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53C" w:rsidRDefault="000D053C" w:rsidP="000D053C">
      <w:r>
        <w:t>Hi All,</w:t>
      </w:r>
    </w:p>
    <w:p w:rsidR="000D053C" w:rsidRDefault="000D053C" w:rsidP="000D053C"/>
    <w:p w:rsidR="000D053C" w:rsidRDefault="000D053C" w:rsidP="000D053C">
      <w:r>
        <w:t xml:space="preserve">As many of you have heard, RCCbc has been working toward a 24/7 live with video support for rural physicians called </w:t>
      </w:r>
      <w:proofErr w:type="spellStart"/>
      <w:r>
        <w:t>RUDi</w:t>
      </w:r>
      <w:proofErr w:type="spellEnd"/>
      <w:r>
        <w:t>, this has been ongoing since last fall. This service will initially connect you with EM support, as it evolves we hope to add othe</w:t>
      </w:r>
      <w:r>
        <w:t>r pathways for support such as d</w:t>
      </w:r>
      <w:r>
        <w:t>erm</w:t>
      </w:r>
      <w:r>
        <w:t>atology</w:t>
      </w:r>
      <w:r>
        <w:t xml:space="preserve">, mental health, etc. The platform this service will use is Zoom to address our physician’s request of one tool ideally for everything. Many of you have your RCCbc Zoom accounts by now, for those of you who do not you can sign up at: </w:t>
      </w:r>
      <w:hyperlink r:id="rId5" w:history="1">
        <w:r>
          <w:rPr>
            <w:rStyle w:val="Hyperlink"/>
          </w:rPr>
          <w:t>https://rccbc.ca/zoom/</w:t>
        </w:r>
      </w:hyperlink>
    </w:p>
    <w:p w:rsidR="000D053C" w:rsidRDefault="000D053C" w:rsidP="000D053C"/>
    <w:p w:rsidR="000D053C" w:rsidRDefault="000D053C" w:rsidP="000D053C">
      <w:r>
        <w:t>Once you have your Zoom account, it</w:t>
      </w:r>
      <w:r>
        <w:t>’</w:t>
      </w:r>
      <w:r>
        <w:t>s recommended you install the Zoom client as long as you work on a computer that allows you to install your own software. Log into the Zoom client, then click on the “Contacts” button as show below:</w:t>
      </w:r>
    </w:p>
    <w:p w:rsidR="000D053C" w:rsidRDefault="000D053C" w:rsidP="000D053C"/>
    <w:p w:rsidR="000D053C" w:rsidRDefault="000D053C" w:rsidP="000D053C">
      <w:r>
        <w:rPr>
          <w:noProof/>
          <w:lang w:eastAsia="en-CA"/>
        </w:rPr>
        <w:drawing>
          <wp:inline distT="0" distB="0" distL="0" distR="0">
            <wp:extent cx="2600325" cy="419100"/>
            <wp:effectExtent l="0" t="0" r="9525" b="0"/>
            <wp:docPr id="7" name="Picture 7" descr="cid:image001.png@01D6066F.340E7E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6066F.340E7EB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600325" cy="419100"/>
                    </a:xfrm>
                    <a:prstGeom prst="rect">
                      <a:avLst/>
                    </a:prstGeom>
                    <a:noFill/>
                    <a:ln>
                      <a:noFill/>
                    </a:ln>
                  </pic:spPr>
                </pic:pic>
              </a:graphicData>
            </a:graphic>
          </wp:inline>
        </w:drawing>
      </w:r>
    </w:p>
    <w:p w:rsidR="000D053C" w:rsidRDefault="000D053C" w:rsidP="000D053C"/>
    <w:p w:rsidR="000D053C" w:rsidRDefault="000D053C" w:rsidP="000D053C">
      <w:r>
        <w:t>This will open a panel on the left of the Zoom client. In the section “Company Directory” section, you’ll see several groups. Click on the little arrow to the left of the “</w:t>
      </w:r>
      <w:proofErr w:type="spellStart"/>
      <w:r>
        <w:t>RUDi</w:t>
      </w:r>
      <w:proofErr w:type="spellEnd"/>
      <w:r>
        <w:t xml:space="preserve"> Support” option to expand the group:</w:t>
      </w:r>
    </w:p>
    <w:p w:rsidR="000D053C" w:rsidRDefault="000D053C" w:rsidP="000D053C"/>
    <w:p w:rsidR="000D053C" w:rsidRDefault="000D053C" w:rsidP="000D053C">
      <w:r>
        <w:rPr>
          <w:noProof/>
          <w:lang w:eastAsia="en-CA"/>
        </w:rPr>
        <w:drawing>
          <wp:inline distT="0" distB="0" distL="0" distR="0">
            <wp:extent cx="2543175" cy="2352675"/>
            <wp:effectExtent l="0" t="0" r="9525" b="9525"/>
            <wp:docPr id="6" name="Picture 6" descr="cid:image002.jpg@01D60835.30199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60835.3019948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543175" cy="2352675"/>
                    </a:xfrm>
                    <a:prstGeom prst="rect">
                      <a:avLst/>
                    </a:prstGeom>
                    <a:noFill/>
                    <a:ln>
                      <a:noFill/>
                    </a:ln>
                  </pic:spPr>
                </pic:pic>
              </a:graphicData>
            </a:graphic>
          </wp:inline>
        </w:drawing>
      </w:r>
    </w:p>
    <w:p w:rsidR="000D053C" w:rsidRDefault="000D053C" w:rsidP="000D053C"/>
    <w:p w:rsidR="000D053C" w:rsidRDefault="000D053C" w:rsidP="000D053C">
      <w:r>
        <w:t xml:space="preserve">Click on the “Rudi 1” icon </w:t>
      </w:r>
      <w:r>
        <w:rPr>
          <w:noProof/>
          <w:lang w:eastAsia="en-CA"/>
        </w:rPr>
        <w:drawing>
          <wp:inline distT="0" distB="0" distL="0" distR="0">
            <wp:extent cx="571500" cy="257175"/>
            <wp:effectExtent l="0" t="0" r="0" b="9525"/>
            <wp:docPr id="5" name="Picture 5" descr="cid:image003.jpg@01D60835.30199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jpg@01D60835.3019948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r>
        <w:t>, this will populate the right panel in the Zoom client with options to contact EM support, select “Meet” to place a live Zoom call:</w:t>
      </w:r>
    </w:p>
    <w:p w:rsidR="000D053C" w:rsidRDefault="000D053C" w:rsidP="000D053C"/>
    <w:p w:rsidR="000D053C" w:rsidRDefault="000D053C" w:rsidP="000D053C">
      <w:r>
        <w:rPr>
          <w:noProof/>
          <w:lang w:eastAsia="en-CA"/>
        </w:rPr>
        <w:drawing>
          <wp:inline distT="0" distB="0" distL="0" distR="0">
            <wp:extent cx="2238375" cy="1422217"/>
            <wp:effectExtent l="0" t="0" r="0" b="6985"/>
            <wp:docPr id="4" name="Picture 4" descr="cid:image004.jpg@01D60835.30199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4.jpg@01D60835.3019948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251241" cy="1430392"/>
                    </a:xfrm>
                    <a:prstGeom prst="rect">
                      <a:avLst/>
                    </a:prstGeom>
                    <a:noFill/>
                    <a:ln>
                      <a:noFill/>
                    </a:ln>
                  </pic:spPr>
                </pic:pic>
              </a:graphicData>
            </a:graphic>
          </wp:inline>
        </w:drawing>
      </w:r>
    </w:p>
    <w:p w:rsidR="000D053C" w:rsidRDefault="000D053C" w:rsidP="000D053C"/>
    <w:p w:rsidR="000D053C" w:rsidRDefault="000D053C" w:rsidP="000D053C">
      <w:r>
        <w:rPr>
          <w:b/>
          <w:bCs/>
        </w:rPr>
        <w:t>Note*</w:t>
      </w:r>
      <w:r>
        <w:t xml:space="preserve"> If the Zoom call does not go through, please use the cell number listed in the contact display to reach EM support as a backup.</w:t>
      </w:r>
    </w:p>
    <w:p w:rsidR="000D053C" w:rsidRDefault="000D053C" w:rsidP="000D053C"/>
    <w:p w:rsidR="000D053C" w:rsidRDefault="000D053C" w:rsidP="000D053C">
      <w:r>
        <w:t>In the “Company Directory” section, you’ll also see a “</w:t>
      </w:r>
      <w:proofErr w:type="spellStart"/>
      <w:r>
        <w:t>ROSe</w:t>
      </w:r>
      <w:proofErr w:type="spellEnd"/>
      <w:r>
        <w:t xml:space="preserve"> Support” group:</w:t>
      </w:r>
    </w:p>
    <w:p w:rsidR="000D053C" w:rsidRDefault="000D053C" w:rsidP="000D053C"/>
    <w:p w:rsidR="000D053C" w:rsidRDefault="000D053C" w:rsidP="000D053C">
      <w:r>
        <w:rPr>
          <w:noProof/>
          <w:lang w:eastAsia="en-CA"/>
        </w:rPr>
        <w:drawing>
          <wp:inline distT="0" distB="0" distL="0" distR="0">
            <wp:extent cx="3305175" cy="781050"/>
            <wp:effectExtent l="0" t="0" r="9525" b="0"/>
            <wp:docPr id="3" name="Picture 3" descr="cid:image005.png@01D60835.30199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5.png@01D60835.3019948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305175" cy="781050"/>
                    </a:xfrm>
                    <a:prstGeom prst="rect">
                      <a:avLst/>
                    </a:prstGeom>
                    <a:noFill/>
                    <a:ln>
                      <a:noFill/>
                    </a:ln>
                  </pic:spPr>
                </pic:pic>
              </a:graphicData>
            </a:graphic>
          </wp:inline>
        </w:drawing>
      </w:r>
    </w:p>
    <w:p w:rsidR="000D053C" w:rsidRDefault="000D053C" w:rsidP="000D053C"/>
    <w:p w:rsidR="000D053C" w:rsidRDefault="000D053C" w:rsidP="000D053C">
      <w:r>
        <w:t>This support pathway will connect you to an Intensivist 24/7 for live video based support. Select “Meet” to place a live Zoom call to an Intensivist:</w:t>
      </w:r>
    </w:p>
    <w:p w:rsidR="000D053C" w:rsidRDefault="000D053C" w:rsidP="000D053C"/>
    <w:p w:rsidR="000D053C" w:rsidRDefault="000D053C" w:rsidP="000D053C">
      <w:r>
        <w:rPr>
          <w:noProof/>
          <w:lang w:eastAsia="en-CA"/>
        </w:rPr>
        <w:drawing>
          <wp:inline distT="0" distB="0" distL="0" distR="0">
            <wp:extent cx="2390775" cy="2238375"/>
            <wp:effectExtent l="0" t="0" r="9525" b="9525"/>
            <wp:docPr id="2" name="Picture 2" descr="cid:image006.jpg@01D60835.30199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6.jpg@01D60835.3019948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2390775" cy="2238375"/>
                    </a:xfrm>
                    <a:prstGeom prst="rect">
                      <a:avLst/>
                    </a:prstGeom>
                    <a:noFill/>
                    <a:ln>
                      <a:noFill/>
                    </a:ln>
                  </pic:spPr>
                </pic:pic>
              </a:graphicData>
            </a:graphic>
          </wp:inline>
        </w:drawing>
      </w:r>
    </w:p>
    <w:p w:rsidR="000D053C" w:rsidRDefault="000D053C" w:rsidP="000D053C"/>
    <w:p w:rsidR="000D053C" w:rsidRDefault="000D053C" w:rsidP="000D053C">
      <w:r>
        <w:t xml:space="preserve">If you want to use Zoom on your iPad or smart phone, you can tap on the “Contacts” option to access the same </w:t>
      </w:r>
      <w:proofErr w:type="spellStart"/>
      <w:r>
        <w:t>RUDi</w:t>
      </w:r>
      <w:proofErr w:type="spellEnd"/>
      <w:r>
        <w:t>/</w:t>
      </w:r>
      <w:proofErr w:type="spellStart"/>
      <w:r>
        <w:t>ROSe</w:t>
      </w:r>
      <w:proofErr w:type="spellEnd"/>
      <w:r>
        <w:t xml:space="preserve"> Support contact list as outlined above.</w:t>
      </w:r>
    </w:p>
    <w:p w:rsidR="000D053C" w:rsidRPr="000D053C" w:rsidRDefault="000D053C" w:rsidP="000D053C">
      <w:pPr>
        <w:pStyle w:val="paragraph"/>
        <w:textAlignment w:val="baseline"/>
        <w:rPr>
          <w:rStyle w:val="normaltextrun"/>
          <w:rFonts w:ascii="Calibri" w:hAnsi="Calibri" w:cs="Calibri"/>
          <w:bCs/>
          <w:color w:val="000000" w:themeColor="text1"/>
          <w:position w:val="2"/>
          <w:sz w:val="22"/>
          <w:szCs w:val="22"/>
          <w:lang w:val="en-US"/>
        </w:rPr>
      </w:pPr>
      <w:r w:rsidRPr="000D053C">
        <w:rPr>
          <w:rStyle w:val="normaltextrun"/>
          <w:rFonts w:ascii="Calibri" w:hAnsi="Calibri" w:cs="Calibri"/>
          <w:bCs/>
          <w:color w:val="000000" w:themeColor="text1"/>
          <w:position w:val="2"/>
          <w:sz w:val="22"/>
          <w:szCs w:val="22"/>
          <w:lang w:val="en-US"/>
        </w:rPr>
        <w:t>Availability is displayed as:</w:t>
      </w:r>
    </w:p>
    <w:p w:rsidR="000D053C" w:rsidRDefault="000D053C" w:rsidP="000D053C">
      <w:pPr>
        <w:pStyle w:val="paragraph"/>
        <w:textAlignment w:val="baseline"/>
        <w:rPr>
          <w:rFonts w:ascii="Arial" w:hAnsi="Arial" w:cs="Arial"/>
          <w:sz w:val="22"/>
          <w:szCs w:val="22"/>
          <w:lang w:val="en-US"/>
        </w:rPr>
      </w:pPr>
      <w:r>
        <w:rPr>
          <w:rStyle w:val="normaltextrun"/>
          <w:rFonts w:ascii="Calibri" w:hAnsi="Calibri" w:cs="Calibri"/>
          <w:b/>
          <w:bCs/>
          <w:color w:val="7F7F7F"/>
          <w:position w:val="2"/>
          <w:sz w:val="22"/>
          <w:szCs w:val="22"/>
          <w:lang w:val="en-US"/>
        </w:rPr>
        <w:t>o</w:t>
      </w:r>
      <w:r>
        <w:rPr>
          <w:rStyle w:val="normaltextrun"/>
          <w:rFonts w:ascii="Calibri" w:hAnsi="Calibri" w:cs="Calibri"/>
          <w:color w:val="000000"/>
          <w:position w:val="2"/>
          <w:sz w:val="22"/>
          <w:szCs w:val="22"/>
          <w:lang w:val="en-US"/>
        </w:rPr>
        <w:t xml:space="preserve"> means offline</w:t>
      </w:r>
      <w:r>
        <w:rPr>
          <w:rStyle w:val="eop"/>
          <w:rFonts w:ascii="Calibri" w:hAnsi="Calibri" w:cs="Calibri"/>
          <w:sz w:val="22"/>
          <w:szCs w:val="22"/>
          <w:lang w:val="en-US"/>
        </w:rPr>
        <w:t>​</w:t>
      </w:r>
      <w:r>
        <w:rPr>
          <w:rStyle w:val="eop"/>
          <w:rFonts w:ascii="Calibri" w:hAnsi="Calibri" w:cs="Calibri"/>
          <w:sz w:val="22"/>
          <w:szCs w:val="22"/>
          <w:lang w:val="en-US"/>
        </w:rPr>
        <w:br/>
      </w:r>
      <w:r>
        <w:rPr>
          <w:rStyle w:val="normaltextrun"/>
          <w:rFonts w:ascii="Calibri" w:hAnsi="Calibri" w:cs="Calibri"/>
          <w:b/>
          <w:bCs/>
          <w:color w:val="70AD47"/>
          <w:position w:val="2"/>
          <w:sz w:val="22"/>
          <w:szCs w:val="22"/>
          <w:lang w:val="en-US"/>
        </w:rPr>
        <w:t xml:space="preserve">[] </w:t>
      </w:r>
      <w:r>
        <w:rPr>
          <w:rStyle w:val="normaltextrun"/>
          <w:rFonts w:ascii="Calibri" w:hAnsi="Calibri" w:cs="Calibri"/>
          <w:color w:val="000000"/>
          <w:position w:val="2"/>
          <w:sz w:val="22"/>
          <w:szCs w:val="22"/>
          <w:lang w:val="en-US"/>
        </w:rPr>
        <w:t>means available (mobile)</w:t>
      </w:r>
      <w:r>
        <w:rPr>
          <w:rStyle w:val="eop"/>
          <w:rFonts w:ascii="Calibri" w:hAnsi="Calibri" w:cs="Calibri"/>
          <w:sz w:val="22"/>
          <w:szCs w:val="22"/>
          <w:lang w:val="en-US"/>
        </w:rPr>
        <w:t>​</w:t>
      </w:r>
      <w:r>
        <w:rPr>
          <w:rStyle w:val="eop"/>
          <w:rFonts w:ascii="Calibri" w:hAnsi="Calibri" w:cs="Calibri"/>
          <w:sz w:val="22"/>
          <w:szCs w:val="22"/>
          <w:lang w:val="en-US"/>
        </w:rPr>
        <w:br/>
      </w:r>
      <w:r>
        <w:rPr>
          <w:rStyle w:val="normaltextrun"/>
          <w:rFonts w:ascii="Calibri" w:hAnsi="Calibri" w:cs="Calibri"/>
          <w:b/>
          <w:bCs/>
          <w:color w:val="70AD47"/>
          <w:position w:val="2"/>
          <w:sz w:val="22"/>
          <w:szCs w:val="22"/>
          <w:lang w:val="en-US"/>
        </w:rPr>
        <w:t>o</w:t>
      </w:r>
      <w:r>
        <w:rPr>
          <w:rStyle w:val="normaltextrun"/>
          <w:rFonts w:ascii="Calibri" w:hAnsi="Calibri" w:cs="Calibri"/>
          <w:color w:val="000000"/>
          <w:position w:val="2"/>
          <w:sz w:val="22"/>
          <w:szCs w:val="22"/>
          <w:lang w:val="en-US"/>
        </w:rPr>
        <w:t> means available (computer)</w:t>
      </w:r>
      <w:r>
        <w:rPr>
          <w:rStyle w:val="eop"/>
          <w:rFonts w:ascii="Calibri" w:hAnsi="Calibri" w:cs="Calibri"/>
          <w:sz w:val="22"/>
          <w:szCs w:val="22"/>
          <w:lang w:val="en-US"/>
        </w:rPr>
        <w:t>​</w:t>
      </w:r>
      <w:r>
        <w:rPr>
          <w:rStyle w:val="eop"/>
          <w:rFonts w:ascii="Calibri" w:hAnsi="Calibri" w:cs="Calibri"/>
          <w:sz w:val="22"/>
          <w:szCs w:val="22"/>
          <w:lang w:val="en-US"/>
        </w:rPr>
        <w:br/>
      </w:r>
      <w:r>
        <w:rPr>
          <w:noProof/>
        </w:rPr>
        <w:drawing>
          <wp:inline distT="0" distB="0" distL="0" distR="0">
            <wp:extent cx="190500" cy="180975"/>
            <wp:effectExtent l="0" t="0" r="0" b="9525"/>
            <wp:docPr id="1" name="Picture 1" descr="cid:image007.png@01D60835.30199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7.png@01D60835.3019948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rStyle w:val="normaltextrun"/>
          <w:rFonts w:ascii="Calibri" w:hAnsi="Calibri" w:cs="Calibri"/>
          <w:color w:val="000000"/>
          <w:position w:val="2"/>
          <w:sz w:val="22"/>
          <w:szCs w:val="22"/>
          <w:lang w:val="en-US"/>
        </w:rPr>
        <w:t>   means on video call</w:t>
      </w:r>
      <w:r>
        <w:rPr>
          <w:rStyle w:val="eop"/>
          <w:rFonts w:ascii="Calibri" w:hAnsi="Calibri" w:cs="Calibri"/>
          <w:sz w:val="22"/>
          <w:szCs w:val="22"/>
          <w:lang w:val="en-US"/>
        </w:rPr>
        <w:t>​</w:t>
      </w:r>
      <w:r>
        <w:rPr>
          <w:rStyle w:val="eop"/>
          <w:rFonts w:ascii="Calibri" w:hAnsi="Calibri" w:cs="Calibri"/>
          <w:sz w:val="22"/>
          <w:szCs w:val="22"/>
          <w:lang w:val="en-US"/>
        </w:rPr>
        <w:br/>
      </w:r>
      <w:bookmarkStart w:id="0" w:name="_GoBack"/>
      <w:bookmarkEnd w:id="0"/>
      <w:r>
        <w:rPr>
          <w:rStyle w:val="eop"/>
          <w:rFonts w:ascii="Calibri" w:hAnsi="Calibri" w:cs="Calibri"/>
          <w:sz w:val="37"/>
          <w:szCs w:val="37"/>
          <w:lang w:val="en-US"/>
        </w:rPr>
        <w:br/>
      </w:r>
      <w:r>
        <w:rPr>
          <w:rStyle w:val="eop"/>
          <w:rFonts w:ascii="Calibri" w:hAnsi="Calibri" w:cs="Calibri"/>
          <w:sz w:val="22"/>
          <w:szCs w:val="22"/>
          <w:lang w:val="en-US"/>
        </w:rPr>
        <w:t xml:space="preserve">Video </w:t>
      </w:r>
      <w:r>
        <w:rPr>
          <w:rFonts w:ascii="Calibri" w:hAnsi="Calibri" w:cs="Calibri"/>
          <w:sz w:val="22"/>
          <w:szCs w:val="22"/>
        </w:rPr>
        <w:t xml:space="preserve">walkthrough for practitioners seeking support through </w:t>
      </w:r>
      <w:proofErr w:type="spellStart"/>
      <w:r>
        <w:rPr>
          <w:rFonts w:ascii="Calibri" w:hAnsi="Calibri" w:cs="Calibri"/>
          <w:sz w:val="22"/>
          <w:szCs w:val="22"/>
        </w:rPr>
        <w:t>RUDi</w:t>
      </w:r>
      <w:proofErr w:type="spellEnd"/>
      <w:r>
        <w:rPr>
          <w:rFonts w:ascii="Calibri" w:hAnsi="Calibri" w:cs="Calibri"/>
          <w:sz w:val="22"/>
          <w:szCs w:val="22"/>
        </w:rPr>
        <w:t xml:space="preserve">: </w:t>
      </w:r>
      <w:hyperlink r:id="rId20" w:history="1">
        <w:r>
          <w:rPr>
            <w:rStyle w:val="Hyperlink"/>
            <w:rFonts w:ascii="Calibri" w:hAnsi="Calibri" w:cs="Calibri"/>
            <w:sz w:val="22"/>
            <w:szCs w:val="22"/>
            <w:lang w:val="en-GB"/>
          </w:rPr>
          <w:t>https://youtu.be/OcjDjjPkiKw</w:t>
        </w:r>
      </w:hyperlink>
      <w:r>
        <w:rPr>
          <w:rFonts w:ascii="Calibri" w:hAnsi="Calibri" w:cs="Calibri"/>
          <w:sz w:val="22"/>
          <w:szCs w:val="22"/>
        </w:rPr>
        <w:br/>
      </w:r>
      <w:r>
        <w:rPr>
          <w:rFonts w:ascii="Calibri" w:hAnsi="Calibri" w:cs="Calibri"/>
          <w:sz w:val="22"/>
          <w:szCs w:val="22"/>
        </w:rPr>
        <w:br/>
        <w:t>This service is live now, please use it as needed.</w:t>
      </w:r>
    </w:p>
    <w:p w:rsidR="000D053C" w:rsidRDefault="000D053C" w:rsidP="000D053C">
      <w:pPr>
        <w:rPr>
          <w:lang w:val="en-GB"/>
        </w:rPr>
      </w:pPr>
      <w:r>
        <w:t xml:space="preserve">NOTE* </w:t>
      </w:r>
      <w:r>
        <w:rPr>
          <w:b/>
          <w:bCs/>
          <w:lang w:val="en-GB"/>
        </w:rPr>
        <w:t>If your Zoom account was provided by your health authority or you signed up for your own, outside of RCCbc, you will need to add the RUDI contacts to your account.</w:t>
      </w:r>
    </w:p>
    <w:p w:rsidR="000D053C" w:rsidRDefault="000D053C" w:rsidP="000D053C">
      <w:pPr>
        <w:numPr>
          <w:ilvl w:val="0"/>
          <w:numId w:val="1"/>
        </w:numPr>
        <w:rPr>
          <w:rFonts w:eastAsia="Times New Roman"/>
          <w:lang w:val="en-GB"/>
        </w:rPr>
      </w:pPr>
      <w:r>
        <w:rPr>
          <w:rFonts w:eastAsia="Times New Roman"/>
          <w:lang w:val="en-GB"/>
        </w:rPr>
        <w:t>Log in to the Zoom app on your phone or the desktop client</w:t>
      </w:r>
    </w:p>
    <w:p w:rsidR="000D053C" w:rsidRDefault="000D053C" w:rsidP="000D053C">
      <w:pPr>
        <w:numPr>
          <w:ilvl w:val="0"/>
          <w:numId w:val="1"/>
        </w:numPr>
        <w:rPr>
          <w:rFonts w:eastAsia="Times New Roman"/>
          <w:lang w:val="en-GB"/>
        </w:rPr>
      </w:pPr>
      <w:r>
        <w:rPr>
          <w:rFonts w:eastAsia="Times New Roman"/>
          <w:lang w:val="en-GB"/>
        </w:rPr>
        <w:t>Click on Contacts to see your contact list</w:t>
      </w:r>
    </w:p>
    <w:p w:rsidR="000D053C" w:rsidRDefault="000D053C" w:rsidP="000D053C">
      <w:pPr>
        <w:numPr>
          <w:ilvl w:val="0"/>
          <w:numId w:val="1"/>
        </w:numPr>
        <w:rPr>
          <w:rFonts w:eastAsia="Times New Roman"/>
          <w:lang w:val="en-GB"/>
        </w:rPr>
      </w:pPr>
      <w:r>
        <w:rPr>
          <w:rFonts w:eastAsia="Times New Roman"/>
          <w:lang w:val="en-GB"/>
        </w:rPr>
        <w:lastRenderedPageBreak/>
        <w:t>Click the ‘+’ icon and “Add a contact”</w:t>
      </w:r>
    </w:p>
    <w:p w:rsidR="000D053C" w:rsidRDefault="000D053C" w:rsidP="000D053C">
      <w:pPr>
        <w:numPr>
          <w:ilvl w:val="0"/>
          <w:numId w:val="1"/>
        </w:numPr>
        <w:rPr>
          <w:rFonts w:eastAsia="Times New Roman"/>
          <w:lang w:val="en-GB"/>
        </w:rPr>
      </w:pPr>
      <w:r>
        <w:rPr>
          <w:rFonts w:eastAsia="Times New Roman"/>
          <w:lang w:val="en-GB"/>
        </w:rPr>
        <w:t xml:space="preserve">Add </w:t>
      </w:r>
      <w:hyperlink r:id="rId21" w:history="1">
        <w:r>
          <w:rPr>
            <w:rStyle w:val="Hyperlink"/>
            <w:rFonts w:eastAsia="Times New Roman"/>
            <w:lang w:val="en-GB"/>
          </w:rPr>
          <w:t>rudi1@rccbc.ca</w:t>
        </w:r>
      </w:hyperlink>
      <w:r>
        <w:rPr>
          <w:rFonts w:eastAsia="Times New Roman"/>
          <w:lang w:val="en-GB"/>
        </w:rPr>
        <w:t xml:space="preserve"> to your contacts</w:t>
      </w:r>
    </w:p>
    <w:p w:rsidR="000D053C" w:rsidRDefault="000D053C" w:rsidP="000D053C">
      <w:pPr>
        <w:numPr>
          <w:ilvl w:val="0"/>
          <w:numId w:val="1"/>
        </w:numPr>
        <w:rPr>
          <w:rFonts w:eastAsia="Times New Roman"/>
          <w:lang w:val="en-GB"/>
        </w:rPr>
      </w:pPr>
      <w:r>
        <w:rPr>
          <w:rFonts w:eastAsia="Times New Roman"/>
          <w:lang w:val="en-GB"/>
        </w:rPr>
        <w:t xml:space="preserve">Repeat with </w:t>
      </w:r>
      <w:hyperlink r:id="rId22" w:history="1">
        <w:r>
          <w:rPr>
            <w:rStyle w:val="Hyperlink"/>
            <w:rFonts w:eastAsia="Times New Roman"/>
            <w:lang w:val="en-GB"/>
          </w:rPr>
          <w:t>rudi2@rccbc.ca</w:t>
        </w:r>
      </w:hyperlink>
      <w:r>
        <w:rPr>
          <w:rFonts w:eastAsia="Times New Roman"/>
          <w:lang w:val="en-GB"/>
        </w:rPr>
        <w:t xml:space="preserve">, </w:t>
      </w:r>
      <w:hyperlink r:id="rId23" w:history="1">
        <w:r>
          <w:rPr>
            <w:rStyle w:val="Hyperlink"/>
            <w:rFonts w:eastAsia="Times New Roman"/>
            <w:lang w:val="en-GB"/>
          </w:rPr>
          <w:t>rudi3@rccbc.ca</w:t>
        </w:r>
      </w:hyperlink>
      <w:r>
        <w:rPr>
          <w:rFonts w:eastAsia="Times New Roman"/>
          <w:lang w:val="en-GB"/>
        </w:rPr>
        <w:t xml:space="preserve">, </w:t>
      </w:r>
      <w:hyperlink r:id="rId24" w:history="1">
        <w:r>
          <w:rPr>
            <w:rStyle w:val="Hyperlink"/>
            <w:rFonts w:eastAsia="Times New Roman"/>
            <w:lang w:val="en-GB"/>
          </w:rPr>
          <w:t>rudi4@rccbc.ca</w:t>
        </w:r>
      </w:hyperlink>
    </w:p>
    <w:p w:rsidR="000D053C" w:rsidRDefault="000D053C" w:rsidP="000D053C">
      <w:pPr>
        <w:numPr>
          <w:ilvl w:val="0"/>
          <w:numId w:val="1"/>
        </w:numPr>
        <w:rPr>
          <w:rFonts w:eastAsia="Times New Roman"/>
          <w:lang w:val="en-GB"/>
        </w:rPr>
      </w:pPr>
      <w:r>
        <w:rPr>
          <w:rFonts w:eastAsia="Times New Roman"/>
          <w:lang w:val="en-GB"/>
        </w:rPr>
        <w:t>Contact may be ‘pending’ for up to 24 hours</w:t>
      </w:r>
    </w:p>
    <w:p w:rsidR="000D053C" w:rsidRDefault="000D053C" w:rsidP="000D053C"/>
    <w:p w:rsidR="000D053C" w:rsidRDefault="000D053C" w:rsidP="000D053C">
      <w:pPr>
        <w:rPr>
          <w:lang w:val="en-GB"/>
        </w:rPr>
      </w:pPr>
      <w:hyperlink r:id="rId25" w:history="1">
        <w:r>
          <w:rPr>
            <w:rStyle w:val="Hyperlink"/>
            <w:lang w:val="en-GB"/>
          </w:rPr>
          <w:t>Video walkthrough</w:t>
        </w:r>
      </w:hyperlink>
      <w:r>
        <w:rPr>
          <w:lang w:val="en-GB"/>
        </w:rPr>
        <w:t xml:space="preserve"> of</w:t>
      </w:r>
      <w:r>
        <w:rPr>
          <w:lang w:val="en-GB"/>
        </w:rPr>
        <w:t xml:space="preserve"> this</w:t>
      </w:r>
      <w:r>
        <w:rPr>
          <w:lang w:val="en-GB"/>
        </w:rPr>
        <w:t xml:space="preserve"> process in the Zoom phone app.</w:t>
      </w:r>
    </w:p>
    <w:p w:rsidR="00413131" w:rsidRDefault="00413131"/>
    <w:sectPr w:rsidR="0041313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A00506"/>
    <w:multiLevelType w:val="hybridMultilevel"/>
    <w:tmpl w:val="93B29B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53C"/>
    <w:rsid w:val="000D053C"/>
    <w:rsid w:val="0041313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6A9276-138D-45DD-873B-D1CFFE52E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53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D053C"/>
    <w:rPr>
      <w:color w:val="0563C1"/>
      <w:u w:val="single"/>
    </w:rPr>
  </w:style>
  <w:style w:type="paragraph" w:customStyle="1" w:styleId="paragraph">
    <w:name w:val="paragraph"/>
    <w:basedOn w:val="Normal"/>
    <w:rsid w:val="000D053C"/>
    <w:pPr>
      <w:spacing w:before="100" w:beforeAutospacing="1" w:after="100" w:afterAutospacing="1"/>
    </w:pPr>
    <w:rPr>
      <w:rFonts w:ascii="Times New Roman" w:hAnsi="Times New Roman" w:cs="Times New Roman"/>
      <w:sz w:val="24"/>
      <w:szCs w:val="24"/>
      <w:lang w:eastAsia="en-CA"/>
    </w:rPr>
  </w:style>
  <w:style w:type="character" w:customStyle="1" w:styleId="normaltextrun">
    <w:name w:val="normaltextrun"/>
    <w:basedOn w:val="DefaultParagraphFont"/>
    <w:rsid w:val="000D053C"/>
  </w:style>
  <w:style w:type="character" w:customStyle="1" w:styleId="eop">
    <w:name w:val="eop"/>
    <w:basedOn w:val="DefaultParagraphFont"/>
    <w:rsid w:val="000D05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54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cid:image004.jpg@01D60835.30199480" TargetMode="External"/><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rudi1@rccbc.ca" TargetMode="External"/><Relationship Id="rId7" Type="http://schemas.openxmlformats.org/officeDocument/2006/relationships/image" Target="cid:image001.png@01D60835.30199480" TargetMode="External"/><Relationship Id="rId12" Type="http://schemas.openxmlformats.org/officeDocument/2006/relationships/image" Target="media/image4.jpeg"/><Relationship Id="rId17" Type="http://schemas.openxmlformats.org/officeDocument/2006/relationships/image" Target="cid:image006.jpg@01D60835.30199480" TargetMode="External"/><Relationship Id="rId25" Type="http://schemas.openxmlformats.org/officeDocument/2006/relationships/hyperlink" Target="https://youtu.be/agE4EaR4dNM"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yperlink" Target="https://youtu.be/OcjDjjPkiKw"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cid:image003.jpg@01D60835.30199480" TargetMode="External"/><Relationship Id="rId24" Type="http://schemas.openxmlformats.org/officeDocument/2006/relationships/hyperlink" Target="mailto:rudi4@rccbc.ca" TargetMode="External"/><Relationship Id="rId5" Type="http://schemas.openxmlformats.org/officeDocument/2006/relationships/hyperlink" Target="https://rccbc.ca/zoom/" TargetMode="External"/><Relationship Id="rId15" Type="http://schemas.openxmlformats.org/officeDocument/2006/relationships/image" Target="cid:image005.png@01D60835.30199480" TargetMode="External"/><Relationship Id="rId23" Type="http://schemas.openxmlformats.org/officeDocument/2006/relationships/hyperlink" Target="mailto:rudi3@rccbc.ca" TargetMode="External"/><Relationship Id="rId10" Type="http://schemas.openxmlformats.org/officeDocument/2006/relationships/image" Target="media/image3.jpeg"/><Relationship Id="rId19" Type="http://schemas.openxmlformats.org/officeDocument/2006/relationships/image" Target="cid:image007.png@01D60835.30199480" TargetMode="External"/><Relationship Id="rId4" Type="http://schemas.openxmlformats.org/officeDocument/2006/relationships/webSettings" Target="webSettings.xml"/><Relationship Id="rId9" Type="http://schemas.openxmlformats.org/officeDocument/2006/relationships/image" Target="cid:image002.jpg@01D60835.30199480" TargetMode="External"/><Relationship Id="rId14" Type="http://schemas.openxmlformats.org/officeDocument/2006/relationships/image" Target="media/image5.png"/><Relationship Id="rId22" Type="http://schemas.openxmlformats.org/officeDocument/2006/relationships/hyperlink" Target="mailto:rudi2@rccbc.ca"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414</Words>
  <Characters>2365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Mine</dc:creator>
  <cp:keywords/>
  <dc:description/>
  <cp:lastModifiedBy>Mine</cp:lastModifiedBy>
  <cp:revision>1</cp:revision>
  <dcterms:created xsi:type="dcterms:W3CDTF">2020-04-01T21:56:00Z</dcterms:created>
  <dcterms:modified xsi:type="dcterms:W3CDTF">2020-04-01T22:00:00Z</dcterms:modified>
</cp:coreProperties>
</file>