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3115" w14:textId="77777777" w:rsidR="002C045F" w:rsidRPr="00593343" w:rsidRDefault="002C045F" w:rsidP="002C045F">
      <w:pPr>
        <w:rPr>
          <w:rFonts w:cs="Calibri"/>
          <w:sz w:val="36"/>
          <w:lang w:eastAsia="en-CA"/>
        </w:rPr>
      </w:pPr>
    </w:p>
    <w:p w14:paraId="73C7CBCA" w14:textId="758B5E60" w:rsidR="002C045F" w:rsidRPr="006B3B3F" w:rsidRDefault="002C045F" w:rsidP="002C045F">
      <w:pPr>
        <w:jc w:val="center"/>
        <w:rPr>
          <w:rFonts w:cs="Calibri"/>
          <w:b/>
          <w:color w:val="417A84"/>
          <w:sz w:val="72"/>
          <w:lang w:eastAsia="en-CA"/>
        </w:rPr>
      </w:pPr>
      <w:r w:rsidRPr="006B3B3F">
        <w:rPr>
          <w:rFonts w:cs="Calibri"/>
          <w:b/>
          <w:color w:val="417A84"/>
          <w:sz w:val="72"/>
          <w:lang w:eastAsia="en-CA"/>
        </w:rPr>
        <w:t>[YOUR CLINIC NAME]</w:t>
      </w:r>
    </w:p>
    <w:p w14:paraId="52E20A6E" w14:textId="77777777" w:rsidR="002C045F" w:rsidRPr="00593343" w:rsidRDefault="002C045F" w:rsidP="002C045F">
      <w:pPr>
        <w:jc w:val="center"/>
        <w:rPr>
          <w:rFonts w:cs="Calibri"/>
          <w:b/>
          <w:sz w:val="52"/>
          <w:lang w:eastAsia="en-CA"/>
        </w:rPr>
      </w:pPr>
      <w:r w:rsidRPr="00593343">
        <w:rPr>
          <w:rFonts w:cs="Calibri"/>
          <w:b/>
          <w:sz w:val="52"/>
          <w:lang w:eastAsia="en-CA"/>
        </w:rPr>
        <w:t>Practice Toolkit</w:t>
      </w:r>
    </w:p>
    <w:p w14:paraId="44B6F627" w14:textId="77777777" w:rsidR="002C045F" w:rsidRPr="00593343" w:rsidRDefault="002C045F" w:rsidP="002C045F">
      <w:pPr>
        <w:contextualSpacing/>
        <w:jc w:val="center"/>
        <w:rPr>
          <w:rFonts w:cs="Calibri"/>
          <w:lang w:eastAsia="en-CA"/>
        </w:rPr>
      </w:pPr>
    </w:p>
    <w:p w14:paraId="3A0E07FE" w14:textId="77777777" w:rsidR="002C045F" w:rsidRPr="00593343" w:rsidRDefault="002C045F" w:rsidP="002C045F">
      <w:pPr>
        <w:ind w:left="720"/>
        <w:contextualSpacing/>
        <w:rPr>
          <w:rFonts w:cs="Calibri"/>
          <w:b/>
          <w:lang w:eastAsia="en-CA"/>
        </w:rPr>
      </w:pPr>
      <w:r w:rsidRPr="00593343">
        <w:rPr>
          <w:rFonts w:cs="Calibri"/>
          <w:b/>
          <w:u w:val="single"/>
          <w:lang w:eastAsia="en-CA"/>
        </w:rPr>
        <w:t>Chapter</w:t>
      </w:r>
      <w:r>
        <w:rPr>
          <w:rFonts w:cs="Calibri"/>
          <w:b/>
          <w:lang w:eastAsia="en-CA"/>
        </w:rPr>
        <w:t xml:space="preserve">       </w:t>
      </w:r>
      <w:r w:rsidRPr="00593343">
        <w:rPr>
          <w:rFonts w:cs="Calibri"/>
          <w:b/>
          <w:u w:val="single"/>
          <w:lang w:eastAsia="en-CA"/>
        </w:rPr>
        <w:t>Title</w:t>
      </w:r>
      <w:r w:rsidRPr="00593343">
        <w:rPr>
          <w:rFonts w:cs="Calibri"/>
          <w:b/>
          <w:lang w:eastAsia="en-CA"/>
        </w:rPr>
        <w:tab/>
      </w:r>
    </w:p>
    <w:p w14:paraId="47555C3C" w14:textId="77777777" w:rsidR="002C045F" w:rsidRPr="00593343" w:rsidRDefault="002C045F" w:rsidP="002C045F">
      <w:pPr>
        <w:numPr>
          <w:ilvl w:val="0"/>
          <w:numId w:val="53"/>
        </w:numPr>
        <w:contextualSpacing/>
        <w:rPr>
          <w:rFonts w:cs="Calibri"/>
          <w:lang w:eastAsia="en-CA"/>
        </w:rPr>
      </w:pPr>
      <w:r w:rsidRPr="00593343">
        <w:rPr>
          <w:rFonts w:cs="Calibri"/>
          <w:lang w:eastAsia="en-CA"/>
        </w:rPr>
        <w:t>Introduction</w:t>
      </w:r>
    </w:p>
    <w:p w14:paraId="30C05625" w14:textId="77777777" w:rsidR="002C045F" w:rsidRPr="00593343" w:rsidRDefault="002C045F" w:rsidP="002C045F">
      <w:pPr>
        <w:numPr>
          <w:ilvl w:val="0"/>
          <w:numId w:val="53"/>
        </w:numPr>
        <w:contextualSpacing/>
        <w:rPr>
          <w:rFonts w:cs="Calibri"/>
          <w:lang w:eastAsia="en-CA"/>
        </w:rPr>
      </w:pPr>
      <w:r w:rsidRPr="00593343">
        <w:rPr>
          <w:rFonts w:cs="Calibri"/>
          <w:lang w:eastAsia="en-CA"/>
        </w:rPr>
        <w:t>Clinicians</w:t>
      </w:r>
    </w:p>
    <w:p w14:paraId="5DB595F1" w14:textId="77777777" w:rsidR="002C045F" w:rsidRDefault="002C045F" w:rsidP="002C045F">
      <w:pPr>
        <w:numPr>
          <w:ilvl w:val="0"/>
          <w:numId w:val="53"/>
        </w:numPr>
        <w:contextualSpacing/>
        <w:rPr>
          <w:rFonts w:cs="Calibri"/>
          <w:lang w:eastAsia="en-CA"/>
        </w:rPr>
      </w:pPr>
      <w:r w:rsidRPr="00593343">
        <w:rPr>
          <w:rFonts w:cs="Calibri"/>
          <w:lang w:eastAsia="en-CA"/>
        </w:rPr>
        <w:t>Staff</w:t>
      </w:r>
    </w:p>
    <w:p w14:paraId="1A4629DA" w14:textId="77777777" w:rsidR="002C045F" w:rsidRPr="00593343" w:rsidRDefault="002C045F" w:rsidP="002C045F">
      <w:pPr>
        <w:numPr>
          <w:ilvl w:val="0"/>
          <w:numId w:val="53"/>
        </w:numPr>
        <w:contextualSpacing/>
        <w:rPr>
          <w:rFonts w:cs="Calibri"/>
          <w:lang w:eastAsia="en-CA"/>
        </w:rPr>
      </w:pPr>
      <w:r>
        <w:rPr>
          <w:rFonts w:cs="Calibri"/>
          <w:lang w:eastAsia="en-CA"/>
        </w:rPr>
        <w:t>Insurance for your Practice</w:t>
      </w:r>
    </w:p>
    <w:p w14:paraId="10C047DF" w14:textId="77777777" w:rsidR="002C045F" w:rsidRPr="00593343" w:rsidRDefault="002C045F" w:rsidP="002C045F">
      <w:pPr>
        <w:numPr>
          <w:ilvl w:val="0"/>
          <w:numId w:val="53"/>
        </w:numPr>
        <w:contextualSpacing/>
        <w:rPr>
          <w:rFonts w:cs="Calibri"/>
          <w:lang w:eastAsia="en-CA"/>
        </w:rPr>
      </w:pPr>
      <w:r w:rsidRPr="00593343">
        <w:rPr>
          <w:rFonts w:cs="Calibri"/>
          <w:lang w:eastAsia="en-CA"/>
        </w:rPr>
        <w:t>Privacy and Confidentiality</w:t>
      </w:r>
    </w:p>
    <w:p w14:paraId="3B91E7EA" w14:textId="77777777" w:rsidR="002C045F" w:rsidRPr="00593343" w:rsidRDefault="002C045F" w:rsidP="002C045F">
      <w:pPr>
        <w:numPr>
          <w:ilvl w:val="0"/>
          <w:numId w:val="53"/>
        </w:numPr>
        <w:contextualSpacing/>
        <w:rPr>
          <w:rFonts w:cs="Calibri"/>
          <w:lang w:eastAsia="en-CA"/>
        </w:rPr>
      </w:pPr>
      <w:r>
        <w:rPr>
          <w:rFonts w:cs="Calibri"/>
          <w:lang w:eastAsia="en-CA"/>
        </w:rPr>
        <w:t>Emergencies and Occupational Health and Safety</w:t>
      </w:r>
    </w:p>
    <w:p w14:paraId="677AD4CC" w14:textId="77777777" w:rsidR="002C045F" w:rsidRPr="00593343" w:rsidRDefault="002C045F" w:rsidP="002C045F">
      <w:pPr>
        <w:numPr>
          <w:ilvl w:val="0"/>
          <w:numId w:val="53"/>
        </w:numPr>
        <w:contextualSpacing/>
        <w:rPr>
          <w:rFonts w:cs="Calibri"/>
          <w:lang w:eastAsia="en-CA"/>
        </w:rPr>
      </w:pPr>
      <w:r w:rsidRPr="00593343">
        <w:rPr>
          <w:rFonts w:cs="Calibri"/>
          <w:lang w:eastAsia="en-CA"/>
        </w:rPr>
        <w:t>Clinic Facility and Administration</w:t>
      </w:r>
    </w:p>
    <w:p w14:paraId="6E427950" w14:textId="77777777" w:rsidR="002C045F" w:rsidRPr="00593343" w:rsidRDefault="002C045F" w:rsidP="002C045F">
      <w:pPr>
        <w:numPr>
          <w:ilvl w:val="0"/>
          <w:numId w:val="53"/>
        </w:numPr>
        <w:contextualSpacing/>
        <w:rPr>
          <w:rFonts w:cs="Calibri"/>
          <w:lang w:eastAsia="en-CA"/>
        </w:rPr>
      </w:pPr>
      <w:r w:rsidRPr="00593343">
        <w:rPr>
          <w:rFonts w:cs="Calibri"/>
          <w:lang w:eastAsia="en-CA"/>
        </w:rPr>
        <w:t>Telephones and Information Technology</w:t>
      </w:r>
    </w:p>
    <w:p w14:paraId="0734DECA" w14:textId="77777777" w:rsidR="002C045F" w:rsidRPr="00593343" w:rsidRDefault="002C045F" w:rsidP="002C045F">
      <w:pPr>
        <w:numPr>
          <w:ilvl w:val="0"/>
          <w:numId w:val="53"/>
        </w:numPr>
        <w:contextualSpacing/>
        <w:rPr>
          <w:rFonts w:cs="Calibri"/>
          <w:lang w:eastAsia="en-CA"/>
        </w:rPr>
      </w:pPr>
      <w:r w:rsidRPr="00593343">
        <w:rPr>
          <w:rFonts w:cs="Calibri"/>
          <w:lang w:eastAsia="en-CA"/>
        </w:rPr>
        <w:t>Patient Enquiries</w:t>
      </w:r>
    </w:p>
    <w:p w14:paraId="12538E14" w14:textId="77777777" w:rsidR="002C045F" w:rsidRPr="00593343" w:rsidRDefault="002C045F" w:rsidP="002C045F">
      <w:pPr>
        <w:numPr>
          <w:ilvl w:val="0"/>
          <w:numId w:val="53"/>
        </w:numPr>
        <w:contextualSpacing/>
        <w:rPr>
          <w:rFonts w:cs="Calibri"/>
          <w:lang w:eastAsia="en-CA"/>
        </w:rPr>
      </w:pPr>
      <w:r w:rsidRPr="00593343">
        <w:rPr>
          <w:rFonts w:cs="Calibri"/>
          <w:lang w:eastAsia="en-CA"/>
        </w:rPr>
        <w:t>Appointments</w:t>
      </w:r>
    </w:p>
    <w:p w14:paraId="2A7E4C90" w14:textId="77777777" w:rsidR="002C045F" w:rsidRPr="00593343" w:rsidRDefault="002C045F" w:rsidP="002C045F">
      <w:pPr>
        <w:numPr>
          <w:ilvl w:val="0"/>
          <w:numId w:val="53"/>
        </w:numPr>
        <w:contextualSpacing/>
        <w:rPr>
          <w:rFonts w:cs="Calibri"/>
          <w:lang w:eastAsia="en-CA"/>
        </w:rPr>
      </w:pPr>
      <w:r w:rsidRPr="00593343">
        <w:rPr>
          <w:rFonts w:cs="Calibri"/>
          <w:lang w:eastAsia="en-CA"/>
        </w:rPr>
        <w:t>Patient Encounters</w:t>
      </w:r>
    </w:p>
    <w:p w14:paraId="4A4C0C19" w14:textId="77777777" w:rsidR="002C045F" w:rsidRPr="00593343" w:rsidRDefault="002C045F" w:rsidP="002C045F">
      <w:pPr>
        <w:numPr>
          <w:ilvl w:val="0"/>
          <w:numId w:val="53"/>
        </w:numPr>
        <w:contextualSpacing/>
        <w:rPr>
          <w:rFonts w:cs="Calibri"/>
          <w:lang w:eastAsia="en-CA"/>
        </w:rPr>
      </w:pPr>
      <w:r w:rsidRPr="00593343">
        <w:rPr>
          <w:rFonts w:cs="Calibri"/>
          <w:lang w:eastAsia="en-CA"/>
        </w:rPr>
        <w:t>Referrals and Prescriptions</w:t>
      </w:r>
    </w:p>
    <w:p w14:paraId="6279087A" w14:textId="77777777" w:rsidR="002C045F" w:rsidRPr="00593343" w:rsidRDefault="002C045F" w:rsidP="002C045F">
      <w:pPr>
        <w:numPr>
          <w:ilvl w:val="0"/>
          <w:numId w:val="53"/>
        </w:numPr>
        <w:contextualSpacing/>
        <w:rPr>
          <w:rFonts w:cs="Calibri"/>
          <w:lang w:eastAsia="en-CA"/>
        </w:rPr>
      </w:pPr>
      <w:r w:rsidRPr="00593343">
        <w:rPr>
          <w:rFonts w:cs="Calibri"/>
          <w:lang w:eastAsia="en-CA"/>
        </w:rPr>
        <w:t>Maintain Patient Chart</w:t>
      </w:r>
    </w:p>
    <w:p w14:paraId="584711A7" w14:textId="77777777" w:rsidR="002C045F" w:rsidRPr="00593343" w:rsidRDefault="002C045F" w:rsidP="002C045F">
      <w:pPr>
        <w:ind w:left="1440"/>
        <w:contextualSpacing/>
        <w:rPr>
          <w:rFonts w:cs="Calibri"/>
          <w:lang w:eastAsia="en-CA"/>
        </w:rPr>
      </w:pPr>
    </w:p>
    <w:p w14:paraId="397D0BA2" w14:textId="77777777" w:rsidR="002C045F" w:rsidRPr="00593343" w:rsidRDefault="002C045F" w:rsidP="002C045F">
      <w:pPr>
        <w:jc w:val="center"/>
        <w:rPr>
          <w:rFonts w:cs="Calibri"/>
          <w:lang w:eastAsia="en-CA"/>
        </w:rPr>
      </w:pPr>
    </w:p>
    <w:p w14:paraId="0D342923" w14:textId="77777777" w:rsidR="002C045F" w:rsidRPr="00593343" w:rsidRDefault="002C045F" w:rsidP="002C045F">
      <w:pPr>
        <w:jc w:val="right"/>
        <w:rPr>
          <w:rFonts w:cs="Calibri"/>
          <w:b/>
          <w:noProof/>
          <w:lang w:eastAsia="en-CA"/>
        </w:rPr>
      </w:pPr>
    </w:p>
    <w:p w14:paraId="251ACAAE" w14:textId="77777777" w:rsidR="002C045F" w:rsidRPr="006B3B3F" w:rsidRDefault="002C045F" w:rsidP="002C045F">
      <w:pPr>
        <w:rPr>
          <w:rFonts w:cs="Calibri"/>
          <w:bCs/>
          <w:i/>
          <w:color w:val="417A84"/>
        </w:rPr>
      </w:pPr>
      <w:r>
        <w:rPr>
          <w:noProof/>
          <w:lang w:eastAsia="en-CA"/>
        </w:rPr>
        <w:drawing>
          <wp:anchor distT="0" distB="0" distL="114300" distR="114300" simplePos="0" relativeHeight="251660288" behindDoc="0" locked="0" layoutInCell="1" allowOverlap="1" wp14:anchorId="34329D6B" wp14:editId="14CDD5AF">
            <wp:simplePos x="0" y="0"/>
            <wp:positionH relativeFrom="column">
              <wp:posOffset>3686175</wp:posOffset>
            </wp:positionH>
            <wp:positionV relativeFrom="paragraph">
              <wp:posOffset>638810</wp:posOffset>
            </wp:positionV>
            <wp:extent cx="1514475" cy="499745"/>
            <wp:effectExtent l="0" t="0" r="9525" b="0"/>
            <wp:wrapTight wrapText="bothSides">
              <wp:wrapPolygon edited="0">
                <wp:start x="0" y="0"/>
                <wp:lineTo x="0" y="20584"/>
                <wp:lineTo x="21464" y="20584"/>
                <wp:lineTo x="21464" y="0"/>
                <wp:lineTo x="0" y="0"/>
              </wp:wrapPolygon>
            </wp:wrapTight>
            <wp:docPr id="4" name="Picture 4" descr="Description: G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PS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0" locked="0" layoutInCell="1" allowOverlap="1" wp14:anchorId="378B5CD0" wp14:editId="787460EA">
            <wp:simplePos x="0" y="0"/>
            <wp:positionH relativeFrom="column">
              <wp:posOffset>-228600</wp:posOffset>
            </wp:positionH>
            <wp:positionV relativeFrom="paragraph">
              <wp:posOffset>372110</wp:posOffset>
            </wp:positionV>
            <wp:extent cx="1448435" cy="933450"/>
            <wp:effectExtent l="0" t="0" r="0" b="0"/>
            <wp:wrapTight wrapText="bothSides">
              <wp:wrapPolygon edited="0">
                <wp:start x="0" y="0"/>
                <wp:lineTo x="0" y="21159"/>
                <wp:lineTo x="21306" y="21159"/>
                <wp:lineTo x="213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4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B3F">
        <w:rPr>
          <w:rFonts w:cs="Calibri"/>
          <w:b/>
          <w:noProof/>
          <w:color w:val="5AA2AE"/>
          <w:lang w:eastAsia="en-CA"/>
        </w:rPr>
        <w:tab/>
      </w:r>
      <w:r w:rsidRPr="006B3B3F">
        <w:rPr>
          <w:rFonts w:cs="Calibri"/>
          <w:b/>
          <w:noProof/>
          <w:color w:val="5AA2AE"/>
          <w:lang w:eastAsia="en-CA"/>
        </w:rPr>
        <w:tab/>
      </w:r>
      <w:r w:rsidRPr="006B3B3F">
        <w:rPr>
          <w:bCs/>
          <w:i/>
          <w:color w:val="5AA2AE"/>
        </w:rPr>
        <w:br w:type="page"/>
      </w:r>
      <w:r w:rsidRPr="006B3B3F">
        <w:rPr>
          <w:bCs/>
          <w:i/>
          <w:color w:val="417A84"/>
        </w:rPr>
        <w:lastRenderedPageBreak/>
        <w:t>This page describes who controls the Toolkit versions, and logs all changes made.</w:t>
      </w:r>
    </w:p>
    <w:p w14:paraId="0FDE3A13" w14:textId="77777777" w:rsidR="002C045F" w:rsidRPr="00593343" w:rsidRDefault="002C045F" w:rsidP="002C045F">
      <w:pPr>
        <w:jc w:val="center"/>
        <w:rPr>
          <w:rFonts w:cs="Calibri"/>
          <w:b/>
          <w:bCs/>
        </w:rPr>
      </w:pPr>
    </w:p>
    <w:p w14:paraId="5B669B9B" w14:textId="77777777" w:rsidR="002C045F" w:rsidRPr="00593343" w:rsidRDefault="002C045F" w:rsidP="002C045F">
      <w:pPr>
        <w:jc w:val="center"/>
        <w:rPr>
          <w:rFonts w:cs="Calibri"/>
          <w:b/>
          <w:bCs/>
        </w:rPr>
      </w:pPr>
      <w:r w:rsidRPr="00593343">
        <w:rPr>
          <w:rFonts w:cs="Calibri"/>
          <w:b/>
          <w:bCs/>
        </w:rPr>
        <w:t>Prepared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5182"/>
      </w:tblGrid>
      <w:tr w:rsidR="002C045F" w:rsidRPr="006B3B3F" w14:paraId="66D583FE" w14:textId="77777777" w:rsidTr="000E1CA1">
        <w:tc>
          <w:tcPr>
            <w:tcW w:w="4106" w:type="dxa"/>
            <w:shd w:val="clear" w:color="auto" w:fill="D9D9D9"/>
            <w:tcMar>
              <w:top w:w="43" w:type="dxa"/>
              <w:bottom w:w="43" w:type="dxa"/>
            </w:tcMar>
            <w:vAlign w:val="center"/>
          </w:tcPr>
          <w:p w14:paraId="0A6C65B3" w14:textId="77777777" w:rsidR="002C045F" w:rsidRPr="006B3B3F" w:rsidRDefault="002C045F" w:rsidP="000E1CA1">
            <w:pPr>
              <w:tabs>
                <w:tab w:val="left" w:pos="6120"/>
              </w:tabs>
              <w:rPr>
                <w:rFonts w:cs="Calibri"/>
                <w:b/>
                <w:bCs/>
              </w:rPr>
            </w:pPr>
            <w:r w:rsidRPr="006B3B3F">
              <w:rPr>
                <w:rFonts w:cs="Calibri"/>
                <w:b/>
                <w:bCs/>
              </w:rPr>
              <w:t>Document Owner(s)</w:t>
            </w:r>
          </w:p>
        </w:tc>
        <w:tc>
          <w:tcPr>
            <w:tcW w:w="5254" w:type="dxa"/>
            <w:shd w:val="clear" w:color="auto" w:fill="D9D9D9"/>
            <w:tcMar>
              <w:top w:w="43" w:type="dxa"/>
              <w:bottom w:w="43" w:type="dxa"/>
            </w:tcMar>
            <w:vAlign w:val="center"/>
          </w:tcPr>
          <w:p w14:paraId="7B863613" w14:textId="77777777" w:rsidR="002C045F" w:rsidRPr="006B3B3F" w:rsidRDefault="002C045F" w:rsidP="000E1CA1">
            <w:pPr>
              <w:tabs>
                <w:tab w:val="left" w:pos="6120"/>
              </w:tabs>
              <w:rPr>
                <w:rFonts w:cs="Calibri"/>
                <w:b/>
                <w:bCs/>
              </w:rPr>
            </w:pPr>
            <w:r w:rsidRPr="006B3B3F">
              <w:rPr>
                <w:rFonts w:cs="Calibri"/>
                <w:b/>
                <w:bCs/>
              </w:rPr>
              <w:t>Role</w:t>
            </w:r>
          </w:p>
        </w:tc>
      </w:tr>
      <w:tr w:rsidR="002C045F" w:rsidRPr="006B3B3F" w14:paraId="3232F3E5" w14:textId="77777777" w:rsidTr="000E1CA1">
        <w:tc>
          <w:tcPr>
            <w:tcW w:w="4106" w:type="dxa"/>
            <w:tcMar>
              <w:top w:w="43" w:type="dxa"/>
              <w:bottom w:w="43" w:type="dxa"/>
            </w:tcMar>
            <w:vAlign w:val="center"/>
          </w:tcPr>
          <w:p w14:paraId="28358250" w14:textId="77777777" w:rsidR="002C045F" w:rsidRPr="006B3B3F" w:rsidRDefault="002C045F" w:rsidP="000E1CA1">
            <w:pPr>
              <w:pStyle w:val="TableText"/>
              <w:spacing w:before="20" w:after="60"/>
              <w:rPr>
                <w:rFonts w:cs="Calibri"/>
                <w:color w:val="417A84"/>
                <w:sz w:val="20"/>
                <w:szCs w:val="20"/>
              </w:rPr>
            </w:pPr>
            <w:r w:rsidRPr="006B3B3F">
              <w:rPr>
                <w:rFonts w:cs="Calibri"/>
                <w:color w:val="417A84"/>
                <w:sz w:val="20"/>
                <w:szCs w:val="20"/>
              </w:rPr>
              <w:t>[Insert names of people responsible for the document and their roles]</w:t>
            </w:r>
          </w:p>
        </w:tc>
        <w:tc>
          <w:tcPr>
            <w:tcW w:w="5254" w:type="dxa"/>
            <w:tcMar>
              <w:top w:w="43" w:type="dxa"/>
              <w:bottom w:w="43" w:type="dxa"/>
            </w:tcMar>
            <w:vAlign w:val="center"/>
          </w:tcPr>
          <w:p w14:paraId="27D50524" w14:textId="77777777" w:rsidR="002C045F" w:rsidRPr="006B3B3F" w:rsidRDefault="002C045F" w:rsidP="000E1CA1">
            <w:pPr>
              <w:pStyle w:val="TableText"/>
              <w:spacing w:before="20" w:after="60"/>
              <w:rPr>
                <w:rFonts w:cs="Calibri"/>
                <w:sz w:val="20"/>
                <w:szCs w:val="20"/>
              </w:rPr>
            </w:pPr>
          </w:p>
        </w:tc>
      </w:tr>
      <w:tr w:rsidR="002C045F" w:rsidRPr="006B3B3F" w14:paraId="06CFF75C" w14:textId="77777777" w:rsidTr="000E1CA1">
        <w:tc>
          <w:tcPr>
            <w:tcW w:w="4106" w:type="dxa"/>
            <w:tcMar>
              <w:top w:w="43" w:type="dxa"/>
              <w:bottom w:w="43" w:type="dxa"/>
            </w:tcMar>
            <w:vAlign w:val="center"/>
          </w:tcPr>
          <w:p w14:paraId="67C36C69" w14:textId="77777777" w:rsidR="002C045F" w:rsidRPr="006B3B3F" w:rsidRDefault="002C045F" w:rsidP="000E1CA1">
            <w:pPr>
              <w:pStyle w:val="TableText"/>
              <w:spacing w:before="20" w:after="60"/>
              <w:rPr>
                <w:rFonts w:cs="Calibri"/>
                <w:sz w:val="20"/>
                <w:szCs w:val="20"/>
              </w:rPr>
            </w:pPr>
          </w:p>
        </w:tc>
        <w:tc>
          <w:tcPr>
            <w:tcW w:w="5254" w:type="dxa"/>
            <w:tcMar>
              <w:top w:w="43" w:type="dxa"/>
              <w:bottom w:w="43" w:type="dxa"/>
            </w:tcMar>
            <w:vAlign w:val="center"/>
          </w:tcPr>
          <w:p w14:paraId="4F22D847" w14:textId="77777777" w:rsidR="002C045F" w:rsidRPr="006B3B3F" w:rsidRDefault="002C045F" w:rsidP="000E1CA1">
            <w:pPr>
              <w:pStyle w:val="TableText"/>
              <w:spacing w:before="20" w:after="60"/>
              <w:rPr>
                <w:rFonts w:cs="Calibri"/>
                <w:sz w:val="20"/>
                <w:szCs w:val="20"/>
              </w:rPr>
            </w:pPr>
          </w:p>
        </w:tc>
      </w:tr>
    </w:tbl>
    <w:p w14:paraId="7351368C" w14:textId="77777777" w:rsidR="002C045F" w:rsidRPr="00593343" w:rsidRDefault="002C045F" w:rsidP="002C045F">
      <w:pPr>
        <w:ind w:left="576"/>
        <w:rPr>
          <w:rFonts w:cs="Calibri"/>
        </w:rPr>
      </w:pPr>
    </w:p>
    <w:p w14:paraId="0DA6868F" w14:textId="77777777" w:rsidR="002C045F" w:rsidRPr="00593343" w:rsidRDefault="002C045F" w:rsidP="002C045F">
      <w:pPr>
        <w:tabs>
          <w:tab w:val="left" w:pos="6120"/>
        </w:tabs>
        <w:spacing w:before="240" w:after="120"/>
        <w:rPr>
          <w:rFonts w:cs="Calibri"/>
          <w:b/>
          <w:bCs/>
        </w:rPr>
      </w:pPr>
      <w:r w:rsidRPr="00593343">
        <w:rPr>
          <w:rFonts w:cs="Calibri"/>
          <w:b/>
          <w:bCs/>
        </w:rPr>
        <w:t>Version Control</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364"/>
        <w:gridCol w:w="1364"/>
        <w:gridCol w:w="1364"/>
        <w:gridCol w:w="5268"/>
      </w:tblGrid>
      <w:tr w:rsidR="002C045F" w:rsidRPr="006B3B3F" w14:paraId="1734DAEE" w14:textId="77777777" w:rsidTr="000E1CA1">
        <w:tc>
          <w:tcPr>
            <w:tcW w:w="1364" w:type="dxa"/>
            <w:shd w:val="clear" w:color="auto" w:fill="D9D9D9"/>
            <w:tcMar>
              <w:top w:w="43" w:type="dxa"/>
              <w:bottom w:w="43" w:type="dxa"/>
            </w:tcMar>
            <w:vAlign w:val="center"/>
          </w:tcPr>
          <w:p w14:paraId="4884CC6D" w14:textId="77777777" w:rsidR="002C045F" w:rsidRPr="006B3B3F" w:rsidRDefault="002C045F" w:rsidP="000E1CA1">
            <w:pPr>
              <w:tabs>
                <w:tab w:val="left" w:pos="6120"/>
              </w:tabs>
              <w:rPr>
                <w:rFonts w:cs="Calibri"/>
                <w:b/>
                <w:bCs/>
              </w:rPr>
            </w:pPr>
            <w:r w:rsidRPr="006B3B3F">
              <w:rPr>
                <w:rFonts w:cs="Calibri"/>
                <w:b/>
                <w:bCs/>
              </w:rPr>
              <w:t>Version</w:t>
            </w:r>
          </w:p>
        </w:tc>
        <w:tc>
          <w:tcPr>
            <w:tcW w:w="1364" w:type="dxa"/>
            <w:shd w:val="clear" w:color="auto" w:fill="D9D9D9"/>
            <w:tcMar>
              <w:top w:w="43" w:type="dxa"/>
              <w:bottom w:w="43" w:type="dxa"/>
            </w:tcMar>
            <w:vAlign w:val="center"/>
          </w:tcPr>
          <w:p w14:paraId="29A35F72" w14:textId="77777777" w:rsidR="002C045F" w:rsidRPr="006B3B3F" w:rsidRDefault="002C045F" w:rsidP="000E1CA1">
            <w:pPr>
              <w:tabs>
                <w:tab w:val="left" w:pos="6120"/>
              </w:tabs>
              <w:rPr>
                <w:rFonts w:cs="Calibri"/>
                <w:b/>
                <w:bCs/>
              </w:rPr>
            </w:pPr>
            <w:r w:rsidRPr="006B3B3F">
              <w:rPr>
                <w:rFonts w:cs="Calibri"/>
                <w:b/>
                <w:bCs/>
              </w:rPr>
              <w:t>Date</w:t>
            </w:r>
          </w:p>
        </w:tc>
        <w:tc>
          <w:tcPr>
            <w:tcW w:w="1364" w:type="dxa"/>
            <w:shd w:val="clear" w:color="auto" w:fill="D9D9D9"/>
            <w:tcMar>
              <w:top w:w="43" w:type="dxa"/>
              <w:bottom w:w="43" w:type="dxa"/>
            </w:tcMar>
            <w:vAlign w:val="center"/>
          </w:tcPr>
          <w:p w14:paraId="7B9156D3" w14:textId="77777777" w:rsidR="002C045F" w:rsidRPr="006B3B3F" w:rsidRDefault="002C045F" w:rsidP="000E1CA1">
            <w:pPr>
              <w:tabs>
                <w:tab w:val="left" w:pos="6120"/>
              </w:tabs>
              <w:rPr>
                <w:rFonts w:cs="Calibri"/>
                <w:b/>
                <w:bCs/>
              </w:rPr>
            </w:pPr>
            <w:r w:rsidRPr="006B3B3F">
              <w:rPr>
                <w:rFonts w:cs="Calibri"/>
                <w:b/>
                <w:bCs/>
              </w:rPr>
              <w:t>Author</w:t>
            </w:r>
          </w:p>
        </w:tc>
        <w:tc>
          <w:tcPr>
            <w:tcW w:w="5268" w:type="dxa"/>
            <w:shd w:val="clear" w:color="auto" w:fill="D9D9D9"/>
            <w:tcMar>
              <w:top w:w="43" w:type="dxa"/>
              <w:bottom w:w="43" w:type="dxa"/>
            </w:tcMar>
            <w:vAlign w:val="center"/>
          </w:tcPr>
          <w:p w14:paraId="11BCE89F" w14:textId="77777777" w:rsidR="002C045F" w:rsidRPr="006B3B3F" w:rsidRDefault="002C045F" w:rsidP="000E1CA1">
            <w:pPr>
              <w:tabs>
                <w:tab w:val="left" w:pos="6120"/>
              </w:tabs>
              <w:rPr>
                <w:rFonts w:cs="Calibri"/>
                <w:b/>
                <w:bCs/>
              </w:rPr>
            </w:pPr>
            <w:r w:rsidRPr="006B3B3F">
              <w:rPr>
                <w:rFonts w:cs="Calibri"/>
                <w:b/>
                <w:bCs/>
              </w:rPr>
              <w:t>Change Description</w:t>
            </w:r>
          </w:p>
        </w:tc>
      </w:tr>
      <w:tr w:rsidR="002C045F" w:rsidRPr="006B3B3F" w14:paraId="183761E3" w14:textId="77777777" w:rsidTr="000E1CA1">
        <w:trPr>
          <w:trHeight w:val="272"/>
        </w:trPr>
        <w:tc>
          <w:tcPr>
            <w:tcW w:w="1364" w:type="dxa"/>
            <w:tcMar>
              <w:top w:w="43" w:type="dxa"/>
              <w:bottom w:w="43" w:type="dxa"/>
            </w:tcMar>
            <w:vAlign w:val="center"/>
          </w:tcPr>
          <w:p w14:paraId="61BF94A8" w14:textId="77777777" w:rsidR="002C045F" w:rsidRPr="006B3B3F" w:rsidRDefault="002C045F" w:rsidP="000E1CA1">
            <w:pPr>
              <w:pStyle w:val="TableText"/>
              <w:spacing w:before="20" w:after="60"/>
              <w:rPr>
                <w:rFonts w:cs="Calibri"/>
                <w:sz w:val="20"/>
                <w:szCs w:val="20"/>
              </w:rPr>
            </w:pPr>
            <w:r w:rsidRPr="006B3B3F">
              <w:rPr>
                <w:rFonts w:cs="Calibri"/>
                <w:sz w:val="20"/>
                <w:szCs w:val="20"/>
              </w:rPr>
              <w:t>1.0</w:t>
            </w:r>
          </w:p>
        </w:tc>
        <w:tc>
          <w:tcPr>
            <w:tcW w:w="1364" w:type="dxa"/>
            <w:tcMar>
              <w:top w:w="43" w:type="dxa"/>
              <w:bottom w:w="43" w:type="dxa"/>
            </w:tcMar>
            <w:vAlign w:val="center"/>
          </w:tcPr>
          <w:p w14:paraId="0DB6D3B7" w14:textId="77777777" w:rsidR="002C045F" w:rsidRPr="006B3B3F" w:rsidRDefault="002C045F" w:rsidP="000E1CA1">
            <w:pPr>
              <w:pStyle w:val="TableText"/>
              <w:spacing w:before="20" w:after="60"/>
              <w:rPr>
                <w:rFonts w:cs="Calibri"/>
                <w:sz w:val="20"/>
                <w:szCs w:val="20"/>
              </w:rPr>
            </w:pPr>
            <w:r w:rsidRPr="006B3B3F">
              <w:rPr>
                <w:rFonts w:cs="Calibri"/>
                <w:sz w:val="20"/>
                <w:szCs w:val="20"/>
              </w:rPr>
              <w:t>Sept 1, 2015</w:t>
            </w:r>
          </w:p>
        </w:tc>
        <w:tc>
          <w:tcPr>
            <w:tcW w:w="1364" w:type="dxa"/>
            <w:tcMar>
              <w:top w:w="43" w:type="dxa"/>
              <w:bottom w:w="43" w:type="dxa"/>
            </w:tcMar>
            <w:vAlign w:val="center"/>
          </w:tcPr>
          <w:p w14:paraId="39E4CF6C" w14:textId="77777777" w:rsidR="002C045F" w:rsidRPr="006B3B3F" w:rsidRDefault="002C045F" w:rsidP="000E1CA1">
            <w:pPr>
              <w:rPr>
                <w:rFonts w:cs="Calibri"/>
              </w:rPr>
            </w:pPr>
            <w:r w:rsidRPr="006B3B3F">
              <w:rPr>
                <w:rFonts w:cs="Calibri"/>
              </w:rPr>
              <w:t>DOBC</w:t>
            </w:r>
          </w:p>
        </w:tc>
        <w:tc>
          <w:tcPr>
            <w:tcW w:w="5268" w:type="dxa"/>
            <w:tcMar>
              <w:top w:w="43" w:type="dxa"/>
              <w:bottom w:w="43" w:type="dxa"/>
            </w:tcMar>
            <w:vAlign w:val="center"/>
          </w:tcPr>
          <w:p w14:paraId="19F64811" w14:textId="77777777" w:rsidR="002C045F" w:rsidRPr="006B3B3F" w:rsidRDefault="002C045F" w:rsidP="000E1CA1">
            <w:pPr>
              <w:rPr>
                <w:rFonts w:cs="Calibri"/>
              </w:rPr>
            </w:pPr>
            <w:r w:rsidRPr="006B3B3F">
              <w:rPr>
                <w:rFonts w:cs="Calibri"/>
              </w:rPr>
              <w:t>Template Version 1.0</w:t>
            </w:r>
          </w:p>
        </w:tc>
      </w:tr>
      <w:tr w:rsidR="002C045F" w:rsidRPr="006B3B3F" w14:paraId="0C856ED1" w14:textId="77777777" w:rsidTr="000E1CA1">
        <w:trPr>
          <w:trHeight w:val="272"/>
        </w:trPr>
        <w:tc>
          <w:tcPr>
            <w:tcW w:w="1364" w:type="dxa"/>
            <w:tcMar>
              <w:top w:w="43" w:type="dxa"/>
              <w:bottom w:w="43" w:type="dxa"/>
            </w:tcMar>
            <w:vAlign w:val="center"/>
          </w:tcPr>
          <w:p w14:paraId="1FB2ED4D" w14:textId="77777777" w:rsidR="002C045F" w:rsidRPr="006B3B3F" w:rsidRDefault="002C045F" w:rsidP="000E1CA1">
            <w:pPr>
              <w:pStyle w:val="TableText"/>
              <w:spacing w:before="20" w:after="60"/>
              <w:rPr>
                <w:rFonts w:cs="Calibri"/>
                <w:sz w:val="20"/>
                <w:szCs w:val="20"/>
              </w:rPr>
            </w:pPr>
            <w:r w:rsidRPr="006B3B3F">
              <w:rPr>
                <w:rFonts w:cs="Calibri"/>
                <w:sz w:val="20"/>
                <w:szCs w:val="20"/>
              </w:rPr>
              <w:t>1.1</w:t>
            </w:r>
          </w:p>
        </w:tc>
        <w:tc>
          <w:tcPr>
            <w:tcW w:w="1364" w:type="dxa"/>
            <w:tcMar>
              <w:top w:w="43" w:type="dxa"/>
              <w:bottom w:w="43" w:type="dxa"/>
            </w:tcMar>
            <w:vAlign w:val="center"/>
          </w:tcPr>
          <w:p w14:paraId="2E46606A" w14:textId="77777777" w:rsidR="002C045F" w:rsidRPr="006B3B3F" w:rsidRDefault="002C045F" w:rsidP="000E1CA1">
            <w:pPr>
              <w:pStyle w:val="TableText"/>
              <w:spacing w:before="20" w:after="60"/>
              <w:rPr>
                <w:rFonts w:cs="Calibri"/>
                <w:sz w:val="20"/>
                <w:szCs w:val="20"/>
              </w:rPr>
            </w:pPr>
            <w:r w:rsidRPr="006B3B3F">
              <w:rPr>
                <w:rFonts w:cs="Calibri"/>
                <w:sz w:val="20"/>
                <w:szCs w:val="20"/>
              </w:rPr>
              <w:t>January 15, 2016</w:t>
            </w:r>
          </w:p>
        </w:tc>
        <w:tc>
          <w:tcPr>
            <w:tcW w:w="1364" w:type="dxa"/>
            <w:tcMar>
              <w:top w:w="43" w:type="dxa"/>
              <w:bottom w:w="43" w:type="dxa"/>
            </w:tcMar>
            <w:vAlign w:val="center"/>
          </w:tcPr>
          <w:p w14:paraId="5CED9A3F" w14:textId="77777777" w:rsidR="002C045F" w:rsidRPr="006B3B3F" w:rsidRDefault="002C045F" w:rsidP="000E1CA1">
            <w:pPr>
              <w:rPr>
                <w:rFonts w:cs="Calibri"/>
              </w:rPr>
            </w:pPr>
            <w:r w:rsidRPr="006B3B3F">
              <w:rPr>
                <w:rFonts w:cs="Calibri"/>
              </w:rPr>
              <w:t>DOBC</w:t>
            </w:r>
          </w:p>
        </w:tc>
        <w:tc>
          <w:tcPr>
            <w:tcW w:w="5268" w:type="dxa"/>
            <w:tcMar>
              <w:top w:w="43" w:type="dxa"/>
              <w:bottom w:w="43" w:type="dxa"/>
            </w:tcMar>
            <w:vAlign w:val="center"/>
          </w:tcPr>
          <w:p w14:paraId="224357A1" w14:textId="77777777" w:rsidR="002C045F" w:rsidRPr="006B3B3F" w:rsidRDefault="002C045F" w:rsidP="000E1CA1">
            <w:pPr>
              <w:rPr>
                <w:rFonts w:cs="Calibri"/>
                <w:i/>
              </w:rPr>
            </w:pPr>
            <w:r w:rsidRPr="006B3B3F">
              <w:rPr>
                <w:rFonts w:cs="Calibri"/>
              </w:rPr>
              <w:t xml:space="preserve">Revision #1 (see Revision Log posted on Toolkit Webpage) </w:t>
            </w:r>
          </w:p>
        </w:tc>
      </w:tr>
      <w:tr w:rsidR="002C045F" w:rsidRPr="006B3B3F" w14:paraId="72BFD79E" w14:textId="77777777" w:rsidTr="000E1CA1">
        <w:trPr>
          <w:trHeight w:val="272"/>
        </w:trPr>
        <w:tc>
          <w:tcPr>
            <w:tcW w:w="1364" w:type="dxa"/>
            <w:tcMar>
              <w:top w:w="43" w:type="dxa"/>
              <w:bottom w:w="43" w:type="dxa"/>
            </w:tcMar>
            <w:vAlign w:val="center"/>
          </w:tcPr>
          <w:p w14:paraId="75F90BA8" w14:textId="77777777" w:rsidR="002C045F" w:rsidRPr="006B3B3F" w:rsidRDefault="002C045F" w:rsidP="000E1CA1">
            <w:pPr>
              <w:pStyle w:val="TableText"/>
              <w:spacing w:before="20" w:after="60"/>
              <w:rPr>
                <w:rFonts w:cs="Calibri"/>
                <w:sz w:val="20"/>
                <w:szCs w:val="20"/>
              </w:rPr>
            </w:pPr>
            <w:r>
              <w:rPr>
                <w:rFonts w:cs="Calibri"/>
                <w:sz w:val="20"/>
                <w:szCs w:val="20"/>
              </w:rPr>
              <w:t>1.2</w:t>
            </w:r>
          </w:p>
        </w:tc>
        <w:tc>
          <w:tcPr>
            <w:tcW w:w="1364" w:type="dxa"/>
            <w:tcMar>
              <w:top w:w="43" w:type="dxa"/>
              <w:bottom w:w="43" w:type="dxa"/>
            </w:tcMar>
            <w:vAlign w:val="center"/>
          </w:tcPr>
          <w:p w14:paraId="6E413406" w14:textId="77777777" w:rsidR="002C045F" w:rsidRPr="006B3B3F" w:rsidRDefault="002C045F" w:rsidP="000E1CA1">
            <w:pPr>
              <w:pStyle w:val="TableText"/>
              <w:spacing w:before="20" w:after="60"/>
              <w:rPr>
                <w:rFonts w:cs="Calibri"/>
                <w:sz w:val="20"/>
                <w:szCs w:val="20"/>
              </w:rPr>
            </w:pPr>
            <w:r>
              <w:rPr>
                <w:rFonts w:cs="Calibri"/>
                <w:sz w:val="20"/>
                <w:szCs w:val="20"/>
              </w:rPr>
              <w:t>September 22, 2016</w:t>
            </w:r>
          </w:p>
        </w:tc>
        <w:tc>
          <w:tcPr>
            <w:tcW w:w="1364" w:type="dxa"/>
            <w:tcMar>
              <w:top w:w="43" w:type="dxa"/>
              <w:bottom w:w="43" w:type="dxa"/>
            </w:tcMar>
            <w:vAlign w:val="center"/>
          </w:tcPr>
          <w:p w14:paraId="5675BE18" w14:textId="77777777" w:rsidR="002C045F" w:rsidRPr="006B3B3F" w:rsidRDefault="002C045F" w:rsidP="000E1CA1">
            <w:pPr>
              <w:rPr>
                <w:rFonts w:cs="Calibri"/>
              </w:rPr>
            </w:pPr>
            <w:r>
              <w:rPr>
                <w:rFonts w:cs="Calibri"/>
              </w:rPr>
              <w:t>DOBC</w:t>
            </w:r>
          </w:p>
        </w:tc>
        <w:tc>
          <w:tcPr>
            <w:tcW w:w="5268" w:type="dxa"/>
            <w:tcMar>
              <w:top w:w="43" w:type="dxa"/>
              <w:bottom w:w="43" w:type="dxa"/>
            </w:tcMar>
            <w:vAlign w:val="center"/>
          </w:tcPr>
          <w:p w14:paraId="7E0A788E" w14:textId="77777777" w:rsidR="002C045F" w:rsidRPr="006B3B3F" w:rsidRDefault="002C045F" w:rsidP="000E1CA1">
            <w:pPr>
              <w:rPr>
                <w:rFonts w:cs="Calibri"/>
              </w:rPr>
            </w:pPr>
            <w:r>
              <w:rPr>
                <w:rFonts w:cs="Calibri"/>
              </w:rPr>
              <w:t>Revision #2 - 5.6 &amp; 5.8.3 updated (see Revision Log posted on Toolkit Webpage)</w:t>
            </w:r>
          </w:p>
        </w:tc>
      </w:tr>
      <w:tr w:rsidR="002C045F" w:rsidRPr="006B3B3F" w14:paraId="23A5FD27" w14:textId="77777777" w:rsidTr="000E1CA1">
        <w:trPr>
          <w:trHeight w:val="272"/>
        </w:trPr>
        <w:tc>
          <w:tcPr>
            <w:tcW w:w="1364" w:type="dxa"/>
            <w:tcMar>
              <w:top w:w="43" w:type="dxa"/>
              <w:bottom w:w="43" w:type="dxa"/>
            </w:tcMar>
            <w:vAlign w:val="center"/>
          </w:tcPr>
          <w:p w14:paraId="44BFC84D" w14:textId="77777777" w:rsidR="002C045F" w:rsidRPr="006B3B3F" w:rsidRDefault="002C045F" w:rsidP="000E1CA1">
            <w:pPr>
              <w:pStyle w:val="TableText"/>
              <w:spacing w:before="20" w:after="60"/>
              <w:rPr>
                <w:rFonts w:cs="Calibri"/>
                <w:sz w:val="20"/>
                <w:szCs w:val="20"/>
              </w:rPr>
            </w:pPr>
            <w:r w:rsidRPr="006B3B3F">
              <w:rPr>
                <w:rFonts w:cs="Calibri"/>
                <w:sz w:val="20"/>
                <w:szCs w:val="20"/>
              </w:rPr>
              <w:t>2.0</w:t>
            </w:r>
          </w:p>
        </w:tc>
        <w:tc>
          <w:tcPr>
            <w:tcW w:w="1364" w:type="dxa"/>
            <w:tcMar>
              <w:top w:w="43" w:type="dxa"/>
              <w:bottom w:w="43" w:type="dxa"/>
            </w:tcMar>
            <w:vAlign w:val="center"/>
          </w:tcPr>
          <w:p w14:paraId="0C740E36" w14:textId="77777777" w:rsidR="002C045F" w:rsidRPr="006B3B3F" w:rsidRDefault="002C045F" w:rsidP="000E1CA1">
            <w:pPr>
              <w:pStyle w:val="TableText"/>
              <w:spacing w:before="20" w:after="60"/>
              <w:rPr>
                <w:rFonts w:cs="Calibri"/>
                <w:sz w:val="20"/>
                <w:szCs w:val="20"/>
              </w:rPr>
            </w:pPr>
            <w:r w:rsidRPr="006B3B3F">
              <w:rPr>
                <w:rFonts w:cs="Calibri"/>
                <w:sz w:val="20"/>
                <w:szCs w:val="20"/>
              </w:rPr>
              <w:t>April 15, 2018</w:t>
            </w:r>
          </w:p>
        </w:tc>
        <w:tc>
          <w:tcPr>
            <w:tcW w:w="1364" w:type="dxa"/>
            <w:tcMar>
              <w:top w:w="43" w:type="dxa"/>
              <w:bottom w:w="43" w:type="dxa"/>
            </w:tcMar>
            <w:vAlign w:val="center"/>
          </w:tcPr>
          <w:p w14:paraId="5B51F818" w14:textId="77777777" w:rsidR="002C045F" w:rsidRPr="006B3B3F" w:rsidRDefault="002C045F" w:rsidP="000E1CA1">
            <w:pPr>
              <w:rPr>
                <w:rFonts w:cs="Calibri"/>
              </w:rPr>
            </w:pPr>
            <w:r w:rsidRPr="006B3B3F">
              <w:rPr>
                <w:rFonts w:cs="Calibri"/>
              </w:rPr>
              <w:t>DOBC</w:t>
            </w:r>
          </w:p>
        </w:tc>
        <w:tc>
          <w:tcPr>
            <w:tcW w:w="5268" w:type="dxa"/>
            <w:tcMar>
              <w:top w:w="43" w:type="dxa"/>
              <w:bottom w:w="43" w:type="dxa"/>
            </w:tcMar>
            <w:vAlign w:val="center"/>
          </w:tcPr>
          <w:p w14:paraId="72A79FAF" w14:textId="77777777" w:rsidR="002C045F" w:rsidRPr="006B3B3F" w:rsidRDefault="002C045F" w:rsidP="000E1CA1">
            <w:pPr>
              <w:rPr>
                <w:rFonts w:cs="Calibri"/>
                <w:i/>
                <w:color w:val="FF0000"/>
              </w:rPr>
            </w:pPr>
            <w:r>
              <w:rPr>
                <w:rFonts w:cs="Calibri"/>
              </w:rPr>
              <w:t>Revision #3</w:t>
            </w:r>
            <w:r w:rsidRPr="006B3B3F">
              <w:rPr>
                <w:rFonts w:cs="Calibri"/>
              </w:rPr>
              <w:t xml:space="preserve"> (see Revision Log posted on Toolkit Webpage)</w:t>
            </w:r>
          </w:p>
        </w:tc>
      </w:tr>
      <w:tr w:rsidR="002C045F" w:rsidRPr="006B3B3F" w14:paraId="03EA774F" w14:textId="77777777" w:rsidTr="000E1CA1">
        <w:trPr>
          <w:trHeight w:val="272"/>
        </w:trPr>
        <w:tc>
          <w:tcPr>
            <w:tcW w:w="1364" w:type="dxa"/>
            <w:tcMar>
              <w:top w:w="43" w:type="dxa"/>
              <w:bottom w:w="43" w:type="dxa"/>
            </w:tcMar>
            <w:vAlign w:val="center"/>
          </w:tcPr>
          <w:p w14:paraId="31ED8F52" w14:textId="77777777" w:rsidR="002C045F" w:rsidRPr="006B3B3F" w:rsidRDefault="002C045F" w:rsidP="000E1CA1">
            <w:pPr>
              <w:pStyle w:val="TableText"/>
              <w:spacing w:before="20" w:after="60"/>
              <w:rPr>
                <w:rFonts w:cs="Calibri"/>
                <w:sz w:val="20"/>
                <w:szCs w:val="20"/>
              </w:rPr>
            </w:pPr>
          </w:p>
        </w:tc>
        <w:tc>
          <w:tcPr>
            <w:tcW w:w="1364" w:type="dxa"/>
            <w:tcMar>
              <w:top w:w="43" w:type="dxa"/>
              <w:bottom w:w="43" w:type="dxa"/>
            </w:tcMar>
            <w:vAlign w:val="center"/>
          </w:tcPr>
          <w:p w14:paraId="01A00194" w14:textId="77777777" w:rsidR="002C045F" w:rsidRPr="006B3B3F" w:rsidRDefault="002C045F" w:rsidP="000E1CA1">
            <w:pPr>
              <w:pStyle w:val="TableText"/>
              <w:spacing w:before="20" w:after="60"/>
              <w:rPr>
                <w:rFonts w:cs="Calibri"/>
                <w:sz w:val="20"/>
                <w:szCs w:val="20"/>
              </w:rPr>
            </w:pPr>
          </w:p>
        </w:tc>
        <w:tc>
          <w:tcPr>
            <w:tcW w:w="1364" w:type="dxa"/>
            <w:tcMar>
              <w:top w:w="43" w:type="dxa"/>
              <w:bottom w:w="43" w:type="dxa"/>
            </w:tcMar>
            <w:vAlign w:val="center"/>
          </w:tcPr>
          <w:p w14:paraId="7269347F" w14:textId="77777777" w:rsidR="002C045F" w:rsidRPr="006B3B3F" w:rsidRDefault="002C045F" w:rsidP="000E1CA1">
            <w:pPr>
              <w:rPr>
                <w:rFonts w:cs="Calibri"/>
              </w:rPr>
            </w:pPr>
          </w:p>
        </w:tc>
        <w:tc>
          <w:tcPr>
            <w:tcW w:w="5268" w:type="dxa"/>
            <w:tcMar>
              <w:top w:w="43" w:type="dxa"/>
              <w:bottom w:w="43" w:type="dxa"/>
            </w:tcMar>
            <w:vAlign w:val="center"/>
          </w:tcPr>
          <w:p w14:paraId="490FF302" w14:textId="77777777" w:rsidR="002C045F" w:rsidRPr="006B3B3F" w:rsidRDefault="002C045F" w:rsidP="000E1CA1">
            <w:pPr>
              <w:rPr>
                <w:rFonts w:cs="Calibri"/>
                <w:i/>
                <w:color w:val="FF0000"/>
              </w:rPr>
            </w:pPr>
            <w:r w:rsidRPr="006B3B3F">
              <w:rPr>
                <w:rFonts w:cs="Calibri"/>
                <w:color w:val="417A84"/>
              </w:rPr>
              <w:t>[Add rows as needed]</w:t>
            </w:r>
          </w:p>
        </w:tc>
      </w:tr>
      <w:tr w:rsidR="002C045F" w:rsidRPr="006B3B3F" w14:paraId="3355DA15" w14:textId="77777777" w:rsidTr="000E1CA1">
        <w:trPr>
          <w:trHeight w:val="272"/>
        </w:trPr>
        <w:tc>
          <w:tcPr>
            <w:tcW w:w="1364" w:type="dxa"/>
            <w:tcMar>
              <w:top w:w="43" w:type="dxa"/>
              <w:bottom w:w="43" w:type="dxa"/>
            </w:tcMar>
            <w:vAlign w:val="center"/>
          </w:tcPr>
          <w:p w14:paraId="54EFD489" w14:textId="77777777" w:rsidR="002C045F" w:rsidRPr="006B3B3F" w:rsidRDefault="002C045F" w:rsidP="000E1CA1">
            <w:pPr>
              <w:pStyle w:val="TableText"/>
              <w:spacing w:before="20" w:after="60"/>
              <w:rPr>
                <w:rFonts w:cs="Calibri"/>
                <w:sz w:val="20"/>
                <w:szCs w:val="20"/>
              </w:rPr>
            </w:pPr>
          </w:p>
        </w:tc>
        <w:tc>
          <w:tcPr>
            <w:tcW w:w="1364" w:type="dxa"/>
            <w:tcMar>
              <w:top w:w="43" w:type="dxa"/>
              <w:bottom w:w="43" w:type="dxa"/>
            </w:tcMar>
            <w:vAlign w:val="center"/>
          </w:tcPr>
          <w:p w14:paraId="0FB96683" w14:textId="77777777" w:rsidR="002C045F" w:rsidRPr="006B3B3F" w:rsidRDefault="002C045F" w:rsidP="000E1CA1">
            <w:pPr>
              <w:pStyle w:val="TableText"/>
              <w:spacing w:before="20" w:after="60"/>
              <w:rPr>
                <w:rFonts w:cs="Calibri"/>
                <w:sz w:val="20"/>
                <w:szCs w:val="20"/>
              </w:rPr>
            </w:pPr>
          </w:p>
        </w:tc>
        <w:tc>
          <w:tcPr>
            <w:tcW w:w="1364" w:type="dxa"/>
            <w:tcMar>
              <w:top w:w="43" w:type="dxa"/>
              <w:bottom w:w="43" w:type="dxa"/>
            </w:tcMar>
            <w:vAlign w:val="center"/>
          </w:tcPr>
          <w:p w14:paraId="569E61CA" w14:textId="77777777" w:rsidR="002C045F" w:rsidRPr="006B3B3F" w:rsidRDefault="002C045F" w:rsidP="000E1CA1">
            <w:pPr>
              <w:rPr>
                <w:rFonts w:cs="Calibri"/>
              </w:rPr>
            </w:pPr>
          </w:p>
        </w:tc>
        <w:tc>
          <w:tcPr>
            <w:tcW w:w="5268" w:type="dxa"/>
            <w:tcMar>
              <w:top w:w="43" w:type="dxa"/>
              <w:bottom w:w="43" w:type="dxa"/>
            </w:tcMar>
            <w:vAlign w:val="center"/>
          </w:tcPr>
          <w:p w14:paraId="151A770D" w14:textId="77777777" w:rsidR="002C045F" w:rsidRPr="006B3B3F" w:rsidRDefault="002C045F" w:rsidP="000E1CA1">
            <w:pPr>
              <w:rPr>
                <w:rFonts w:cs="Calibri"/>
                <w:i/>
                <w:color w:val="FF0000"/>
              </w:rPr>
            </w:pPr>
          </w:p>
        </w:tc>
      </w:tr>
    </w:tbl>
    <w:p w14:paraId="7F9C1F7B" w14:textId="77777777" w:rsidR="002C045F" w:rsidRPr="00593343" w:rsidRDefault="002C045F" w:rsidP="002C045F">
      <w:pPr>
        <w:ind w:left="576"/>
        <w:rPr>
          <w:rFonts w:cs="Calibri"/>
        </w:rPr>
      </w:pPr>
    </w:p>
    <w:p w14:paraId="29428206" w14:textId="6A3F84C2" w:rsidR="002C045F" w:rsidRDefault="002C045F" w:rsidP="00220B18">
      <w:pPr>
        <w:pStyle w:val="TOCHeading"/>
        <w:ind w:left="0" w:firstLine="0"/>
      </w:pPr>
      <w:bookmarkStart w:id="0" w:name="_Toc72058926"/>
      <w:bookmarkStart w:id="1" w:name="_Toc348685343"/>
      <w:bookmarkStart w:id="2" w:name="_Toc298244491"/>
    </w:p>
    <w:p w14:paraId="21D4FDC4" w14:textId="03180247" w:rsidR="00220B18" w:rsidRDefault="00220B18" w:rsidP="00220B18">
      <w:pPr>
        <w:rPr>
          <w:lang w:bidi="en-US"/>
        </w:rPr>
      </w:pPr>
    </w:p>
    <w:p w14:paraId="7782E4E3" w14:textId="029878B7" w:rsidR="002C045F" w:rsidRDefault="002C045F" w:rsidP="00E04F44">
      <w:pPr>
        <w:pStyle w:val="TOCHeading"/>
        <w:ind w:left="0" w:firstLine="0"/>
      </w:pPr>
    </w:p>
    <w:p w14:paraId="2E5BC452" w14:textId="77777777" w:rsidR="00E04F44" w:rsidRPr="00E04F44" w:rsidRDefault="00E04F44" w:rsidP="00E04F44">
      <w:pPr>
        <w:rPr>
          <w:lang w:bidi="en-US"/>
        </w:rPr>
      </w:pPr>
    </w:p>
    <w:sdt>
      <w:sdtPr>
        <w:rPr>
          <w:rFonts w:cs="Times New Roman"/>
          <w:smallCaps w:val="0"/>
          <w:spacing w:val="0"/>
          <w:sz w:val="22"/>
          <w:szCs w:val="22"/>
          <w:lang w:bidi="ar-SA"/>
        </w:rPr>
        <w:id w:val="-1505505882"/>
        <w:docPartObj>
          <w:docPartGallery w:val="Table of Contents"/>
          <w:docPartUnique/>
        </w:docPartObj>
      </w:sdtPr>
      <w:sdtEndPr>
        <w:rPr>
          <w:b/>
          <w:bCs/>
          <w:noProof/>
        </w:rPr>
      </w:sdtEndPr>
      <w:sdtContent>
        <w:p w14:paraId="6CCA54DA" w14:textId="4CDCB940" w:rsidR="00220B18" w:rsidRDefault="00220B18" w:rsidP="00E04F44">
          <w:pPr>
            <w:pStyle w:val="TOCHeading"/>
            <w:ind w:left="0" w:firstLine="0"/>
          </w:pPr>
          <w:r>
            <w:t>Contents</w:t>
          </w:r>
        </w:p>
        <w:p w14:paraId="21232065" w14:textId="21350CB4" w:rsidR="00B83DD8" w:rsidRDefault="00E04F44">
          <w:pPr>
            <w:pStyle w:val="TOC1"/>
            <w:tabs>
              <w:tab w:val="right" w:leader="dot" w:pos="9350"/>
            </w:tabs>
            <w:rPr>
              <w:rFonts w:eastAsiaTheme="minorEastAsia" w:cstheme="minorBidi"/>
              <w:b w:val="0"/>
              <w:bCs w:val="0"/>
              <w:caps w:val="0"/>
              <w:noProof/>
              <w:sz w:val="22"/>
              <w:szCs w:val="22"/>
              <w:lang w:eastAsia="en-CA"/>
            </w:rPr>
          </w:pPr>
          <w:r>
            <w:fldChar w:fldCharType="begin"/>
          </w:r>
          <w:r>
            <w:instrText xml:space="preserve"> TOC \o "1-3" \h \z \u </w:instrText>
          </w:r>
          <w:r>
            <w:fldChar w:fldCharType="separate"/>
          </w:r>
          <w:hyperlink w:anchor="_Toc42760179" w:history="1">
            <w:r w:rsidR="00B83DD8" w:rsidRPr="00E2793B">
              <w:rPr>
                <w:rStyle w:val="Hyperlink"/>
                <w:noProof/>
              </w:rPr>
              <w:t>1. INTRODUCTION</w:t>
            </w:r>
            <w:r w:rsidR="00B83DD8">
              <w:rPr>
                <w:noProof/>
                <w:webHidden/>
              </w:rPr>
              <w:tab/>
            </w:r>
            <w:r w:rsidR="00B83DD8">
              <w:rPr>
                <w:noProof/>
                <w:webHidden/>
              </w:rPr>
              <w:fldChar w:fldCharType="begin"/>
            </w:r>
            <w:r w:rsidR="00B83DD8">
              <w:rPr>
                <w:noProof/>
                <w:webHidden/>
              </w:rPr>
              <w:instrText xml:space="preserve"> PAGEREF _Toc42760179 \h </w:instrText>
            </w:r>
            <w:r w:rsidR="00B83DD8">
              <w:rPr>
                <w:noProof/>
                <w:webHidden/>
              </w:rPr>
            </w:r>
            <w:r w:rsidR="00B83DD8">
              <w:rPr>
                <w:noProof/>
                <w:webHidden/>
              </w:rPr>
              <w:fldChar w:fldCharType="separate"/>
            </w:r>
            <w:r w:rsidR="00B83DD8">
              <w:rPr>
                <w:noProof/>
                <w:webHidden/>
              </w:rPr>
              <w:t>7</w:t>
            </w:r>
            <w:r w:rsidR="00B83DD8">
              <w:rPr>
                <w:noProof/>
                <w:webHidden/>
              </w:rPr>
              <w:fldChar w:fldCharType="end"/>
            </w:r>
          </w:hyperlink>
        </w:p>
        <w:p w14:paraId="5B9E8C32" w14:textId="26C88CED" w:rsidR="00B83DD8" w:rsidRDefault="00B83DD8">
          <w:pPr>
            <w:pStyle w:val="TOC2"/>
            <w:tabs>
              <w:tab w:val="right" w:leader="dot" w:pos="9350"/>
            </w:tabs>
            <w:rPr>
              <w:rFonts w:eastAsiaTheme="minorEastAsia" w:cstheme="minorBidi"/>
              <w:smallCaps w:val="0"/>
              <w:noProof/>
              <w:sz w:val="22"/>
              <w:szCs w:val="22"/>
              <w:lang w:eastAsia="en-CA"/>
            </w:rPr>
          </w:pPr>
          <w:hyperlink w:anchor="_Toc42760180" w:history="1">
            <w:r w:rsidRPr="00E2793B">
              <w:rPr>
                <w:rStyle w:val="Hyperlink"/>
                <w:noProof/>
              </w:rPr>
              <w:t>1.1 About this Toolkit</w:t>
            </w:r>
            <w:r>
              <w:rPr>
                <w:noProof/>
                <w:webHidden/>
              </w:rPr>
              <w:tab/>
            </w:r>
            <w:r>
              <w:rPr>
                <w:noProof/>
                <w:webHidden/>
              </w:rPr>
              <w:fldChar w:fldCharType="begin"/>
            </w:r>
            <w:r>
              <w:rPr>
                <w:noProof/>
                <w:webHidden/>
              </w:rPr>
              <w:instrText xml:space="preserve"> PAGEREF _Toc42760180 \h </w:instrText>
            </w:r>
            <w:r>
              <w:rPr>
                <w:noProof/>
                <w:webHidden/>
              </w:rPr>
            </w:r>
            <w:r>
              <w:rPr>
                <w:noProof/>
                <w:webHidden/>
              </w:rPr>
              <w:fldChar w:fldCharType="separate"/>
            </w:r>
            <w:r>
              <w:rPr>
                <w:noProof/>
                <w:webHidden/>
              </w:rPr>
              <w:t>7</w:t>
            </w:r>
            <w:r>
              <w:rPr>
                <w:noProof/>
                <w:webHidden/>
              </w:rPr>
              <w:fldChar w:fldCharType="end"/>
            </w:r>
          </w:hyperlink>
        </w:p>
        <w:p w14:paraId="6C753B45" w14:textId="11AD37C3" w:rsidR="00B83DD8" w:rsidRDefault="00B83DD8">
          <w:pPr>
            <w:pStyle w:val="TOC2"/>
            <w:tabs>
              <w:tab w:val="right" w:leader="dot" w:pos="9350"/>
            </w:tabs>
            <w:rPr>
              <w:rFonts w:eastAsiaTheme="minorEastAsia" w:cstheme="minorBidi"/>
              <w:smallCaps w:val="0"/>
              <w:noProof/>
              <w:sz w:val="22"/>
              <w:szCs w:val="22"/>
              <w:lang w:eastAsia="en-CA"/>
            </w:rPr>
          </w:pPr>
          <w:hyperlink w:anchor="_Toc42760181" w:history="1">
            <w:r w:rsidRPr="00E2793B">
              <w:rPr>
                <w:rStyle w:val="Hyperlink"/>
                <w:noProof/>
              </w:rPr>
              <w:t>1.2 Making This Toolkit Your Own</w:t>
            </w:r>
            <w:r>
              <w:rPr>
                <w:noProof/>
                <w:webHidden/>
              </w:rPr>
              <w:tab/>
            </w:r>
            <w:r>
              <w:rPr>
                <w:noProof/>
                <w:webHidden/>
              </w:rPr>
              <w:fldChar w:fldCharType="begin"/>
            </w:r>
            <w:r>
              <w:rPr>
                <w:noProof/>
                <w:webHidden/>
              </w:rPr>
              <w:instrText xml:space="preserve"> PAGEREF _Toc42760181 \h </w:instrText>
            </w:r>
            <w:r>
              <w:rPr>
                <w:noProof/>
                <w:webHidden/>
              </w:rPr>
            </w:r>
            <w:r>
              <w:rPr>
                <w:noProof/>
                <w:webHidden/>
              </w:rPr>
              <w:fldChar w:fldCharType="separate"/>
            </w:r>
            <w:r>
              <w:rPr>
                <w:noProof/>
                <w:webHidden/>
              </w:rPr>
              <w:t>7</w:t>
            </w:r>
            <w:r>
              <w:rPr>
                <w:noProof/>
                <w:webHidden/>
              </w:rPr>
              <w:fldChar w:fldCharType="end"/>
            </w:r>
          </w:hyperlink>
        </w:p>
        <w:p w14:paraId="686FAF7D" w14:textId="78E965E4" w:rsidR="00B83DD8" w:rsidRDefault="00B83DD8">
          <w:pPr>
            <w:pStyle w:val="TOC2"/>
            <w:tabs>
              <w:tab w:val="right" w:leader="dot" w:pos="9350"/>
            </w:tabs>
            <w:rPr>
              <w:rFonts w:eastAsiaTheme="minorEastAsia" w:cstheme="minorBidi"/>
              <w:smallCaps w:val="0"/>
              <w:noProof/>
              <w:sz w:val="22"/>
              <w:szCs w:val="22"/>
              <w:lang w:eastAsia="en-CA"/>
            </w:rPr>
          </w:pPr>
          <w:hyperlink w:anchor="_Toc42760182" w:history="1">
            <w:r w:rsidRPr="00E2793B">
              <w:rPr>
                <w:rStyle w:val="Hyperlink"/>
                <w:noProof/>
              </w:rPr>
              <w:t>1.3 Changes to this Toolkit</w:t>
            </w:r>
            <w:r>
              <w:rPr>
                <w:noProof/>
                <w:webHidden/>
              </w:rPr>
              <w:tab/>
            </w:r>
            <w:r>
              <w:rPr>
                <w:noProof/>
                <w:webHidden/>
              </w:rPr>
              <w:fldChar w:fldCharType="begin"/>
            </w:r>
            <w:r>
              <w:rPr>
                <w:noProof/>
                <w:webHidden/>
              </w:rPr>
              <w:instrText xml:space="preserve"> PAGEREF _Toc42760182 \h </w:instrText>
            </w:r>
            <w:r>
              <w:rPr>
                <w:noProof/>
                <w:webHidden/>
              </w:rPr>
            </w:r>
            <w:r>
              <w:rPr>
                <w:noProof/>
                <w:webHidden/>
              </w:rPr>
              <w:fldChar w:fldCharType="separate"/>
            </w:r>
            <w:r>
              <w:rPr>
                <w:noProof/>
                <w:webHidden/>
              </w:rPr>
              <w:t>7</w:t>
            </w:r>
            <w:r>
              <w:rPr>
                <w:noProof/>
                <w:webHidden/>
              </w:rPr>
              <w:fldChar w:fldCharType="end"/>
            </w:r>
          </w:hyperlink>
        </w:p>
        <w:p w14:paraId="1FAC3E21" w14:textId="0E734816" w:rsidR="00B83DD8" w:rsidRDefault="00B83DD8">
          <w:pPr>
            <w:pStyle w:val="TOC2"/>
            <w:tabs>
              <w:tab w:val="right" w:leader="dot" w:pos="9350"/>
            </w:tabs>
            <w:rPr>
              <w:rFonts w:eastAsiaTheme="minorEastAsia" w:cstheme="minorBidi"/>
              <w:smallCaps w:val="0"/>
              <w:noProof/>
              <w:sz w:val="22"/>
              <w:szCs w:val="22"/>
              <w:lang w:eastAsia="en-CA"/>
            </w:rPr>
          </w:pPr>
          <w:hyperlink w:anchor="_Toc42760183" w:history="1">
            <w:r w:rsidRPr="00E2793B">
              <w:rPr>
                <w:rStyle w:val="Hyperlink"/>
                <w:noProof/>
              </w:rPr>
              <w:t>1.4 About [YOUR CLINIC NAME]</w:t>
            </w:r>
            <w:r>
              <w:rPr>
                <w:noProof/>
                <w:webHidden/>
              </w:rPr>
              <w:tab/>
            </w:r>
            <w:r>
              <w:rPr>
                <w:noProof/>
                <w:webHidden/>
              </w:rPr>
              <w:fldChar w:fldCharType="begin"/>
            </w:r>
            <w:r>
              <w:rPr>
                <w:noProof/>
                <w:webHidden/>
              </w:rPr>
              <w:instrText xml:space="preserve"> PAGEREF _Toc42760183 \h </w:instrText>
            </w:r>
            <w:r>
              <w:rPr>
                <w:noProof/>
                <w:webHidden/>
              </w:rPr>
            </w:r>
            <w:r>
              <w:rPr>
                <w:noProof/>
                <w:webHidden/>
              </w:rPr>
              <w:fldChar w:fldCharType="separate"/>
            </w:r>
            <w:r>
              <w:rPr>
                <w:noProof/>
                <w:webHidden/>
              </w:rPr>
              <w:t>8</w:t>
            </w:r>
            <w:r>
              <w:rPr>
                <w:noProof/>
                <w:webHidden/>
              </w:rPr>
              <w:fldChar w:fldCharType="end"/>
            </w:r>
          </w:hyperlink>
        </w:p>
        <w:p w14:paraId="2DD84B29" w14:textId="0D3A7AF1" w:rsidR="00B83DD8" w:rsidRDefault="00B83DD8">
          <w:pPr>
            <w:pStyle w:val="TOC2"/>
            <w:tabs>
              <w:tab w:val="right" w:leader="dot" w:pos="9350"/>
            </w:tabs>
            <w:rPr>
              <w:rFonts w:eastAsiaTheme="minorEastAsia" w:cstheme="minorBidi"/>
              <w:smallCaps w:val="0"/>
              <w:noProof/>
              <w:sz w:val="22"/>
              <w:szCs w:val="22"/>
              <w:lang w:eastAsia="en-CA"/>
            </w:rPr>
          </w:pPr>
          <w:hyperlink w:anchor="_Toc42760184" w:history="1">
            <w:r w:rsidRPr="00E2793B">
              <w:rPr>
                <w:rStyle w:val="Hyperlink"/>
                <w:noProof/>
              </w:rPr>
              <w:t>1.5 [YOUR CLINIC NAME] Values</w:t>
            </w:r>
            <w:r>
              <w:rPr>
                <w:noProof/>
                <w:webHidden/>
              </w:rPr>
              <w:tab/>
            </w:r>
            <w:r>
              <w:rPr>
                <w:noProof/>
                <w:webHidden/>
              </w:rPr>
              <w:fldChar w:fldCharType="begin"/>
            </w:r>
            <w:r>
              <w:rPr>
                <w:noProof/>
                <w:webHidden/>
              </w:rPr>
              <w:instrText xml:space="preserve"> PAGEREF _Toc42760184 \h </w:instrText>
            </w:r>
            <w:r>
              <w:rPr>
                <w:noProof/>
                <w:webHidden/>
              </w:rPr>
            </w:r>
            <w:r>
              <w:rPr>
                <w:noProof/>
                <w:webHidden/>
              </w:rPr>
              <w:fldChar w:fldCharType="separate"/>
            </w:r>
            <w:r>
              <w:rPr>
                <w:noProof/>
                <w:webHidden/>
              </w:rPr>
              <w:t>8</w:t>
            </w:r>
            <w:r>
              <w:rPr>
                <w:noProof/>
                <w:webHidden/>
              </w:rPr>
              <w:fldChar w:fldCharType="end"/>
            </w:r>
          </w:hyperlink>
        </w:p>
        <w:p w14:paraId="5DC82F32" w14:textId="73889CBC" w:rsidR="00B83DD8" w:rsidRDefault="00B83DD8">
          <w:pPr>
            <w:pStyle w:val="TOC2"/>
            <w:tabs>
              <w:tab w:val="right" w:leader="dot" w:pos="9350"/>
            </w:tabs>
            <w:rPr>
              <w:rFonts w:eastAsiaTheme="minorEastAsia" w:cstheme="minorBidi"/>
              <w:smallCaps w:val="0"/>
              <w:noProof/>
              <w:sz w:val="22"/>
              <w:szCs w:val="22"/>
              <w:lang w:eastAsia="en-CA"/>
            </w:rPr>
          </w:pPr>
          <w:hyperlink w:anchor="_Toc42760185" w:history="1">
            <w:r w:rsidRPr="00E2793B">
              <w:rPr>
                <w:rStyle w:val="Hyperlink"/>
                <w:noProof/>
              </w:rPr>
              <w:t>1.6 Clinic Organization</w:t>
            </w:r>
            <w:r>
              <w:rPr>
                <w:noProof/>
                <w:webHidden/>
              </w:rPr>
              <w:tab/>
            </w:r>
            <w:r>
              <w:rPr>
                <w:noProof/>
                <w:webHidden/>
              </w:rPr>
              <w:fldChar w:fldCharType="begin"/>
            </w:r>
            <w:r>
              <w:rPr>
                <w:noProof/>
                <w:webHidden/>
              </w:rPr>
              <w:instrText xml:space="preserve"> PAGEREF _Toc42760185 \h </w:instrText>
            </w:r>
            <w:r>
              <w:rPr>
                <w:noProof/>
                <w:webHidden/>
              </w:rPr>
            </w:r>
            <w:r>
              <w:rPr>
                <w:noProof/>
                <w:webHidden/>
              </w:rPr>
              <w:fldChar w:fldCharType="separate"/>
            </w:r>
            <w:r>
              <w:rPr>
                <w:noProof/>
                <w:webHidden/>
              </w:rPr>
              <w:t>9</w:t>
            </w:r>
            <w:r>
              <w:rPr>
                <w:noProof/>
                <w:webHidden/>
              </w:rPr>
              <w:fldChar w:fldCharType="end"/>
            </w:r>
          </w:hyperlink>
        </w:p>
        <w:p w14:paraId="63C7800E" w14:textId="1A48C4AF" w:rsidR="00B83DD8" w:rsidRDefault="00B83DD8">
          <w:pPr>
            <w:pStyle w:val="TOC1"/>
            <w:tabs>
              <w:tab w:val="right" w:leader="dot" w:pos="9350"/>
            </w:tabs>
            <w:rPr>
              <w:rFonts w:eastAsiaTheme="minorEastAsia" w:cstheme="minorBidi"/>
              <w:b w:val="0"/>
              <w:bCs w:val="0"/>
              <w:caps w:val="0"/>
              <w:noProof/>
              <w:sz w:val="22"/>
              <w:szCs w:val="22"/>
              <w:lang w:eastAsia="en-CA"/>
            </w:rPr>
          </w:pPr>
          <w:hyperlink w:anchor="_Toc42760186" w:history="1">
            <w:r w:rsidRPr="00E2793B">
              <w:rPr>
                <w:rStyle w:val="Hyperlink"/>
                <w:noProof/>
              </w:rPr>
              <w:t>2. Doctors</w:t>
            </w:r>
            <w:r>
              <w:rPr>
                <w:noProof/>
                <w:webHidden/>
              </w:rPr>
              <w:tab/>
            </w:r>
            <w:r>
              <w:rPr>
                <w:noProof/>
                <w:webHidden/>
              </w:rPr>
              <w:fldChar w:fldCharType="begin"/>
            </w:r>
            <w:r>
              <w:rPr>
                <w:noProof/>
                <w:webHidden/>
              </w:rPr>
              <w:instrText xml:space="preserve"> PAGEREF _Toc42760186 \h </w:instrText>
            </w:r>
            <w:r>
              <w:rPr>
                <w:noProof/>
                <w:webHidden/>
              </w:rPr>
            </w:r>
            <w:r>
              <w:rPr>
                <w:noProof/>
                <w:webHidden/>
              </w:rPr>
              <w:fldChar w:fldCharType="separate"/>
            </w:r>
            <w:r>
              <w:rPr>
                <w:noProof/>
                <w:webHidden/>
              </w:rPr>
              <w:t>10</w:t>
            </w:r>
            <w:r>
              <w:rPr>
                <w:noProof/>
                <w:webHidden/>
              </w:rPr>
              <w:fldChar w:fldCharType="end"/>
            </w:r>
          </w:hyperlink>
        </w:p>
        <w:p w14:paraId="778892B1" w14:textId="637D140B" w:rsidR="00B83DD8" w:rsidRDefault="00B83DD8">
          <w:pPr>
            <w:pStyle w:val="TOC2"/>
            <w:tabs>
              <w:tab w:val="right" w:leader="dot" w:pos="9350"/>
            </w:tabs>
            <w:rPr>
              <w:rFonts w:eastAsiaTheme="minorEastAsia" w:cstheme="minorBidi"/>
              <w:smallCaps w:val="0"/>
              <w:noProof/>
              <w:sz w:val="22"/>
              <w:szCs w:val="22"/>
              <w:lang w:eastAsia="en-CA"/>
            </w:rPr>
          </w:pPr>
          <w:hyperlink w:anchor="_Toc42760187" w:history="1">
            <w:r w:rsidRPr="00E2793B">
              <w:rPr>
                <w:rStyle w:val="Hyperlink"/>
                <w:noProof/>
              </w:rPr>
              <w:t>2.1 Introducing the Doctors</w:t>
            </w:r>
            <w:r>
              <w:rPr>
                <w:noProof/>
                <w:webHidden/>
              </w:rPr>
              <w:tab/>
            </w:r>
            <w:r>
              <w:rPr>
                <w:noProof/>
                <w:webHidden/>
              </w:rPr>
              <w:fldChar w:fldCharType="begin"/>
            </w:r>
            <w:r>
              <w:rPr>
                <w:noProof/>
                <w:webHidden/>
              </w:rPr>
              <w:instrText xml:space="preserve"> PAGEREF _Toc42760187 \h </w:instrText>
            </w:r>
            <w:r>
              <w:rPr>
                <w:noProof/>
                <w:webHidden/>
              </w:rPr>
            </w:r>
            <w:r>
              <w:rPr>
                <w:noProof/>
                <w:webHidden/>
              </w:rPr>
              <w:fldChar w:fldCharType="separate"/>
            </w:r>
            <w:r>
              <w:rPr>
                <w:noProof/>
                <w:webHidden/>
              </w:rPr>
              <w:t>10</w:t>
            </w:r>
            <w:r>
              <w:rPr>
                <w:noProof/>
                <w:webHidden/>
              </w:rPr>
              <w:fldChar w:fldCharType="end"/>
            </w:r>
          </w:hyperlink>
        </w:p>
        <w:p w14:paraId="4D7088EF" w14:textId="5A16AD6A" w:rsidR="00B83DD8" w:rsidRDefault="00B83DD8">
          <w:pPr>
            <w:pStyle w:val="TOC2"/>
            <w:tabs>
              <w:tab w:val="right" w:leader="dot" w:pos="9350"/>
            </w:tabs>
            <w:rPr>
              <w:rFonts w:eastAsiaTheme="minorEastAsia" w:cstheme="minorBidi"/>
              <w:smallCaps w:val="0"/>
              <w:noProof/>
              <w:sz w:val="22"/>
              <w:szCs w:val="22"/>
              <w:lang w:eastAsia="en-CA"/>
            </w:rPr>
          </w:pPr>
          <w:hyperlink w:anchor="_Toc42760188" w:history="1">
            <w:r w:rsidRPr="00E2793B">
              <w:rPr>
                <w:rStyle w:val="Hyperlink"/>
                <w:noProof/>
              </w:rPr>
              <w:t>2.2 Doctors’ Hours of Work</w:t>
            </w:r>
            <w:r>
              <w:rPr>
                <w:noProof/>
                <w:webHidden/>
              </w:rPr>
              <w:tab/>
            </w:r>
            <w:r>
              <w:rPr>
                <w:noProof/>
                <w:webHidden/>
              </w:rPr>
              <w:fldChar w:fldCharType="begin"/>
            </w:r>
            <w:r>
              <w:rPr>
                <w:noProof/>
                <w:webHidden/>
              </w:rPr>
              <w:instrText xml:space="preserve"> PAGEREF _Toc42760188 \h </w:instrText>
            </w:r>
            <w:r>
              <w:rPr>
                <w:noProof/>
                <w:webHidden/>
              </w:rPr>
            </w:r>
            <w:r>
              <w:rPr>
                <w:noProof/>
                <w:webHidden/>
              </w:rPr>
              <w:fldChar w:fldCharType="separate"/>
            </w:r>
            <w:r>
              <w:rPr>
                <w:noProof/>
                <w:webHidden/>
              </w:rPr>
              <w:t>10</w:t>
            </w:r>
            <w:r>
              <w:rPr>
                <w:noProof/>
                <w:webHidden/>
              </w:rPr>
              <w:fldChar w:fldCharType="end"/>
            </w:r>
          </w:hyperlink>
        </w:p>
        <w:p w14:paraId="714223BF" w14:textId="4D15486D" w:rsidR="00B83DD8" w:rsidRDefault="00B83DD8">
          <w:pPr>
            <w:pStyle w:val="TOC2"/>
            <w:tabs>
              <w:tab w:val="right" w:leader="dot" w:pos="9350"/>
            </w:tabs>
            <w:rPr>
              <w:rFonts w:eastAsiaTheme="minorEastAsia" w:cstheme="minorBidi"/>
              <w:smallCaps w:val="0"/>
              <w:noProof/>
              <w:sz w:val="22"/>
              <w:szCs w:val="22"/>
              <w:lang w:eastAsia="en-CA"/>
            </w:rPr>
          </w:pPr>
          <w:hyperlink w:anchor="_Toc42760189" w:history="1">
            <w:r w:rsidRPr="00E2793B">
              <w:rPr>
                <w:rStyle w:val="Hyperlink"/>
                <w:noProof/>
              </w:rPr>
              <w:t>2.3 Clinician Contracts</w:t>
            </w:r>
            <w:r>
              <w:rPr>
                <w:noProof/>
                <w:webHidden/>
              </w:rPr>
              <w:tab/>
            </w:r>
            <w:r>
              <w:rPr>
                <w:noProof/>
                <w:webHidden/>
              </w:rPr>
              <w:fldChar w:fldCharType="begin"/>
            </w:r>
            <w:r>
              <w:rPr>
                <w:noProof/>
                <w:webHidden/>
              </w:rPr>
              <w:instrText xml:space="preserve"> PAGEREF _Toc42760189 \h </w:instrText>
            </w:r>
            <w:r>
              <w:rPr>
                <w:noProof/>
                <w:webHidden/>
              </w:rPr>
            </w:r>
            <w:r>
              <w:rPr>
                <w:noProof/>
                <w:webHidden/>
              </w:rPr>
              <w:fldChar w:fldCharType="separate"/>
            </w:r>
            <w:r>
              <w:rPr>
                <w:noProof/>
                <w:webHidden/>
              </w:rPr>
              <w:t>11</w:t>
            </w:r>
            <w:r>
              <w:rPr>
                <w:noProof/>
                <w:webHidden/>
              </w:rPr>
              <w:fldChar w:fldCharType="end"/>
            </w:r>
          </w:hyperlink>
        </w:p>
        <w:p w14:paraId="116237F2" w14:textId="0BD40F66" w:rsidR="00B83DD8" w:rsidRDefault="00B83DD8">
          <w:pPr>
            <w:pStyle w:val="TOC2"/>
            <w:tabs>
              <w:tab w:val="right" w:leader="dot" w:pos="9350"/>
            </w:tabs>
            <w:rPr>
              <w:rFonts w:eastAsiaTheme="minorEastAsia" w:cstheme="minorBidi"/>
              <w:smallCaps w:val="0"/>
              <w:noProof/>
              <w:sz w:val="22"/>
              <w:szCs w:val="22"/>
              <w:lang w:eastAsia="en-CA"/>
            </w:rPr>
          </w:pPr>
          <w:hyperlink w:anchor="_Toc42760190" w:history="1">
            <w:r w:rsidRPr="00E2793B">
              <w:rPr>
                <w:rStyle w:val="Hyperlink"/>
                <w:noProof/>
              </w:rPr>
              <w:t>2.4 Locum Arrangements</w:t>
            </w:r>
            <w:r>
              <w:rPr>
                <w:noProof/>
                <w:webHidden/>
              </w:rPr>
              <w:tab/>
            </w:r>
            <w:r>
              <w:rPr>
                <w:noProof/>
                <w:webHidden/>
              </w:rPr>
              <w:fldChar w:fldCharType="begin"/>
            </w:r>
            <w:r>
              <w:rPr>
                <w:noProof/>
                <w:webHidden/>
              </w:rPr>
              <w:instrText xml:space="preserve"> PAGEREF _Toc42760190 \h </w:instrText>
            </w:r>
            <w:r>
              <w:rPr>
                <w:noProof/>
                <w:webHidden/>
              </w:rPr>
            </w:r>
            <w:r>
              <w:rPr>
                <w:noProof/>
                <w:webHidden/>
              </w:rPr>
              <w:fldChar w:fldCharType="separate"/>
            </w:r>
            <w:r>
              <w:rPr>
                <w:noProof/>
                <w:webHidden/>
              </w:rPr>
              <w:t>11</w:t>
            </w:r>
            <w:r>
              <w:rPr>
                <w:noProof/>
                <w:webHidden/>
              </w:rPr>
              <w:fldChar w:fldCharType="end"/>
            </w:r>
          </w:hyperlink>
        </w:p>
        <w:p w14:paraId="00090593" w14:textId="0C616241" w:rsidR="00B83DD8" w:rsidRDefault="00B83DD8">
          <w:pPr>
            <w:pStyle w:val="TOC2"/>
            <w:tabs>
              <w:tab w:val="right" w:leader="dot" w:pos="9350"/>
            </w:tabs>
            <w:rPr>
              <w:rFonts w:eastAsiaTheme="minorEastAsia" w:cstheme="minorBidi"/>
              <w:smallCaps w:val="0"/>
              <w:noProof/>
              <w:sz w:val="22"/>
              <w:szCs w:val="22"/>
              <w:lang w:eastAsia="en-CA"/>
            </w:rPr>
          </w:pPr>
          <w:hyperlink w:anchor="_Toc42760191" w:history="1">
            <w:r w:rsidRPr="00E2793B">
              <w:rPr>
                <w:rStyle w:val="Hyperlink"/>
                <w:noProof/>
              </w:rPr>
              <w:t>2.5 Clinician Recruiting</w:t>
            </w:r>
            <w:r>
              <w:rPr>
                <w:noProof/>
                <w:webHidden/>
              </w:rPr>
              <w:tab/>
            </w:r>
            <w:r>
              <w:rPr>
                <w:noProof/>
                <w:webHidden/>
              </w:rPr>
              <w:fldChar w:fldCharType="begin"/>
            </w:r>
            <w:r>
              <w:rPr>
                <w:noProof/>
                <w:webHidden/>
              </w:rPr>
              <w:instrText xml:space="preserve"> PAGEREF _Toc42760191 \h </w:instrText>
            </w:r>
            <w:r>
              <w:rPr>
                <w:noProof/>
                <w:webHidden/>
              </w:rPr>
            </w:r>
            <w:r>
              <w:rPr>
                <w:noProof/>
                <w:webHidden/>
              </w:rPr>
              <w:fldChar w:fldCharType="separate"/>
            </w:r>
            <w:r>
              <w:rPr>
                <w:noProof/>
                <w:webHidden/>
              </w:rPr>
              <w:t>11</w:t>
            </w:r>
            <w:r>
              <w:rPr>
                <w:noProof/>
                <w:webHidden/>
              </w:rPr>
              <w:fldChar w:fldCharType="end"/>
            </w:r>
          </w:hyperlink>
        </w:p>
        <w:p w14:paraId="752796E4" w14:textId="51787B94" w:rsidR="00B83DD8" w:rsidRDefault="00B83DD8">
          <w:pPr>
            <w:pStyle w:val="TOC1"/>
            <w:tabs>
              <w:tab w:val="right" w:leader="dot" w:pos="9350"/>
            </w:tabs>
            <w:rPr>
              <w:rFonts w:eastAsiaTheme="minorEastAsia" w:cstheme="minorBidi"/>
              <w:b w:val="0"/>
              <w:bCs w:val="0"/>
              <w:caps w:val="0"/>
              <w:noProof/>
              <w:sz w:val="22"/>
              <w:szCs w:val="22"/>
              <w:lang w:eastAsia="en-CA"/>
            </w:rPr>
          </w:pPr>
          <w:hyperlink w:anchor="_Toc42760192" w:history="1">
            <w:r w:rsidRPr="00E2793B">
              <w:rPr>
                <w:rStyle w:val="Hyperlink"/>
                <w:noProof/>
              </w:rPr>
              <w:t>3. Staff</w:t>
            </w:r>
            <w:r>
              <w:rPr>
                <w:noProof/>
                <w:webHidden/>
              </w:rPr>
              <w:tab/>
            </w:r>
            <w:r>
              <w:rPr>
                <w:noProof/>
                <w:webHidden/>
              </w:rPr>
              <w:fldChar w:fldCharType="begin"/>
            </w:r>
            <w:r>
              <w:rPr>
                <w:noProof/>
                <w:webHidden/>
              </w:rPr>
              <w:instrText xml:space="preserve"> PAGEREF _Toc42760192 \h </w:instrText>
            </w:r>
            <w:r>
              <w:rPr>
                <w:noProof/>
                <w:webHidden/>
              </w:rPr>
            </w:r>
            <w:r>
              <w:rPr>
                <w:noProof/>
                <w:webHidden/>
              </w:rPr>
              <w:fldChar w:fldCharType="separate"/>
            </w:r>
            <w:r>
              <w:rPr>
                <w:noProof/>
                <w:webHidden/>
              </w:rPr>
              <w:t>12</w:t>
            </w:r>
            <w:r>
              <w:rPr>
                <w:noProof/>
                <w:webHidden/>
              </w:rPr>
              <w:fldChar w:fldCharType="end"/>
            </w:r>
          </w:hyperlink>
        </w:p>
        <w:p w14:paraId="0AD49567" w14:textId="5471673F" w:rsidR="00B83DD8" w:rsidRDefault="00B83DD8">
          <w:pPr>
            <w:pStyle w:val="TOC2"/>
            <w:tabs>
              <w:tab w:val="right" w:leader="dot" w:pos="9350"/>
            </w:tabs>
            <w:rPr>
              <w:rFonts w:eastAsiaTheme="minorEastAsia" w:cstheme="minorBidi"/>
              <w:smallCaps w:val="0"/>
              <w:noProof/>
              <w:sz w:val="22"/>
              <w:szCs w:val="22"/>
              <w:lang w:eastAsia="en-CA"/>
            </w:rPr>
          </w:pPr>
          <w:hyperlink w:anchor="_Toc42760193" w:history="1">
            <w:r w:rsidRPr="00E2793B">
              <w:rPr>
                <w:rStyle w:val="Hyperlink"/>
                <w:noProof/>
              </w:rPr>
              <w:t>3.1 Roles</w:t>
            </w:r>
            <w:r>
              <w:rPr>
                <w:noProof/>
                <w:webHidden/>
              </w:rPr>
              <w:tab/>
            </w:r>
            <w:r>
              <w:rPr>
                <w:noProof/>
                <w:webHidden/>
              </w:rPr>
              <w:fldChar w:fldCharType="begin"/>
            </w:r>
            <w:r>
              <w:rPr>
                <w:noProof/>
                <w:webHidden/>
              </w:rPr>
              <w:instrText xml:space="preserve"> PAGEREF _Toc42760193 \h </w:instrText>
            </w:r>
            <w:r>
              <w:rPr>
                <w:noProof/>
                <w:webHidden/>
              </w:rPr>
            </w:r>
            <w:r>
              <w:rPr>
                <w:noProof/>
                <w:webHidden/>
              </w:rPr>
              <w:fldChar w:fldCharType="separate"/>
            </w:r>
            <w:r>
              <w:rPr>
                <w:noProof/>
                <w:webHidden/>
              </w:rPr>
              <w:t>12</w:t>
            </w:r>
            <w:r>
              <w:rPr>
                <w:noProof/>
                <w:webHidden/>
              </w:rPr>
              <w:fldChar w:fldCharType="end"/>
            </w:r>
          </w:hyperlink>
        </w:p>
        <w:p w14:paraId="1874592D" w14:textId="0F827A11" w:rsidR="00B83DD8" w:rsidRDefault="00B83DD8">
          <w:pPr>
            <w:pStyle w:val="TOC2"/>
            <w:tabs>
              <w:tab w:val="right" w:leader="dot" w:pos="9350"/>
            </w:tabs>
            <w:rPr>
              <w:rFonts w:eastAsiaTheme="minorEastAsia" w:cstheme="minorBidi"/>
              <w:smallCaps w:val="0"/>
              <w:noProof/>
              <w:sz w:val="22"/>
              <w:szCs w:val="22"/>
              <w:lang w:eastAsia="en-CA"/>
            </w:rPr>
          </w:pPr>
          <w:hyperlink w:anchor="_Toc42760194" w:history="1">
            <w:r w:rsidRPr="00E2793B">
              <w:rPr>
                <w:rStyle w:val="Hyperlink"/>
                <w:noProof/>
              </w:rPr>
              <w:t>3.2 [Your Clinic Name] Contact List</w:t>
            </w:r>
            <w:r>
              <w:rPr>
                <w:noProof/>
                <w:webHidden/>
              </w:rPr>
              <w:tab/>
            </w:r>
            <w:r>
              <w:rPr>
                <w:noProof/>
                <w:webHidden/>
              </w:rPr>
              <w:fldChar w:fldCharType="begin"/>
            </w:r>
            <w:r>
              <w:rPr>
                <w:noProof/>
                <w:webHidden/>
              </w:rPr>
              <w:instrText xml:space="preserve"> PAGEREF _Toc42760194 \h </w:instrText>
            </w:r>
            <w:r>
              <w:rPr>
                <w:noProof/>
                <w:webHidden/>
              </w:rPr>
            </w:r>
            <w:r>
              <w:rPr>
                <w:noProof/>
                <w:webHidden/>
              </w:rPr>
              <w:fldChar w:fldCharType="separate"/>
            </w:r>
            <w:r>
              <w:rPr>
                <w:noProof/>
                <w:webHidden/>
              </w:rPr>
              <w:t>12</w:t>
            </w:r>
            <w:r>
              <w:rPr>
                <w:noProof/>
                <w:webHidden/>
              </w:rPr>
              <w:fldChar w:fldCharType="end"/>
            </w:r>
          </w:hyperlink>
        </w:p>
        <w:p w14:paraId="428DD523" w14:textId="37F47E77" w:rsidR="00B83DD8" w:rsidRDefault="00B83DD8">
          <w:pPr>
            <w:pStyle w:val="TOC2"/>
            <w:tabs>
              <w:tab w:val="right" w:leader="dot" w:pos="9350"/>
            </w:tabs>
            <w:rPr>
              <w:rFonts w:eastAsiaTheme="minorEastAsia" w:cstheme="minorBidi"/>
              <w:smallCaps w:val="0"/>
              <w:noProof/>
              <w:sz w:val="22"/>
              <w:szCs w:val="22"/>
              <w:lang w:eastAsia="en-CA"/>
            </w:rPr>
          </w:pPr>
          <w:hyperlink w:anchor="_Toc42760195" w:history="1">
            <w:r w:rsidRPr="00E2793B">
              <w:rPr>
                <w:rStyle w:val="Hyperlink"/>
                <w:noProof/>
              </w:rPr>
              <w:t>3.3 Employee Hours of Work and Pay Standards</w:t>
            </w:r>
            <w:r>
              <w:rPr>
                <w:noProof/>
                <w:webHidden/>
              </w:rPr>
              <w:tab/>
            </w:r>
            <w:r>
              <w:rPr>
                <w:noProof/>
                <w:webHidden/>
              </w:rPr>
              <w:fldChar w:fldCharType="begin"/>
            </w:r>
            <w:r>
              <w:rPr>
                <w:noProof/>
                <w:webHidden/>
              </w:rPr>
              <w:instrText xml:space="preserve"> PAGEREF _Toc42760195 \h </w:instrText>
            </w:r>
            <w:r>
              <w:rPr>
                <w:noProof/>
                <w:webHidden/>
              </w:rPr>
            </w:r>
            <w:r>
              <w:rPr>
                <w:noProof/>
                <w:webHidden/>
              </w:rPr>
              <w:fldChar w:fldCharType="separate"/>
            </w:r>
            <w:r>
              <w:rPr>
                <w:noProof/>
                <w:webHidden/>
              </w:rPr>
              <w:t>13</w:t>
            </w:r>
            <w:r>
              <w:rPr>
                <w:noProof/>
                <w:webHidden/>
              </w:rPr>
              <w:fldChar w:fldCharType="end"/>
            </w:r>
          </w:hyperlink>
        </w:p>
        <w:p w14:paraId="5636659F" w14:textId="651885A1" w:rsidR="00B83DD8" w:rsidRDefault="00B83DD8">
          <w:pPr>
            <w:pStyle w:val="TOC2"/>
            <w:tabs>
              <w:tab w:val="right" w:leader="dot" w:pos="9350"/>
            </w:tabs>
            <w:rPr>
              <w:rFonts w:eastAsiaTheme="minorEastAsia" w:cstheme="minorBidi"/>
              <w:smallCaps w:val="0"/>
              <w:noProof/>
              <w:sz w:val="22"/>
              <w:szCs w:val="22"/>
              <w:lang w:eastAsia="en-CA"/>
            </w:rPr>
          </w:pPr>
          <w:hyperlink w:anchor="_Toc42760196" w:history="1">
            <w:r w:rsidRPr="00E2793B">
              <w:rPr>
                <w:rStyle w:val="Hyperlink"/>
                <w:noProof/>
              </w:rPr>
              <w:t>3.4 Scheduling</w:t>
            </w:r>
            <w:r>
              <w:rPr>
                <w:noProof/>
                <w:webHidden/>
              </w:rPr>
              <w:tab/>
            </w:r>
            <w:r>
              <w:rPr>
                <w:noProof/>
                <w:webHidden/>
              </w:rPr>
              <w:fldChar w:fldCharType="begin"/>
            </w:r>
            <w:r>
              <w:rPr>
                <w:noProof/>
                <w:webHidden/>
              </w:rPr>
              <w:instrText xml:space="preserve"> PAGEREF _Toc42760196 \h </w:instrText>
            </w:r>
            <w:r>
              <w:rPr>
                <w:noProof/>
                <w:webHidden/>
              </w:rPr>
            </w:r>
            <w:r>
              <w:rPr>
                <w:noProof/>
                <w:webHidden/>
              </w:rPr>
              <w:fldChar w:fldCharType="separate"/>
            </w:r>
            <w:r>
              <w:rPr>
                <w:noProof/>
                <w:webHidden/>
              </w:rPr>
              <w:t>15</w:t>
            </w:r>
            <w:r>
              <w:rPr>
                <w:noProof/>
                <w:webHidden/>
              </w:rPr>
              <w:fldChar w:fldCharType="end"/>
            </w:r>
          </w:hyperlink>
        </w:p>
        <w:p w14:paraId="7FE570A8" w14:textId="3D965E32" w:rsidR="00B83DD8" w:rsidRDefault="00B83DD8">
          <w:pPr>
            <w:pStyle w:val="TOC2"/>
            <w:tabs>
              <w:tab w:val="right" w:leader="dot" w:pos="9350"/>
            </w:tabs>
            <w:rPr>
              <w:rFonts w:eastAsiaTheme="minorEastAsia" w:cstheme="minorBidi"/>
              <w:smallCaps w:val="0"/>
              <w:noProof/>
              <w:sz w:val="22"/>
              <w:szCs w:val="22"/>
              <w:lang w:eastAsia="en-CA"/>
            </w:rPr>
          </w:pPr>
          <w:hyperlink w:anchor="_Toc42760197" w:history="1">
            <w:r w:rsidRPr="00E2793B">
              <w:rPr>
                <w:rStyle w:val="Hyperlink"/>
                <w:noProof/>
              </w:rPr>
              <w:t>3.5 Opportunities for Cross Coverage</w:t>
            </w:r>
            <w:r>
              <w:rPr>
                <w:noProof/>
                <w:webHidden/>
              </w:rPr>
              <w:tab/>
            </w:r>
            <w:r>
              <w:rPr>
                <w:noProof/>
                <w:webHidden/>
              </w:rPr>
              <w:fldChar w:fldCharType="begin"/>
            </w:r>
            <w:r>
              <w:rPr>
                <w:noProof/>
                <w:webHidden/>
              </w:rPr>
              <w:instrText xml:space="preserve"> PAGEREF _Toc42760197 \h </w:instrText>
            </w:r>
            <w:r>
              <w:rPr>
                <w:noProof/>
                <w:webHidden/>
              </w:rPr>
            </w:r>
            <w:r>
              <w:rPr>
                <w:noProof/>
                <w:webHidden/>
              </w:rPr>
              <w:fldChar w:fldCharType="separate"/>
            </w:r>
            <w:r>
              <w:rPr>
                <w:noProof/>
                <w:webHidden/>
              </w:rPr>
              <w:t>15</w:t>
            </w:r>
            <w:r>
              <w:rPr>
                <w:noProof/>
                <w:webHidden/>
              </w:rPr>
              <w:fldChar w:fldCharType="end"/>
            </w:r>
          </w:hyperlink>
        </w:p>
        <w:p w14:paraId="201FCC74" w14:textId="66590DF9" w:rsidR="00B83DD8" w:rsidRDefault="00B83DD8">
          <w:pPr>
            <w:pStyle w:val="TOC2"/>
            <w:tabs>
              <w:tab w:val="right" w:leader="dot" w:pos="9350"/>
            </w:tabs>
            <w:rPr>
              <w:rFonts w:eastAsiaTheme="minorEastAsia" w:cstheme="minorBidi"/>
              <w:smallCaps w:val="0"/>
              <w:noProof/>
              <w:sz w:val="22"/>
              <w:szCs w:val="22"/>
              <w:lang w:eastAsia="en-CA"/>
            </w:rPr>
          </w:pPr>
          <w:hyperlink w:anchor="_Toc42760198" w:history="1">
            <w:r w:rsidRPr="00E2793B">
              <w:rPr>
                <w:rStyle w:val="Hyperlink"/>
                <w:noProof/>
              </w:rPr>
              <w:t>3.6 Performance Monitoring Policy</w:t>
            </w:r>
            <w:r>
              <w:rPr>
                <w:noProof/>
                <w:webHidden/>
              </w:rPr>
              <w:tab/>
            </w:r>
            <w:r>
              <w:rPr>
                <w:noProof/>
                <w:webHidden/>
              </w:rPr>
              <w:fldChar w:fldCharType="begin"/>
            </w:r>
            <w:r>
              <w:rPr>
                <w:noProof/>
                <w:webHidden/>
              </w:rPr>
              <w:instrText xml:space="preserve"> PAGEREF _Toc42760198 \h </w:instrText>
            </w:r>
            <w:r>
              <w:rPr>
                <w:noProof/>
                <w:webHidden/>
              </w:rPr>
            </w:r>
            <w:r>
              <w:rPr>
                <w:noProof/>
                <w:webHidden/>
              </w:rPr>
              <w:fldChar w:fldCharType="separate"/>
            </w:r>
            <w:r>
              <w:rPr>
                <w:noProof/>
                <w:webHidden/>
              </w:rPr>
              <w:t>15</w:t>
            </w:r>
            <w:r>
              <w:rPr>
                <w:noProof/>
                <w:webHidden/>
              </w:rPr>
              <w:fldChar w:fldCharType="end"/>
            </w:r>
          </w:hyperlink>
        </w:p>
        <w:p w14:paraId="7EF33582" w14:textId="424A89BC" w:rsidR="00B83DD8" w:rsidRDefault="00B83DD8">
          <w:pPr>
            <w:pStyle w:val="TOC2"/>
            <w:tabs>
              <w:tab w:val="right" w:leader="dot" w:pos="9350"/>
            </w:tabs>
            <w:rPr>
              <w:rFonts w:eastAsiaTheme="minorEastAsia" w:cstheme="minorBidi"/>
              <w:smallCaps w:val="0"/>
              <w:noProof/>
              <w:sz w:val="22"/>
              <w:szCs w:val="22"/>
              <w:lang w:eastAsia="en-CA"/>
            </w:rPr>
          </w:pPr>
          <w:hyperlink w:anchor="_Toc42760199" w:history="1">
            <w:r w:rsidRPr="00E2793B">
              <w:rPr>
                <w:rStyle w:val="Hyperlink"/>
                <w:noProof/>
              </w:rPr>
              <w:t>3.7 Training and Professional Development</w:t>
            </w:r>
            <w:r>
              <w:rPr>
                <w:noProof/>
                <w:webHidden/>
              </w:rPr>
              <w:tab/>
            </w:r>
            <w:r>
              <w:rPr>
                <w:noProof/>
                <w:webHidden/>
              </w:rPr>
              <w:fldChar w:fldCharType="begin"/>
            </w:r>
            <w:r>
              <w:rPr>
                <w:noProof/>
                <w:webHidden/>
              </w:rPr>
              <w:instrText xml:space="preserve"> PAGEREF _Toc42760199 \h </w:instrText>
            </w:r>
            <w:r>
              <w:rPr>
                <w:noProof/>
                <w:webHidden/>
              </w:rPr>
            </w:r>
            <w:r>
              <w:rPr>
                <w:noProof/>
                <w:webHidden/>
              </w:rPr>
              <w:fldChar w:fldCharType="separate"/>
            </w:r>
            <w:r>
              <w:rPr>
                <w:noProof/>
                <w:webHidden/>
              </w:rPr>
              <w:t>16</w:t>
            </w:r>
            <w:r>
              <w:rPr>
                <w:noProof/>
                <w:webHidden/>
              </w:rPr>
              <w:fldChar w:fldCharType="end"/>
            </w:r>
          </w:hyperlink>
        </w:p>
        <w:p w14:paraId="5358C558" w14:textId="2F59AD6F" w:rsidR="00B83DD8" w:rsidRDefault="00B83DD8">
          <w:pPr>
            <w:pStyle w:val="TOC2"/>
            <w:tabs>
              <w:tab w:val="right" w:leader="dot" w:pos="9350"/>
            </w:tabs>
            <w:rPr>
              <w:rFonts w:eastAsiaTheme="minorEastAsia" w:cstheme="minorBidi"/>
              <w:smallCaps w:val="0"/>
              <w:noProof/>
              <w:sz w:val="22"/>
              <w:szCs w:val="22"/>
              <w:lang w:eastAsia="en-CA"/>
            </w:rPr>
          </w:pPr>
          <w:hyperlink w:anchor="_Toc42760200" w:history="1">
            <w:r w:rsidRPr="00E2793B">
              <w:rPr>
                <w:rStyle w:val="Hyperlink"/>
                <w:noProof/>
              </w:rPr>
              <w:t>3.8 Personnel Records and Administration</w:t>
            </w:r>
            <w:r>
              <w:rPr>
                <w:noProof/>
                <w:webHidden/>
              </w:rPr>
              <w:tab/>
            </w:r>
            <w:r>
              <w:rPr>
                <w:noProof/>
                <w:webHidden/>
              </w:rPr>
              <w:fldChar w:fldCharType="begin"/>
            </w:r>
            <w:r>
              <w:rPr>
                <w:noProof/>
                <w:webHidden/>
              </w:rPr>
              <w:instrText xml:space="preserve"> PAGEREF _Toc42760200 \h </w:instrText>
            </w:r>
            <w:r>
              <w:rPr>
                <w:noProof/>
                <w:webHidden/>
              </w:rPr>
            </w:r>
            <w:r>
              <w:rPr>
                <w:noProof/>
                <w:webHidden/>
              </w:rPr>
              <w:fldChar w:fldCharType="separate"/>
            </w:r>
            <w:r>
              <w:rPr>
                <w:noProof/>
                <w:webHidden/>
              </w:rPr>
              <w:t>17</w:t>
            </w:r>
            <w:r>
              <w:rPr>
                <w:noProof/>
                <w:webHidden/>
              </w:rPr>
              <w:fldChar w:fldCharType="end"/>
            </w:r>
          </w:hyperlink>
        </w:p>
        <w:p w14:paraId="0F97AA65" w14:textId="784D935A" w:rsidR="00B83DD8" w:rsidRDefault="00B83DD8">
          <w:pPr>
            <w:pStyle w:val="TOC2"/>
            <w:tabs>
              <w:tab w:val="right" w:leader="dot" w:pos="9350"/>
            </w:tabs>
            <w:rPr>
              <w:rFonts w:eastAsiaTheme="minorEastAsia" w:cstheme="minorBidi"/>
              <w:smallCaps w:val="0"/>
              <w:noProof/>
              <w:sz w:val="22"/>
              <w:szCs w:val="22"/>
              <w:lang w:eastAsia="en-CA"/>
            </w:rPr>
          </w:pPr>
          <w:hyperlink w:anchor="_Toc42760201" w:history="1">
            <w:r w:rsidRPr="00E2793B">
              <w:rPr>
                <w:rStyle w:val="Hyperlink"/>
                <w:noProof/>
              </w:rPr>
              <w:t>3.9 [YOUR CLINIC NAME] Employees as Patients</w:t>
            </w:r>
            <w:r>
              <w:rPr>
                <w:noProof/>
                <w:webHidden/>
              </w:rPr>
              <w:tab/>
            </w:r>
            <w:r>
              <w:rPr>
                <w:noProof/>
                <w:webHidden/>
              </w:rPr>
              <w:fldChar w:fldCharType="begin"/>
            </w:r>
            <w:r>
              <w:rPr>
                <w:noProof/>
                <w:webHidden/>
              </w:rPr>
              <w:instrText xml:space="preserve"> PAGEREF _Toc42760201 \h </w:instrText>
            </w:r>
            <w:r>
              <w:rPr>
                <w:noProof/>
                <w:webHidden/>
              </w:rPr>
            </w:r>
            <w:r>
              <w:rPr>
                <w:noProof/>
                <w:webHidden/>
              </w:rPr>
              <w:fldChar w:fldCharType="separate"/>
            </w:r>
            <w:r>
              <w:rPr>
                <w:noProof/>
                <w:webHidden/>
              </w:rPr>
              <w:t>17</w:t>
            </w:r>
            <w:r>
              <w:rPr>
                <w:noProof/>
                <w:webHidden/>
              </w:rPr>
              <w:fldChar w:fldCharType="end"/>
            </w:r>
          </w:hyperlink>
        </w:p>
        <w:p w14:paraId="4870ADF9" w14:textId="26B1F6DD" w:rsidR="00B83DD8" w:rsidRDefault="00B83DD8">
          <w:pPr>
            <w:pStyle w:val="TOC2"/>
            <w:tabs>
              <w:tab w:val="right" w:leader="dot" w:pos="9350"/>
            </w:tabs>
            <w:rPr>
              <w:rFonts w:eastAsiaTheme="minorEastAsia" w:cstheme="minorBidi"/>
              <w:smallCaps w:val="0"/>
              <w:noProof/>
              <w:sz w:val="22"/>
              <w:szCs w:val="22"/>
              <w:lang w:eastAsia="en-CA"/>
            </w:rPr>
          </w:pPr>
          <w:hyperlink w:anchor="_Toc42760202" w:history="1">
            <w:r w:rsidRPr="00E2793B">
              <w:rPr>
                <w:rStyle w:val="Hyperlink"/>
                <w:noProof/>
              </w:rPr>
              <w:t>3.10 Vacation and other Leave Requests</w:t>
            </w:r>
            <w:r>
              <w:rPr>
                <w:noProof/>
                <w:webHidden/>
              </w:rPr>
              <w:tab/>
            </w:r>
            <w:r>
              <w:rPr>
                <w:noProof/>
                <w:webHidden/>
              </w:rPr>
              <w:fldChar w:fldCharType="begin"/>
            </w:r>
            <w:r>
              <w:rPr>
                <w:noProof/>
                <w:webHidden/>
              </w:rPr>
              <w:instrText xml:space="preserve"> PAGEREF _Toc42760202 \h </w:instrText>
            </w:r>
            <w:r>
              <w:rPr>
                <w:noProof/>
                <w:webHidden/>
              </w:rPr>
            </w:r>
            <w:r>
              <w:rPr>
                <w:noProof/>
                <w:webHidden/>
              </w:rPr>
              <w:fldChar w:fldCharType="separate"/>
            </w:r>
            <w:r>
              <w:rPr>
                <w:noProof/>
                <w:webHidden/>
              </w:rPr>
              <w:t>17</w:t>
            </w:r>
            <w:r>
              <w:rPr>
                <w:noProof/>
                <w:webHidden/>
              </w:rPr>
              <w:fldChar w:fldCharType="end"/>
            </w:r>
          </w:hyperlink>
        </w:p>
        <w:p w14:paraId="25CEF5A9" w14:textId="07F49A81" w:rsidR="00B83DD8" w:rsidRDefault="00B83DD8">
          <w:pPr>
            <w:pStyle w:val="TOC2"/>
            <w:tabs>
              <w:tab w:val="right" w:leader="dot" w:pos="9350"/>
            </w:tabs>
            <w:rPr>
              <w:rFonts w:eastAsiaTheme="minorEastAsia" w:cstheme="minorBidi"/>
              <w:smallCaps w:val="0"/>
              <w:noProof/>
              <w:sz w:val="22"/>
              <w:szCs w:val="22"/>
              <w:lang w:eastAsia="en-CA"/>
            </w:rPr>
          </w:pPr>
          <w:hyperlink w:anchor="_Toc42760203" w:history="1">
            <w:r w:rsidRPr="00E2793B">
              <w:rPr>
                <w:rStyle w:val="Hyperlink"/>
                <w:noProof/>
              </w:rPr>
              <w:t>3.11 Relief Shifts</w:t>
            </w:r>
            <w:r>
              <w:rPr>
                <w:noProof/>
                <w:webHidden/>
              </w:rPr>
              <w:tab/>
            </w:r>
            <w:r>
              <w:rPr>
                <w:noProof/>
                <w:webHidden/>
              </w:rPr>
              <w:fldChar w:fldCharType="begin"/>
            </w:r>
            <w:r>
              <w:rPr>
                <w:noProof/>
                <w:webHidden/>
              </w:rPr>
              <w:instrText xml:space="preserve"> PAGEREF _Toc42760203 \h </w:instrText>
            </w:r>
            <w:r>
              <w:rPr>
                <w:noProof/>
                <w:webHidden/>
              </w:rPr>
            </w:r>
            <w:r>
              <w:rPr>
                <w:noProof/>
                <w:webHidden/>
              </w:rPr>
              <w:fldChar w:fldCharType="separate"/>
            </w:r>
            <w:r>
              <w:rPr>
                <w:noProof/>
                <w:webHidden/>
              </w:rPr>
              <w:t>18</w:t>
            </w:r>
            <w:r>
              <w:rPr>
                <w:noProof/>
                <w:webHidden/>
              </w:rPr>
              <w:fldChar w:fldCharType="end"/>
            </w:r>
          </w:hyperlink>
        </w:p>
        <w:p w14:paraId="0FB323D2" w14:textId="077AD533" w:rsidR="00B83DD8" w:rsidRDefault="00B83DD8">
          <w:pPr>
            <w:pStyle w:val="TOC2"/>
            <w:tabs>
              <w:tab w:val="right" w:leader="dot" w:pos="9350"/>
            </w:tabs>
            <w:rPr>
              <w:rFonts w:eastAsiaTheme="minorEastAsia" w:cstheme="minorBidi"/>
              <w:smallCaps w:val="0"/>
              <w:noProof/>
              <w:sz w:val="22"/>
              <w:szCs w:val="22"/>
              <w:lang w:eastAsia="en-CA"/>
            </w:rPr>
          </w:pPr>
          <w:hyperlink w:anchor="_Toc42760204" w:history="1">
            <w:r w:rsidRPr="00E2793B">
              <w:rPr>
                <w:rStyle w:val="Hyperlink"/>
                <w:noProof/>
              </w:rPr>
              <w:t>3.12 Employee Standards of Conduct</w:t>
            </w:r>
            <w:r>
              <w:rPr>
                <w:noProof/>
                <w:webHidden/>
              </w:rPr>
              <w:tab/>
            </w:r>
            <w:r>
              <w:rPr>
                <w:noProof/>
                <w:webHidden/>
              </w:rPr>
              <w:fldChar w:fldCharType="begin"/>
            </w:r>
            <w:r>
              <w:rPr>
                <w:noProof/>
                <w:webHidden/>
              </w:rPr>
              <w:instrText xml:space="preserve"> PAGEREF _Toc42760204 \h </w:instrText>
            </w:r>
            <w:r>
              <w:rPr>
                <w:noProof/>
                <w:webHidden/>
              </w:rPr>
            </w:r>
            <w:r>
              <w:rPr>
                <w:noProof/>
                <w:webHidden/>
              </w:rPr>
              <w:fldChar w:fldCharType="separate"/>
            </w:r>
            <w:r>
              <w:rPr>
                <w:noProof/>
                <w:webHidden/>
              </w:rPr>
              <w:t>18</w:t>
            </w:r>
            <w:r>
              <w:rPr>
                <w:noProof/>
                <w:webHidden/>
              </w:rPr>
              <w:fldChar w:fldCharType="end"/>
            </w:r>
          </w:hyperlink>
        </w:p>
        <w:p w14:paraId="6671F771" w14:textId="509B41E9" w:rsidR="00B83DD8" w:rsidRDefault="00B83DD8">
          <w:pPr>
            <w:pStyle w:val="TOC3"/>
            <w:tabs>
              <w:tab w:val="right" w:leader="dot" w:pos="9350"/>
            </w:tabs>
            <w:rPr>
              <w:rFonts w:eastAsiaTheme="minorEastAsia" w:cstheme="minorBidi"/>
              <w:i w:val="0"/>
              <w:iCs w:val="0"/>
              <w:noProof/>
              <w:sz w:val="22"/>
              <w:szCs w:val="22"/>
              <w:lang w:eastAsia="en-CA"/>
            </w:rPr>
          </w:pPr>
          <w:hyperlink w:anchor="_Toc42760205" w:history="1">
            <w:r w:rsidRPr="00E2793B">
              <w:rPr>
                <w:rStyle w:val="Hyperlink"/>
                <w:noProof/>
              </w:rPr>
              <w:t>3.12.1 Attendance and Punctuality</w:t>
            </w:r>
            <w:r>
              <w:rPr>
                <w:noProof/>
                <w:webHidden/>
              </w:rPr>
              <w:tab/>
            </w:r>
            <w:r>
              <w:rPr>
                <w:noProof/>
                <w:webHidden/>
              </w:rPr>
              <w:fldChar w:fldCharType="begin"/>
            </w:r>
            <w:r>
              <w:rPr>
                <w:noProof/>
                <w:webHidden/>
              </w:rPr>
              <w:instrText xml:space="preserve"> PAGEREF _Toc42760205 \h </w:instrText>
            </w:r>
            <w:r>
              <w:rPr>
                <w:noProof/>
                <w:webHidden/>
              </w:rPr>
            </w:r>
            <w:r>
              <w:rPr>
                <w:noProof/>
                <w:webHidden/>
              </w:rPr>
              <w:fldChar w:fldCharType="separate"/>
            </w:r>
            <w:r>
              <w:rPr>
                <w:noProof/>
                <w:webHidden/>
              </w:rPr>
              <w:t>18</w:t>
            </w:r>
            <w:r>
              <w:rPr>
                <w:noProof/>
                <w:webHidden/>
              </w:rPr>
              <w:fldChar w:fldCharType="end"/>
            </w:r>
          </w:hyperlink>
        </w:p>
        <w:p w14:paraId="3D2EA72E" w14:textId="66DE8411" w:rsidR="00B83DD8" w:rsidRDefault="00B83DD8">
          <w:pPr>
            <w:pStyle w:val="TOC3"/>
            <w:tabs>
              <w:tab w:val="right" w:leader="dot" w:pos="9350"/>
            </w:tabs>
            <w:rPr>
              <w:rFonts w:eastAsiaTheme="minorEastAsia" w:cstheme="minorBidi"/>
              <w:i w:val="0"/>
              <w:iCs w:val="0"/>
              <w:noProof/>
              <w:sz w:val="22"/>
              <w:szCs w:val="22"/>
              <w:lang w:eastAsia="en-CA"/>
            </w:rPr>
          </w:pPr>
          <w:hyperlink w:anchor="_Toc42760206" w:history="1">
            <w:r w:rsidRPr="00E2793B">
              <w:rPr>
                <w:rStyle w:val="Hyperlink"/>
                <w:noProof/>
              </w:rPr>
              <w:t>3.12.2 Bullying and Harassment Policy</w:t>
            </w:r>
            <w:r>
              <w:rPr>
                <w:noProof/>
                <w:webHidden/>
              </w:rPr>
              <w:tab/>
            </w:r>
            <w:r>
              <w:rPr>
                <w:noProof/>
                <w:webHidden/>
              </w:rPr>
              <w:fldChar w:fldCharType="begin"/>
            </w:r>
            <w:r>
              <w:rPr>
                <w:noProof/>
                <w:webHidden/>
              </w:rPr>
              <w:instrText xml:space="preserve"> PAGEREF _Toc42760206 \h </w:instrText>
            </w:r>
            <w:r>
              <w:rPr>
                <w:noProof/>
                <w:webHidden/>
              </w:rPr>
            </w:r>
            <w:r>
              <w:rPr>
                <w:noProof/>
                <w:webHidden/>
              </w:rPr>
              <w:fldChar w:fldCharType="separate"/>
            </w:r>
            <w:r>
              <w:rPr>
                <w:noProof/>
                <w:webHidden/>
              </w:rPr>
              <w:t>18</w:t>
            </w:r>
            <w:r>
              <w:rPr>
                <w:noProof/>
                <w:webHidden/>
              </w:rPr>
              <w:fldChar w:fldCharType="end"/>
            </w:r>
          </w:hyperlink>
        </w:p>
        <w:p w14:paraId="41D07696" w14:textId="5BEC7678" w:rsidR="00B83DD8" w:rsidRDefault="00B83DD8">
          <w:pPr>
            <w:pStyle w:val="TOC3"/>
            <w:tabs>
              <w:tab w:val="right" w:leader="dot" w:pos="9350"/>
            </w:tabs>
            <w:rPr>
              <w:rFonts w:eastAsiaTheme="minorEastAsia" w:cstheme="minorBidi"/>
              <w:i w:val="0"/>
              <w:iCs w:val="0"/>
              <w:noProof/>
              <w:sz w:val="22"/>
              <w:szCs w:val="22"/>
              <w:lang w:eastAsia="en-CA"/>
            </w:rPr>
          </w:pPr>
          <w:hyperlink w:anchor="_Toc42760207" w:history="1">
            <w:r w:rsidRPr="00E2793B">
              <w:rPr>
                <w:rStyle w:val="Hyperlink"/>
                <w:noProof/>
              </w:rPr>
              <w:t>3.12.3 Bullying and Harassment Procedures</w:t>
            </w:r>
            <w:r>
              <w:rPr>
                <w:noProof/>
                <w:webHidden/>
              </w:rPr>
              <w:tab/>
            </w:r>
            <w:r>
              <w:rPr>
                <w:noProof/>
                <w:webHidden/>
              </w:rPr>
              <w:fldChar w:fldCharType="begin"/>
            </w:r>
            <w:r>
              <w:rPr>
                <w:noProof/>
                <w:webHidden/>
              </w:rPr>
              <w:instrText xml:space="preserve"> PAGEREF _Toc42760207 \h </w:instrText>
            </w:r>
            <w:r>
              <w:rPr>
                <w:noProof/>
                <w:webHidden/>
              </w:rPr>
            </w:r>
            <w:r>
              <w:rPr>
                <w:noProof/>
                <w:webHidden/>
              </w:rPr>
              <w:fldChar w:fldCharType="separate"/>
            </w:r>
            <w:r>
              <w:rPr>
                <w:noProof/>
                <w:webHidden/>
              </w:rPr>
              <w:t>19</w:t>
            </w:r>
            <w:r>
              <w:rPr>
                <w:noProof/>
                <w:webHidden/>
              </w:rPr>
              <w:fldChar w:fldCharType="end"/>
            </w:r>
          </w:hyperlink>
        </w:p>
        <w:p w14:paraId="75624164" w14:textId="543EE33E" w:rsidR="00B83DD8" w:rsidRDefault="00B83DD8">
          <w:pPr>
            <w:pStyle w:val="TOC3"/>
            <w:tabs>
              <w:tab w:val="right" w:leader="dot" w:pos="9350"/>
            </w:tabs>
            <w:rPr>
              <w:rFonts w:eastAsiaTheme="minorEastAsia" w:cstheme="minorBidi"/>
              <w:i w:val="0"/>
              <w:iCs w:val="0"/>
              <w:noProof/>
              <w:sz w:val="22"/>
              <w:szCs w:val="22"/>
              <w:lang w:eastAsia="en-CA"/>
            </w:rPr>
          </w:pPr>
          <w:hyperlink w:anchor="_Toc42760208" w:history="1">
            <w:r w:rsidRPr="00E2793B">
              <w:rPr>
                <w:rStyle w:val="Hyperlink"/>
                <w:noProof/>
              </w:rPr>
              <w:t>3.12.4 Gifts</w:t>
            </w:r>
            <w:r>
              <w:rPr>
                <w:noProof/>
                <w:webHidden/>
              </w:rPr>
              <w:tab/>
            </w:r>
            <w:r>
              <w:rPr>
                <w:noProof/>
                <w:webHidden/>
              </w:rPr>
              <w:fldChar w:fldCharType="begin"/>
            </w:r>
            <w:r>
              <w:rPr>
                <w:noProof/>
                <w:webHidden/>
              </w:rPr>
              <w:instrText xml:space="preserve"> PAGEREF _Toc42760208 \h </w:instrText>
            </w:r>
            <w:r>
              <w:rPr>
                <w:noProof/>
                <w:webHidden/>
              </w:rPr>
            </w:r>
            <w:r>
              <w:rPr>
                <w:noProof/>
                <w:webHidden/>
              </w:rPr>
              <w:fldChar w:fldCharType="separate"/>
            </w:r>
            <w:r>
              <w:rPr>
                <w:noProof/>
                <w:webHidden/>
              </w:rPr>
              <w:t>20</w:t>
            </w:r>
            <w:r>
              <w:rPr>
                <w:noProof/>
                <w:webHidden/>
              </w:rPr>
              <w:fldChar w:fldCharType="end"/>
            </w:r>
          </w:hyperlink>
        </w:p>
        <w:p w14:paraId="55737E8E" w14:textId="7946FB8B" w:rsidR="00B83DD8" w:rsidRDefault="00B83DD8">
          <w:pPr>
            <w:pStyle w:val="TOC3"/>
            <w:tabs>
              <w:tab w:val="right" w:leader="dot" w:pos="9350"/>
            </w:tabs>
            <w:rPr>
              <w:rFonts w:eastAsiaTheme="minorEastAsia" w:cstheme="minorBidi"/>
              <w:i w:val="0"/>
              <w:iCs w:val="0"/>
              <w:noProof/>
              <w:sz w:val="22"/>
              <w:szCs w:val="22"/>
              <w:lang w:eastAsia="en-CA"/>
            </w:rPr>
          </w:pPr>
          <w:hyperlink w:anchor="_Toc42760209" w:history="1">
            <w:r w:rsidRPr="00E2793B">
              <w:rPr>
                <w:rStyle w:val="Hyperlink"/>
                <w:noProof/>
              </w:rPr>
              <w:t>3.12.5 Dress Code</w:t>
            </w:r>
            <w:r>
              <w:rPr>
                <w:noProof/>
                <w:webHidden/>
              </w:rPr>
              <w:tab/>
            </w:r>
            <w:r>
              <w:rPr>
                <w:noProof/>
                <w:webHidden/>
              </w:rPr>
              <w:fldChar w:fldCharType="begin"/>
            </w:r>
            <w:r>
              <w:rPr>
                <w:noProof/>
                <w:webHidden/>
              </w:rPr>
              <w:instrText xml:space="preserve"> PAGEREF _Toc42760209 \h </w:instrText>
            </w:r>
            <w:r>
              <w:rPr>
                <w:noProof/>
                <w:webHidden/>
              </w:rPr>
            </w:r>
            <w:r>
              <w:rPr>
                <w:noProof/>
                <w:webHidden/>
              </w:rPr>
              <w:fldChar w:fldCharType="separate"/>
            </w:r>
            <w:r>
              <w:rPr>
                <w:noProof/>
                <w:webHidden/>
              </w:rPr>
              <w:t>20</w:t>
            </w:r>
            <w:r>
              <w:rPr>
                <w:noProof/>
                <w:webHidden/>
              </w:rPr>
              <w:fldChar w:fldCharType="end"/>
            </w:r>
          </w:hyperlink>
        </w:p>
        <w:p w14:paraId="4ACAF6B6" w14:textId="28DF4FCD" w:rsidR="00B83DD8" w:rsidRDefault="00B83DD8">
          <w:pPr>
            <w:pStyle w:val="TOC3"/>
            <w:tabs>
              <w:tab w:val="right" w:leader="dot" w:pos="9350"/>
            </w:tabs>
            <w:rPr>
              <w:rFonts w:eastAsiaTheme="minorEastAsia" w:cstheme="minorBidi"/>
              <w:i w:val="0"/>
              <w:iCs w:val="0"/>
              <w:noProof/>
              <w:sz w:val="22"/>
              <w:szCs w:val="22"/>
              <w:lang w:eastAsia="en-CA"/>
            </w:rPr>
          </w:pPr>
          <w:hyperlink w:anchor="_Toc42760210" w:history="1">
            <w:r w:rsidRPr="00E2793B">
              <w:rPr>
                <w:rStyle w:val="Hyperlink"/>
                <w:noProof/>
              </w:rPr>
              <w:t>3.12.6 Personal Use of Computer, Phone, Internet and Mail, and Social Media</w:t>
            </w:r>
            <w:r>
              <w:rPr>
                <w:noProof/>
                <w:webHidden/>
              </w:rPr>
              <w:tab/>
            </w:r>
            <w:r>
              <w:rPr>
                <w:noProof/>
                <w:webHidden/>
              </w:rPr>
              <w:fldChar w:fldCharType="begin"/>
            </w:r>
            <w:r>
              <w:rPr>
                <w:noProof/>
                <w:webHidden/>
              </w:rPr>
              <w:instrText xml:space="preserve"> PAGEREF _Toc42760210 \h </w:instrText>
            </w:r>
            <w:r>
              <w:rPr>
                <w:noProof/>
                <w:webHidden/>
              </w:rPr>
            </w:r>
            <w:r>
              <w:rPr>
                <w:noProof/>
                <w:webHidden/>
              </w:rPr>
              <w:fldChar w:fldCharType="separate"/>
            </w:r>
            <w:r>
              <w:rPr>
                <w:noProof/>
                <w:webHidden/>
              </w:rPr>
              <w:t>21</w:t>
            </w:r>
            <w:r>
              <w:rPr>
                <w:noProof/>
                <w:webHidden/>
              </w:rPr>
              <w:fldChar w:fldCharType="end"/>
            </w:r>
          </w:hyperlink>
        </w:p>
        <w:p w14:paraId="676777E3" w14:textId="61F143E4" w:rsidR="00B83DD8" w:rsidRDefault="00B83DD8">
          <w:pPr>
            <w:pStyle w:val="TOC3"/>
            <w:tabs>
              <w:tab w:val="right" w:leader="dot" w:pos="9350"/>
            </w:tabs>
            <w:rPr>
              <w:rFonts w:eastAsiaTheme="minorEastAsia" w:cstheme="minorBidi"/>
              <w:i w:val="0"/>
              <w:iCs w:val="0"/>
              <w:noProof/>
              <w:sz w:val="22"/>
              <w:szCs w:val="22"/>
              <w:lang w:eastAsia="en-CA"/>
            </w:rPr>
          </w:pPr>
          <w:hyperlink w:anchor="_Toc42760211" w:history="1">
            <w:r w:rsidRPr="00E2793B">
              <w:rPr>
                <w:rStyle w:val="Hyperlink"/>
                <w:noProof/>
              </w:rPr>
              <w:t>3.12.7 Privacy and Confidentiality</w:t>
            </w:r>
            <w:r>
              <w:rPr>
                <w:noProof/>
                <w:webHidden/>
              </w:rPr>
              <w:tab/>
            </w:r>
            <w:r>
              <w:rPr>
                <w:noProof/>
                <w:webHidden/>
              </w:rPr>
              <w:fldChar w:fldCharType="begin"/>
            </w:r>
            <w:r>
              <w:rPr>
                <w:noProof/>
                <w:webHidden/>
              </w:rPr>
              <w:instrText xml:space="preserve"> PAGEREF _Toc42760211 \h </w:instrText>
            </w:r>
            <w:r>
              <w:rPr>
                <w:noProof/>
                <w:webHidden/>
              </w:rPr>
            </w:r>
            <w:r>
              <w:rPr>
                <w:noProof/>
                <w:webHidden/>
              </w:rPr>
              <w:fldChar w:fldCharType="separate"/>
            </w:r>
            <w:r>
              <w:rPr>
                <w:noProof/>
                <w:webHidden/>
              </w:rPr>
              <w:t>21</w:t>
            </w:r>
            <w:r>
              <w:rPr>
                <w:noProof/>
                <w:webHidden/>
              </w:rPr>
              <w:fldChar w:fldCharType="end"/>
            </w:r>
          </w:hyperlink>
        </w:p>
        <w:p w14:paraId="076F1C28" w14:textId="7C72924D" w:rsidR="00B83DD8" w:rsidRDefault="00B83DD8">
          <w:pPr>
            <w:pStyle w:val="TOC3"/>
            <w:tabs>
              <w:tab w:val="right" w:leader="dot" w:pos="9350"/>
            </w:tabs>
            <w:rPr>
              <w:rFonts w:eastAsiaTheme="minorEastAsia" w:cstheme="minorBidi"/>
              <w:i w:val="0"/>
              <w:iCs w:val="0"/>
              <w:noProof/>
              <w:sz w:val="22"/>
              <w:szCs w:val="22"/>
              <w:lang w:eastAsia="en-CA"/>
            </w:rPr>
          </w:pPr>
          <w:hyperlink w:anchor="_Toc42760212" w:history="1">
            <w:r w:rsidRPr="00E2793B">
              <w:rPr>
                <w:rStyle w:val="Hyperlink"/>
                <w:noProof/>
              </w:rPr>
              <w:t>3.12.8 Workplace Safety</w:t>
            </w:r>
            <w:r>
              <w:rPr>
                <w:noProof/>
                <w:webHidden/>
              </w:rPr>
              <w:tab/>
            </w:r>
            <w:r>
              <w:rPr>
                <w:noProof/>
                <w:webHidden/>
              </w:rPr>
              <w:fldChar w:fldCharType="begin"/>
            </w:r>
            <w:r>
              <w:rPr>
                <w:noProof/>
                <w:webHidden/>
              </w:rPr>
              <w:instrText xml:space="preserve"> PAGEREF _Toc42760212 \h </w:instrText>
            </w:r>
            <w:r>
              <w:rPr>
                <w:noProof/>
                <w:webHidden/>
              </w:rPr>
            </w:r>
            <w:r>
              <w:rPr>
                <w:noProof/>
                <w:webHidden/>
              </w:rPr>
              <w:fldChar w:fldCharType="separate"/>
            </w:r>
            <w:r>
              <w:rPr>
                <w:noProof/>
                <w:webHidden/>
              </w:rPr>
              <w:t>21</w:t>
            </w:r>
            <w:r>
              <w:rPr>
                <w:noProof/>
                <w:webHidden/>
              </w:rPr>
              <w:fldChar w:fldCharType="end"/>
            </w:r>
          </w:hyperlink>
        </w:p>
        <w:p w14:paraId="4C97D218" w14:textId="40C5DE46" w:rsidR="00B83DD8" w:rsidRDefault="00B83DD8">
          <w:pPr>
            <w:pStyle w:val="TOC3"/>
            <w:tabs>
              <w:tab w:val="right" w:leader="dot" w:pos="9350"/>
            </w:tabs>
            <w:rPr>
              <w:rFonts w:eastAsiaTheme="minorEastAsia" w:cstheme="minorBidi"/>
              <w:i w:val="0"/>
              <w:iCs w:val="0"/>
              <w:noProof/>
              <w:sz w:val="22"/>
              <w:szCs w:val="22"/>
              <w:lang w:eastAsia="en-CA"/>
            </w:rPr>
          </w:pPr>
          <w:hyperlink w:anchor="_Toc42760213" w:history="1">
            <w:r w:rsidRPr="00E2793B">
              <w:rPr>
                <w:rStyle w:val="Hyperlink"/>
                <w:noProof/>
              </w:rPr>
              <w:t>3.13 Customer Service Standards</w:t>
            </w:r>
            <w:r>
              <w:rPr>
                <w:noProof/>
                <w:webHidden/>
              </w:rPr>
              <w:tab/>
            </w:r>
            <w:r>
              <w:rPr>
                <w:noProof/>
                <w:webHidden/>
              </w:rPr>
              <w:fldChar w:fldCharType="begin"/>
            </w:r>
            <w:r>
              <w:rPr>
                <w:noProof/>
                <w:webHidden/>
              </w:rPr>
              <w:instrText xml:space="preserve"> PAGEREF _Toc42760213 \h </w:instrText>
            </w:r>
            <w:r>
              <w:rPr>
                <w:noProof/>
                <w:webHidden/>
              </w:rPr>
            </w:r>
            <w:r>
              <w:rPr>
                <w:noProof/>
                <w:webHidden/>
              </w:rPr>
              <w:fldChar w:fldCharType="separate"/>
            </w:r>
            <w:r>
              <w:rPr>
                <w:noProof/>
                <w:webHidden/>
              </w:rPr>
              <w:t>21</w:t>
            </w:r>
            <w:r>
              <w:rPr>
                <w:noProof/>
                <w:webHidden/>
              </w:rPr>
              <w:fldChar w:fldCharType="end"/>
            </w:r>
          </w:hyperlink>
        </w:p>
        <w:p w14:paraId="7763B8F5" w14:textId="0FAD836F" w:rsidR="00B83DD8" w:rsidRDefault="00B83DD8">
          <w:pPr>
            <w:pStyle w:val="TOC3"/>
            <w:tabs>
              <w:tab w:val="right" w:leader="dot" w:pos="9350"/>
            </w:tabs>
            <w:rPr>
              <w:rFonts w:eastAsiaTheme="minorEastAsia" w:cstheme="minorBidi"/>
              <w:i w:val="0"/>
              <w:iCs w:val="0"/>
              <w:noProof/>
              <w:sz w:val="22"/>
              <w:szCs w:val="22"/>
              <w:lang w:eastAsia="en-CA"/>
            </w:rPr>
          </w:pPr>
          <w:hyperlink w:anchor="_Toc42760214" w:history="1">
            <w:r w:rsidRPr="00E2793B">
              <w:rPr>
                <w:rStyle w:val="Hyperlink"/>
                <w:noProof/>
              </w:rPr>
              <w:t>3.14 Employee Contracts and Agreements</w:t>
            </w:r>
            <w:r>
              <w:rPr>
                <w:noProof/>
                <w:webHidden/>
              </w:rPr>
              <w:tab/>
            </w:r>
            <w:r>
              <w:rPr>
                <w:noProof/>
                <w:webHidden/>
              </w:rPr>
              <w:fldChar w:fldCharType="begin"/>
            </w:r>
            <w:r>
              <w:rPr>
                <w:noProof/>
                <w:webHidden/>
              </w:rPr>
              <w:instrText xml:space="preserve"> PAGEREF _Toc42760214 \h </w:instrText>
            </w:r>
            <w:r>
              <w:rPr>
                <w:noProof/>
                <w:webHidden/>
              </w:rPr>
            </w:r>
            <w:r>
              <w:rPr>
                <w:noProof/>
                <w:webHidden/>
              </w:rPr>
              <w:fldChar w:fldCharType="separate"/>
            </w:r>
            <w:r>
              <w:rPr>
                <w:noProof/>
                <w:webHidden/>
              </w:rPr>
              <w:t>21</w:t>
            </w:r>
            <w:r>
              <w:rPr>
                <w:noProof/>
                <w:webHidden/>
              </w:rPr>
              <w:fldChar w:fldCharType="end"/>
            </w:r>
          </w:hyperlink>
        </w:p>
        <w:p w14:paraId="47BB91D4" w14:textId="5BD84F2E" w:rsidR="00B83DD8" w:rsidRDefault="00B83DD8">
          <w:pPr>
            <w:pStyle w:val="TOC1"/>
            <w:tabs>
              <w:tab w:val="right" w:leader="dot" w:pos="9350"/>
            </w:tabs>
            <w:rPr>
              <w:rFonts w:eastAsiaTheme="minorEastAsia" w:cstheme="minorBidi"/>
              <w:b w:val="0"/>
              <w:bCs w:val="0"/>
              <w:caps w:val="0"/>
              <w:noProof/>
              <w:sz w:val="22"/>
              <w:szCs w:val="22"/>
              <w:lang w:eastAsia="en-CA"/>
            </w:rPr>
          </w:pPr>
          <w:hyperlink w:anchor="_Toc42760215" w:history="1">
            <w:r w:rsidRPr="00E2793B">
              <w:rPr>
                <w:rStyle w:val="Hyperlink"/>
                <w:noProof/>
              </w:rPr>
              <w:t>4. Insurance For Your Practice</w:t>
            </w:r>
            <w:r>
              <w:rPr>
                <w:noProof/>
                <w:webHidden/>
              </w:rPr>
              <w:tab/>
            </w:r>
            <w:r>
              <w:rPr>
                <w:noProof/>
                <w:webHidden/>
              </w:rPr>
              <w:fldChar w:fldCharType="begin"/>
            </w:r>
            <w:r>
              <w:rPr>
                <w:noProof/>
                <w:webHidden/>
              </w:rPr>
              <w:instrText xml:space="preserve"> PAGEREF _Toc42760215 \h </w:instrText>
            </w:r>
            <w:r>
              <w:rPr>
                <w:noProof/>
                <w:webHidden/>
              </w:rPr>
            </w:r>
            <w:r>
              <w:rPr>
                <w:noProof/>
                <w:webHidden/>
              </w:rPr>
              <w:fldChar w:fldCharType="separate"/>
            </w:r>
            <w:r>
              <w:rPr>
                <w:noProof/>
                <w:webHidden/>
              </w:rPr>
              <w:t>22</w:t>
            </w:r>
            <w:r>
              <w:rPr>
                <w:noProof/>
                <w:webHidden/>
              </w:rPr>
              <w:fldChar w:fldCharType="end"/>
            </w:r>
          </w:hyperlink>
        </w:p>
        <w:p w14:paraId="01D6518E" w14:textId="6E301BEE" w:rsidR="00B83DD8" w:rsidRDefault="00B83DD8">
          <w:pPr>
            <w:pStyle w:val="TOC3"/>
            <w:tabs>
              <w:tab w:val="right" w:leader="dot" w:pos="9350"/>
            </w:tabs>
            <w:rPr>
              <w:rFonts w:eastAsiaTheme="minorEastAsia" w:cstheme="minorBidi"/>
              <w:i w:val="0"/>
              <w:iCs w:val="0"/>
              <w:noProof/>
              <w:sz w:val="22"/>
              <w:szCs w:val="22"/>
              <w:lang w:eastAsia="en-CA"/>
            </w:rPr>
          </w:pPr>
          <w:hyperlink w:anchor="_Toc42760216" w:history="1">
            <w:r w:rsidRPr="00E2793B">
              <w:rPr>
                <w:rStyle w:val="Hyperlink"/>
                <w:noProof/>
              </w:rPr>
              <w:t>4.1 Health and Dental coverage for Physicians and Staff</w:t>
            </w:r>
            <w:r>
              <w:rPr>
                <w:noProof/>
                <w:webHidden/>
              </w:rPr>
              <w:tab/>
            </w:r>
            <w:r>
              <w:rPr>
                <w:noProof/>
                <w:webHidden/>
              </w:rPr>
              <w:fldChar w:fldCharType="begin"/>
            </w:r>
            <w:r>
              <w:rPr>
                <w:noProof/>
                <w:webHidden/>
              </w:rPr>
              <w:instrText xml:space="preserve"> PAGEREF _Toc42760216 \h </w:instrText>
            </w:r>
            <w:r>
              <w:rPr>
                <w:noProof/>
                <w:webHidden/>
              </w:rPr>
            </w:r>
            <w:r>
              <w:rPr>
                <w:noProof/>
                <w:webHidden/>
              </w:rPr>
              <w:fldChar w:fldCharType="separate"/>
            </w:r>
            <w:r>
              <w:rPr>
                <w:noProof/>
                <w:webHidden/>
              </w:rPr>
              <w:t>22</w:t>
            </w:r>
            <w:r>
              <w:rPr>
                <w:noProof/>
                <w:webHidden/>
              </w:rPr>
              <w:fldChar w:fldCharType="end"/>
            </w:r>
          </w:hyperlink>
        </w:p>
        <w:p w14:paraId="16035868" w14:textId="526D7A8B" w:rsidR="00B83DD8" w:rsidRDefault="00B83DD8">
          <w:pPr>
            <w:pStyle w:val="TOC3"/>
            <w:tabs>
              <w:tab w:val="right" w:leader="dot" w:pos="9350"/>
            </w:tabs>
            <w:rPr>
              <w:rFonts w:eastAsiaTheme="minorEastAsia" w:cstheme="minorBidi"/>
              <w:i w:val="0"/>
              <w:iCs w:val="0"/>
              <w:noProof/>
              <w:sz w:val="22"/>
              <w:szCs w:val="22"/>
              <w:lang w:eastAsia="en-CA"/>
            </w:rPr>
          </w:pPr>
          <w:hyperlink w:anchor="_Toc42760217" w:history="1">
            <w:r w:rsidRPr="00E2793B">
              <w:rPr>
                <w:rStyle w:val="Hyperlink"/>
                <w:noProof/>
              </w:rPr>
              <w:t>4.2   Professional Expense Insurance</w:t>
            </w:r>
            <w:r>
              <w:rPr>
                <w:noProof/>
                <w:webHidden/>
              </w:rPr>
              <w:tab/>
            </w:r>
            <w:r>
              <w:rPr>
                <w:noProof/>
                <w:webHidden/>
              </w:rPr>
              <w:fldChar w:fldCharType="begin"/>
            </w:r>
            <w:r>
              <w:rPr>
                <w:noProof/>
                <w:webHidden/>
              </w:rPr>
              <w:instrText xml:space="preserve"> PAGEREF _Toc42760217 \h </w:instrText>
            </w:r>
            <w:r>
              <w:rPr>
                <w:noProof/>
                <w:webHidden/>
              </w:rPr>
            </w:r>
            <w:r>
              <w:rPr>
                <w:noProof/>
                <w:webHidden/>
              </w:rPr>
              <w:fldChar w:fldCharType="separate"/>
            </w:r>
            <w:r>
              <w:rPr>
                <w:noProof/>
                <w:webHidden/>
              </w:rPr>
              <w:t>22</w:t>
            </w:r>
            <w:r>
              <w:rPr>
                <w:noProof/>
                <w:webHidden/>
              </w:rPr>
              <w:fldChar w:fldCharType="end"/>
            </w:r>
          </w:hyperlink>
        </w:p>
        <w:p w14:paraId="19633A85" w14:textId="24A33422" w:rsidR="00B83DD8" w:rsidRDefault="00B83DD8">
          <w:pPr>
            <w:pStyle w:val="TOC3"/>
            <w:tabs>
              <w:tab w:val="right" w:leader="dot" w:pos="9350"/>
            </w:tabs>
            <w:rPr>
              <w:rFonts w:eastAsiaTheme="minorEastAsia" w:cstheme="minorBidi"/>
              <w:i w:val="0"/>
              <w:iCs w:val="0"/>
              <w:noProof/>
              <w:sz w:val="22"/>
              <w:szCs w:val="22"/>
              <w:lang w:eastAsia="en-CA"/>
            </w:rPr>
          </w:pPr>
          <w:hyperlink w:anchor="_Toc42760218" w:history="1">
            <w:r w:rsidRPr="00E2793B">
              <w:rPr>
                <w:rStyle w:val="Hyperlink"/>
                <w:noProof/>
              </w:rPr>
              <w:t>4.3 Buy-Sell Strategies</w:t>
            </w:r>
            <w:r>
              <w:rPr>
                <w:noProof/>
                <w:webHidden/>
              </w:rPr>
              <w:tab/>
            </w:r>
            <w:r>
              <w:rPr>
                <w:noProof/>
                <w:webHidden/>
              </w:rPr>
              <w:fldChar w:fldCharType="begin"/>
            </w:r>
            <w:r>
              <w:rPr>
                <w:noProof/>
                <w:webHidden/>
              </w:rPr>
              <w:instrText xml:space="preserve"> PAGEREF _Toc42760218 \h </w:instrText>
            </w:r>
            <w:r>
              <w:rPr>
                <w:noProof/>
                <w:webHidden/>
              </w:rPr>
            </w:r>
            <w:r>
              <w:rPr>
                <w:noProof/>
                <w:webHidden/>
              </w:rPr>
              <w:fldChar w:fldCharType="separate"/>
            </w:r>
            <w:r>
              <w:rPr>
                <w:noProof/>
                <w:webHidden/>
              </w:rPr>
              <w:t>23</w:t>
            </w:r>
            <w:r>
              <w:rPr>
                <w:noProof/>
                <w:webHidden/>
              </w:rPr>
              <w:fldChar w:fldCharType="end"/>
            </w:r>
          </w:hyperlink>
        </w:p>
        <w:p w14:paraId="0EC8B54B" w14:textId="711EFB63" w:rsidR="00B83DD8" w:rsidRDefault="00B83DD8">
          <w:pPr>
            <w:pStyle w:val="TOC3"/>
            <w:tabs>
              <w:tab w:val="right" w:leader="dot" w:pos="9350"/>
            </w:tabs>
            <w:rPr>
              <w:rFonts w:eastAsiaTheme="minorEastAsia" w:cstheme="minorBidi"/>
              <w:i w:val="0"/>
              <w:iCs w:val="0"/>
              <w:noProof/>
              <w:sz w:val="22"/>
              <w:szCs w:val="22"/>
              <w:lang w:eastAsia="en-CA"/>
            </w:rPr>
          </w:pPr>
          <w:hyperlink w:anchor="_Toc42760219" w:history="1">
            <w:r w:rsidRPr="00E2793B">
              <w:rPr>
                <w:rStyle w:val="Hyperlink"/>
                <w:noProof/>
              </w:rPr>
              <w:t>4.4 Commercial Office Insurance</w:t>
            </w:r>
            <w:r>
              <w:rPr>
                <w:noProof/>
                <w:webHidden/>
              </w:rPr>
              <w:tab/>
            </w:r>
            <w:r>
              <w:rPr>
                <w:noProof/>
                <w:webHidden/>
              </w:rPr>
              <w:fldChar w:fldCharType="begin"/>
            </w:r>
            <w:r>
              <w:rPr>
                <w:noProof/>
                <w:webHidden/>
              </w:rPr>
              <w:instrText xml:space="preserve"> PAGEREF _Toc42760219 \h </w:instrText>
            </w:r>
            <w:r>
              <w:rPr>
                <w:noProof/>
                <w:webHidden/>
              </w:rPr>
            </w:r>
            <w:r>
              <w:rPr>
                <w:noProof/>
                <w:webHidden/>
              </w:rPr>
              <w:fldChar w:fldCharType="separate"/>
            </w:r>
            <w:r>
              <w:rPr>
                <w:noProof/>
                <w:webHidden/>
              </w:rPr>
              <w:t>23</w:t>
            </w:r>
            <w:r>
              <w:rPr>
                <w:noProof/>
                <w:webHidden/>
              </w:rPr>
              <w:fldChar w:fldCharType="end"/>
            </w:r>
          </w:hyperlink>
        </w:p>
        <w:p w14:paraId="44DFC1D5" w14:textId="0D29F2BC" w:rsidR="00B83DD8" w:rsidRDefault="00B83DD8">
          <w:pPr>
            <w:pStyle w:val="TOC1"/>
            <w:tabs>
              <w:tab w:val="right" w:leader="dot" w:pos="9350"/>
            </w:tabs>
            <w:rPr>
              <w:rFonts w:eastAsiaTheme="minorEastAsia" w:cstheme="minorBidi"/>
              <w:b w:val="0"/>
              <w:bCs w:val="0"/>
              <w:caps w:val="0"/>
              <w:noProof/>
              <w:sz w:val="22"/>
              <w:szCs w:val="22"/>
              <w:lang w:eastAsia="en-CA"/>
            </w:rPr>
          </w:pPr>
          <w:hyperlink w:anchor="_Toc42760220" w:history="1">
            <w:r w:rsidRPr="00E2793B">
              <w:rPr>
                <w:rStyle w:val="Hyperlink"/>
                <w:noProof/>
              </w:rPr>
              <w:t>5. Privacy and Confidentiality</w:t>
            </w:r>
            <w:r>
              <w:rPr>
                <w:noProof/>
                <w:webHidden/>
              </w:rPr>
              <w:tab/>
            </w:r>
            <w:r>
              <w:rPr>
                <w:noProof/>
                <w:webHidden/>
              </w:rPr>
              <w:fldChar w:fldCharType="begin"/>
            </w:r>
            <w:r>
              <w:rPr>
                <w:noProof/>
                <w:webHidden/>
              </w:rPr>
              <w:instrText xml:space="preserve"> PAGEREF _Toc42760220 \h </w:instrText>
            </w:r>
            <w:r>
              <w:rPr>
                <w:noProof/>
                <w:webHidden/>
              </w:rPr>
            </w:r>
            <w:r>
              <w:rPr>
                <w:noProof/>
                <w:webHidden/>
              </w:rPr>
              <w:fldChar w:fldCharType="separate"/>
            </w:r>
            <w:r>
              <w:rPr>
                <w:noProof/>
                <w:webHidden/>
              </w:rPr>
              <w:t>26</w:t>
            </w:r>
            <w:r>
              <w:rPr>
                <w:noProof/>
                <w:webHidden/>
              </w:rPr>
              <w:fldChar w:fldCharType="end"/>
            </w:r>
          </w:hyperlink>
        </w:p>
        <w:p w14:paraId="571BDC13" w14:textId="0CE7BC11" w:rsidR="00B83DD8" w:rsidRDefault="00B83DD8">
          <w:pPr>
            <w:pStyle w:val="TOC2"/>
            <w:tabs>
              <w:tab w:val="right" w:leader="dot" w:pos="9350"/>
            </w:tabs>
            <w:rPr>
              <w:rFonts w:eastAsiaTheme="minorEastAsia" w:cstheme="minorBidi"/>
              <w:smallCaps w:val="0"/>
              <w:noProof/>
              <w:sz w:val="22"/>
              <w:szCs w:val="22"/>
              <w:lang w:eastAsia="en-CA"/>
            </w:rPr>
          </w:pPr>
          <w:hyperlink w:anchor="_Toc42760221" w:history="1">
            <w:r w:rsidRPr="00E2793B">
              <w:rPr>
                <w:rStyle w:val="Hyperlink"/>
                <w:noProof/>
              </w:rPr>
              <w:t>5.1 Privacy</w:t>
            </w:r>
            <w:r>
              <w:rPr>
                <w:noProof/>
                <w:webHidden/>
              </w:rPr>
              <w:tab/>
            </w:r>
            <w:r>
              <w:rPr>
                <w:noProof/>
                <w:webHidden/>
              </w:rPr>
              <w:fldChar w:fldCharType="begin"/>
            </w:r>
            <w:r>
              <w:rPr>
                <w:noProof/>
                <w:webHidden/>
              </w:rPr>
              <w:instrText xml:space="preserve"> PAGEREF _Toc42760221 \h </w:instrText>
            </w:r>
            <w:r>
              <w:rPr>
                <w:noProof/>
                <w:webHidden/>
              </w:rPr>
            </w:r>
            <w:r>
              <w:rPr>
                <w:noProof/>
                <w:webHidden/>
              </w:rPr>
              <w:fldChar w:fldCharType="separate"/>
            </w:r>
            <w:r>
              <w:rPr>
                <w:noProof/>
                <w:webHidden/>
              </w:rPr>
              <w:t>26</w:t>
            </w:r>
            <w:r>
              <w:rPr>
                <w:noProof/>
                <w:webHidden/>
              </w:rPr>
              <w:fldChar w:fldCharType="end"/>
            </w:r>
          </w:hyperlink>
        </w:p>
        <w:p w14:paraId="62D69A9E" w14:textId="4B830624" w:rsidR="00B83DD8" w:rsidRDefault="00B83DD8">
          <w:pPr>
            <w:pStyle w:val="TOC2"/>
            <w:tabs>
              <w:tab w:val="right" w:leader="dot" w:pos="9350"/>
            </w:tabs>
            <w:rPr>
              <w:rFonts w:eastAsiaTheme="minorEastAsia" w:cstheme="minorBidi"/>
              <w:smallCaps w:val="0"/>
              <w:noProof/>
              <w:sz w:val="22"/>
              <w:szCs w:val="22"/>
              <w:lang w:eastAsia="en-CA"/>
            </w:rPr>
          </w:pPr>
          <w:hyperlink w:anchor="_Toc42760222" w:history="1">
            <w:r w:rsidRPr="00E2793B">
              <w:rPr>
                <w:rStyle w:val="Hyperlink"/>
                <w:noProof/>
              </w:rPr>
              <w:t>5.2 Privacy Officer</w:t>
            </w:r>
            <w:r>
              <w:rPr>
                <w:noProof/>
                <w:webHidden/>
              </w:rPr>
              <w:tab/>
            </w:r>
            <w:r>
              <w:rPr>
                <w:noProof/>
                <w:webHidden/>
              </w:rPr>
              <w:fldChar w:fldCharType="begin"/>
            </w:r>
            <w:r>
              <w:rPr>
                <w:noProof/>
                <w:webHidden/>
              </w:rPr>
              <w:instrText xml:space="preserve"> PAGEREF _Toc42760222 \h </w:instrText>
            </w:r>
            <w:r>
              <w:rPr>
                <w:noProof/>
                <w:webHidden/>
              </w:rPr>
            </w:r>
            <w:r>
              <w:rPr>
                <w:noProof/>
                <w:webHidden/>
              </w:rPr>
              <w:fldChar w:fldCharType="separate"/>
            </w:r>
            <w:r>
              <w:rPr>
                <w:noProof/>
                <w:webHidden/>
              </w:rPr>
              <w:t>27</w:t>
            </w:r>
            <w:r>
              <w:rPr>
                <w:noProof/>
                <w:webHidden/>
              </w:rPr>
              <w:fldChar w:fldCharType="end"/>
            </w:r>
          </w:hyperlink>
        </w:p>
        <w:p w14:paraId="5DF697CF" w14:textId="4CCFF15F" w:rsidR="00B83DD8" w:rsidRDefault="00B83DD8">
          <w:pPr>
            <w:pStyle w:val="TOC2"/>
            <w:tabs>
              <w:tab w:val="right" w:leader="dot" w:pos="9350"/>
            </w:tabs>
            <w:rPr>
              <w:rFonts w:eastAsiaTheme="minorEastAsia" w:cstheme="minorBidi"/>
              <w:smallCaps w:val="0"/>
              <w:noProof/>
              <w:sz w:val="22"/>
              <w:szCs w:val="22"/>
              <w:lang w:eastAsia="en-CA"/>
            </w:rPr>
          </w:pPr>
          <w:hyperlink w:anchor="_Toc42760223" w:history="1">
            <w:r w:rsidRPr="00E2793B">
              <w:rPr>
                <w:rStyle w:val="Hyperlink"/>
                <w:noProof/>
              </w:rPr>
              <w:t>5.3 Privacy Policy Notice</w:t>
            </w:r>
            <w:r>
              <w:rPr>
                <w:noProof/>
                <w:webHidden/>
              </w:rPr>
              <w:tab/>
            </w:r>
            <w:r>
              <w:rPr>
                <w:noProof/>
                <w:webHidden/>
              </w:rPr>
              <w:fldChar w:fldCharType="begin"/>
            </w:r>
            <w:r>
              <w:rPr>
                <w:noProof/>
                <w:webHidden/>
              </w:rPr>
              <w:instrText xml:space="preserve"> PAGEREF _Toc42760223 \h </w:instrText>
            </w:r>
            <w:r>
              <w:rPr>
                <w:noProof/>
                <w:webHidden/>
              </w:rPr>
            </w:r>
            <w:r>
              <w:rPr>
                <w:noProof/>
                <w:webHidden/>
              </w:rPr>
              <w:fldChar w:fldCharType="separate"/>
            </w:r>
            <w:r>
              <w:rPr>
                <w:noProof/>
                <w:webHidden/>
              </w:rPr>
              <w:t>27</w:t>
            </w:r>
            <w:r>
              <w:rPr>
                <w:noProof/>
                <w:webHidden/>
              </w:rPr>
              <w:fldChar w:fldCharType="end"/>
            </w:r>
          </w:hyperlink>
        </w:p>
        <w:p w14:paraId="582AB611" w14:textId="672636EB" w:rsidR="00B83DD8" w:rsidRDefault="00B83DD8">
          <w:pPr>
            <w:pStyle w:val="TOC2"/>
            <w:tabs>
              <w:tab w:val="right" w:leader="dot" w:pos="9350"/>
            </w:tabs>
            <w:rPr>
              <w:rFonts w:eastAsiaTheme="minorEastAsia" w:cstheme="minorBidi"/>
              <w:smallCaps w:val="0"/>
              <w:noProof/>
              <w:sz w:val="22"/>
              <w:szCs w:val="22"/>
              <w:lang w:eastAsia="en-CA"/>
            </w:rPr>
          </w:pPr>
          <w:hyperlink w:anchor="_Toc42760224" w:history="1">
            <w:r w:rsidRPr="00E2793B">
              <w:rPr>
                <w:rStyle w:val="Hyperlink"/>
                <w:noProof/>
              </w:rPr>
              <w:t>5.4 Confidentiality Agreements</w:t>
            </w:r>
            <w:r>
              <w:rPr>
                <w:noProof/>
                <w:webHidden/>
              </w:rPr>
              <w:tab/>
            </w:r>
            <w:r>
              <w:rPr>
                <w:noProof/>
                <w:webHidden/>
              </w:rPr>
              <w:fldChar w:fldCharType="begin"/>
            </w:r>
            <w:r>
              <w:rPr>
                <w:noProof/>
                <w:webHidden/>
              </w:rPr>
              <w:instrText xml:space="preserve"> PAGEREF _Toc42760224 \h </w:instrText>
            </w:r>
            <w:r>
              <w:rPr>
                <w:noProof/>
                <w:webHidden/>
              </w:rPr>
            </w:r>
            <w:r>
              <w:rPr>
                <w:noProof/>
                <w:webHidden/>
              </w:rPr>
              <w:fldChar w:fldCharType="separate"/>
            </w:r>
            <w:r>
              <w:rPr>
                <w:noProof/>
                <w:webHidden/>
              </w:rPr>
              <w:t>27</w:t>
            </w:r>
            <w:r>
              <w:rPr>
                <w:noProof/>
                <w:webHidden/>
              </w:rPr>
              <w:fldChar w:fldCharType="end"/>
            </w:r>
          </w:hyperlink>
        </w:p>
        <w:p w14:paraId="79978A28" w14:textId="732F6589" w:rsidR="00B83DD8" w:rsidRDefault="00B83DD8">
          <w:pPr>
            <w:pStyle w:val="TOC3"/>
            <w:tabs>
              <w:tab w:val="right" w:leader="dot" w:pos="9350"/>
            </w:tabs>
            <w:rPr>
              <w:rFonts w:eastAsiaTheme="minorEastAsia" w:cstheme="minorBidi"/>
              <w:i w:val="0"/>
              <w:iCs w:val="0"/>
              <w:noProof/>
              <w:sz w:val="22"/>
              <w:szCs w:val="22"/>
              <w:lang w:eastAsia="en-CA"/>
            </w:rPr>
          </w:pPr>
          <w:hyperlink w:anchor="_Toc42760225" w:history="1">
            <w:r w:rsidRPr="00E2793B">
              <w:rPr>
                <w:rStyle w:val="Hyperlink"/>
                <w:noProof/>
              </w:rPr>
              <w:t>5.4.1 Staff</w:t>
            </w:r>
            <w:r>
              <w:rPr>
                <w:noProof/>
                <w:webHidden/>
              </w:rPr>
              <w:tab/>
            </w:r>
            <w:r>
              <w:rPr>
                <w:noProof/>
                <w:webHidden/>
              </w:rPr>
              <w:fldChar w:fldCharType="begin"/>
            </w:r>
            <w:r>
              <w:rPr>
                <w:noProof/>
                <w:webHidden/>
              </w:rPr>
              <w:instrText xml:space="preserve"> PAGEREF _Toc42760225 \h </w:instrText>
            </w:r>
            <w:r>
              <w:rPr>
                <w:noProof/>
                <w:webHidden/>
              </w:rPr>
            </w:r>
            <w:r>
              <w:rPr>
                <w:noProof/>
                <w:webHidden/>
              </w:rPr>
              <w:fldChar w:fldCharType="separate"/>
            </w:r>
            <w:r>
              <w:rPr>
                <w:noProof/>
                <w:webHidden/>
              </w:rPr>
              <w:t>27</w:t>
            </w:r>
            <w:r>
              <w:rPr>
                <w:noProof/>
                <w:webHidden/>
              </w:rPr>
              <w:fldChar w:fldCharType="end"/>
            </w:r>
          </w:hyperlink>
        </w:p>
        <w:p w14:paraId="459C1485" w14:textId="21E5074B" w:rsidR="00B83DD8" w:rsidRDefault="00B83DD8">
          <w:pPr>
            <w:pStyle w:val="TOC3"/>
            <w:tabs>
              <w:tab w:val="right" w:leader="dot" w:pos="9350"/>
            </w:tabs>
            <w:rPr>
              <w:rFonts w:eastAsiaTheme="minorEastAsia" w:cstheme="minorBidi"/>
              <w:i w:val="0"/>
              <w:iCs w:val="0"/>
              <w:noProof/>
              <w:sz w:val="22"/>
              <w:szCs w:val="22"/>
              <w:lang w:eastAsia="en-CA"/>
            </w:rPr>
          </w:pPr>
          <w:hyperlink w:anchor="_Toc42760226" w:history="1">
            <w:r w:rsidRPr="00E2793B">
              <w:rPr>
                <w:rStyle w:val="Hyperlink"/>
                <w:noProof/>
              </w:rPr>
              <w:t>5.4.2 Third Parties</w:t>
            </w:r>
            <w:r>
              <w:rPr>
                <w:noProof/>
                <w:webHidden/>
              </w:rPr>
              <w:tab/>
            </w:r>
            <w:r>
              <w:rPr>
                <w:noProof/>
                <w:webHidden/>
              </w:rPr>
              <w:fldChar w:fldCharType="begin"/>
            </w:r>
            <w:r>
              <w:rPr>
                <w:noProof/>
                <w:webHidden/>
              </w:rPr>
              <w:instrText xml:space="preserve"> PAGEREF _Toc42760226 \h </w:instrText>
            </w:r>
            <w:r>
              <w:rPr>
                <w:noProof/>
                <w:webHidden/>
              </w:rPr>
            </w:r>
            <w:r>
              <w:rPr>
                <w:noProof/>
                <w:webHidden/>
              </w:rPr>
              <w:fldChar w:fldCharType="separate"/>
            </w:r>
            <w:r>
              <w:rPr>
                <w:noProof/>
                <w:webHidden/>
              </w:rPr>
              <w:t>28</w:t>
            </w:r>
            <w:r>
              <w:rPr>
                <w:noProof/>
                <w:webHidden/>
              </w:rPr>
              <w:fldChar w:fldCharType="end"/>
            </w:r>
          </w:hyperlink>
        </w:p>
        <w:p w14:paraId="0FCC130D" w14:textId="721B638C" w:rsidR="00B83DD8" w:rsidRDefault="00B83DD8">
          <w:pPr>
            <w:pStyle w:val="TOC2"/>
            <w:tabs>
              <w:tab w:val="right" w:leader="dot" w:pos="9350"/>
            </w:tabs>
            <w:rPr>
              <w:rFonts w:eastAsiaTheme="minorEastAsia" w:cstheme="minorBidi"/>
              <w:smallCaps w:val="0"/>
              <w:noProof/>
              <w:sz w:val="22"/>
              <w:szCs w:val="22"/>
              <w:lang w:eastAsia="en-CA"/>
            </w:rPr>
          </w:pPr>
          <w:hyperlink w:anchor="_Toc42760227" w:history="1">
            <w:r w:rsidRPr="00E2793B">
              <w:rPr>
                <w:rStyle w:val="Hyperlink"/>
                <w:noProof/>
              </w:rPr>
              <w:t>5.5 Responding to Patient Requests to Access Personal Information</w:t>
            </w:r>
            <w:r>
              <w:rPr>
                <w:noProof/>
                <w:webHidden/>
              </w:rPr>
              <w:tab/>
            </w:r>
            <w:r>
              <w:rPr>
                <w:noProof/>
                <w:webHidden/>
              </w:rPr>
              <w:fldChar w:fldCharType="begin"/>
            </w:r>
            <w:r>
              <w:rPr>
                <w:noProof/>
                <w:webHidden/>
              </w:rPr>
              <w:instrText xml:space="preserve"> PAGEREF _Toc42760227 \h </w:instrText>
            </w:r>
            <w:r>
              <w:rPr>
                <w:noProof/>
                <w:webHidden/>
              </w:rPr>
            </w:r>
            <w:r>
              <w:rPr>
                <w:noProof/>
                <w:webHidden/>
              </w:rPr>
              <w:fldChar w:fldCharType="separate"/>
            </w:r>
            <w:r>
              <w:rPr>
                <w:noProof/>
                <w:webHidden/>
              </w:rPr>
              <w:t>28</w:t>
            </w:r>
            <w:r>
              <w:rPr>
                <w:noProof/>
                <w:webHidden/>
              </w:rPr>
              <w:fldChar w:fldCharType="end"/>
            </w:r>
          </w:hyperlink>
        </w:p>
        <w:p w14:paraId="2303A04F" w14:textId="42ABA1D3" w:rsidR="00B83DD8" w:rsidRDefault="00B83DD8">
          <w:pPr>
            <w:pStyle w:val="TOC2"/>
            <w:tabs>
              <w:tab w:val="right" w:leader="dot" w:pos="9350"/>
            </w:tabs>
            <w:rPr>
              <w:rFonts w:eastAsiaTheme="minorEastAsia" w:cstheme="minorBidi"/>
              <w:smallCaps w:val="0"/>
              <w:noProof/>
              <w:sz w:val="22"/>
              <w:szCs w:val="22"/>
              <w:lang w:eastAsia="en-CA"/>
            </w:rPr>
          </w:pPr>
          <w:hyperlink w:anchor="_Toc42760228" w:history="1">
            <w:r w:rsidRPr="00E2793B">
              <w:rPr>
                <w:rStyle w:val="Hyperlink"/>
                <w:noProof/>
              </w:rPr>
              <w:t>5.6 Managing Privacy Complaints</w:t>
            </w:r>
            <w:r>
              <w:rPr>
                <w:noProof/>
                <w:webHidden/>
              </w:rPr>
              <w:tab/>
            </w:r>
            <w:r>
              <w:rPr>
                <w:noProof/>
                <w:webHidden/>
              </w:rPr>
              <w:fldChar w:fldCharType="begin"/>
            </w:r>
            <w:r>
              <w:rPr>
                <w:noProof/>
                <w:webHidden/>
              </w:rPr>
              <w:instrText xml:space="preserve"> PAGEREF _Toc42760228 \h </w:instrText>
            </w:r>
            <w:r>
              <w:rPr>
                <w:noProof/>
                <w:webHidden/>
              </w:rPr>
            </w:r>
            <w:r>
              <w:rPr>
                <w:noProof/>
                <w:webHidden/>
              </w:rPr>
              <w:fldChar w:fldCharType="separate"/>
            </w:r>
            <w:r>
              <w:rPr>
                <w:noProof/>
                <w:webHidden/>
              </w:rPr>
              <w:t>28</w:t>
            </w:r>
            <w:r>
              <w:rPr>
                <w:noProof/>
                <w:webHidden/>
              </w:rPr>
              <w:fldChar w:fldCharType="end"/>
            </w:r>
          </w:hyperlink>
        </w:p>
        <w:p w14:paraId="5D29AE38" w14:textId="64E93BB5" w:rsidR="00B83DD8" w:rsidRDefault="00B83DD8">
          <w:pPr>
            <w:pStyle w:val="TOC2"/>
            <w:tabs>
              <w:tab w:val="right" w:leader="dot" w:pos="9350"/>
            </w:tabs>
            <w:rPr>
              <w:rFonts w:eastAsiaTheme="minorEastAsia" w:cstheme="minorBidi"/>
              <w:smallCaps w:val="0"/>
              <w:noProof/>
              <w:sz w:val="22"/>
              <w:szCs w:val="22"/>
              <w:lang w:eastAsia="en-CA"/>
            </w:rPr>
          </w:pPr>
          <w:hyperlink w:anchor="_Toc42760229" w:history="1">
            <w:r w:rsidRPr="00E2793B">
              <w:rPr>
                <w:rStyle w:val="Hyperlink"/>
                <w:noProof/>
              </w:rPr>
              <w:t>5.7 Privacy and Security for [EMR]</w:t>
            </w:r>
            <w:r>
              <w:rPr>
                <w:noProof/>
                <w:webHidden/>
              </w:rPr>
              <w:tab/>
            </w:r>
            <w:r>
              <w:rPr>
                <w:noProof/>
                <w:webHidden/>
              </w:rPr>
              <w:fldChar w:fldCharType="begin"/>
            </w:r>
            <w:r>
              <w:rPr>
                <w:noProof/>
                <w:webHidden/>
              </w:rPr>
              <w:instrText xml:space="preserve"> PAGEREF _Toc42760229 \h </w:instrText>
            </w:r>
            <w:r>
              <w:rPr>
                <w:noProof/>
                <w:webHidden/>
              </w:rPr>
            </w:r>
            <w:r>
              <w:rPr>
                <w:noProof/>
                <w:webHidden/>
              </w:rPr>
              <w:fldChar w:fldCharType="separate"/>
            </w:r>
            <w:r>
              <w:rPr>
                <w:noProof/>
                <w:webHidden/>
              </w:rPr>
              <w:t>29</w:t>
            </w:r>
            <w:r>
              <w:rPr>
                <w:noProof/>
                <w:webHidden/>
              </w:rPr>
              <w:fldChar w:fldCharType="end"/>
            </w:r>
          </w:hyperlink>
        </w:p>
        <w:p w14:paraId="230D8B0A" w14:textId="71E6D7C9" w:rsidR="00B83DD8" w:rsidRDefault="00B83DD8">
          <w:pPr>
            <w:pStyle w:val="TOC2"/>
            <w:tabs>
              <w:tab w:val="right" w:leader="dot" w:pos="9350"/>
            </w:tabs>
            <w:rPr>
              <w:rFonts w:eastAsiaTheme="minorEastAsia" w:cstheme="minorBidi"/>
              <w:smallCaps w:val="0"/>
              <w:noProof/>
              <w:sz w:val="22"/>
              <w:szCs w:val="22"/>
              <w:lang w:eastAsia="en-CA"/>
            </w:rPr>
          </w:pPr>
          <w:hyperlink w:anchor="_Toc42760230" w:history="1">
            <w:r w:rsidRPr="00E2793B">
              <w:rPr>
                <w:rStyle w:val="Hyperlink"/>
                <w:noProof/>
              </w:rPr>
              <w:t>5.8 Use of Technology</w:t>
            </w:r>
            <w:r>
              <w:rPr>
                <w:noProof/>
                <w:webHidden/>
              </w:rPr>
              <w:tab/>
            </w:r>
            <w:r>
              <w:rPr>
                <w:noProof/>
                <w:webHidden/>
              </w:rPr>
              <w:fldChar w:fldCharType="begin"/>
            </w:r>
            <w:r>
              <w:rPr>
                <w:noProof/>
                <w:webHidden/>
              </w:rPr>
              <w:instrText xml:space="preserve"> PAGEREF _Toc42760230 \h </w:instrText>
            </w:r>
            <w:r>
              <w:rPr>
                <w:noProof/>
                <w:webHidden/>
              </w:rPr>
            </w:r>
            <w:r>
              <w:rPr>
                <w:noProof/>
                <w:webHidden/>
              </w:rPr>
              <w:fldChar w:fldCharType="separate"/>
            </w:r>
            <w:r>
              <w:rPr>
                <w:noProof/>
                <w:webHidden/>
              </w:rPr>
              <w:t>29</w:t>
            </w:r>
            <w:r>
              <w:rPr>
                <w:noProof/>
                <w:webHidden/>
              </w:rPr>
              <w:fldChar w:fldCharType="end"/>
            </w:r>
          </w:hyperlink>
        </w:p>
        <w:p w14:paraId="599BB94D" w14:textId="38016BEF" w:rsidR="00B83DD8" w:rsidRDefault="00B83DD8">
          <w:pPr>
            <w:pStyle w:val="TOC3"/>
            <w:tabs>
              <w:tab w:val="right" w:leader="dot" w:pos="9350"/>
            </w:tabs>
            <w:rPr>
              <w:rFonts w:eastAsiaTheme="minorEastAsia" w:cstheme="minorBidi"/>
              <w:i w:val="0"/>
              <w:iCs w:val="0"/>
              <w:noProof/>
              <w:sz w:val="22"/>
              <w:szCs w:val="22"/>
              <w:lang w:eastAsia="en-CA"/>
            </w:rPr>
          </w:pPr>
          <w:hyperlink w:anchor="_Toc42760231" w:history="1">
            <w:r w:rsidRPr="00E2793B">
              <w:rPr>
                <w:rStyle w:val="Hyperlink"/>
                <w:noProof/>
              </w:rPr>
              <w:t>5.8.1 Use of Fax</w:t>
            </w:r>
            <w:r>
              <w:rPr>
                <w:noProof/>
                <w:webHidden/>
              </w:rPr>
              <w:tab/>
            </w:r>
            <w:r>
              <w:rPr>
                <w:noProof/>
                <w:webHidden/>
              </w:rPr>
              <w:fldChar w:fldCharType="begin"/>
            </w:r>
            <w:r>
              <w:rPr>
                <w:noProof/>
                <w:webHidden/>
              </w:rPr>
              <w:instrText xml:space="preserve"> PAGEREF _Toc42760231 \h </w:instrText>
            </w:r>
            <w:r>
              <w:rPr>
                <w:noProof/>
                <w:webHidden/>
              </w:rPr>
            </w:r>
            <w:r>
              <w:rPr>
                <w:noProof/>
                <w:webHidden/>
              </w:rPr>
              <w:fldChar w:fldCharType="separate"/>
            </w:r>
            <w:r>
              <w:rPr>
                <w:noProof/>
                <w:webHidden/>
              </w:rPr>
              <w:t>29</w:t>
            </w:r>
            <w:r>
              <w:rPr>
                <w:noProof/>
                <w:webHidden/>
              </w:rPr>
              <w:fldChar w:fldCharType="end"/>
            </w:r>
          </w:hyperlink>
        </w:p>
        <w:p w14:paraId="4620A16E" w14:textId="78190C45" w:rsidR="00B83DD8" w:rsidRDefault="00B83DD8">
          <w:pPr>
            <w:pStyle w:val="TOC3"/>
            <w:tabs>
              <w:tab w:val="right" w:leader="dot" w:pos="9350"/>
            </w:tabs>
            <w:rPr>
              <w:rFonts w:eastAsiaTheme="minorEastAsia" w:cstheme="minorBidi"/>
              <w:i w:val="0"/>
              <w:iCs w:val="0"/>
              <w:noProof/>
              <w:sz w:val="22"/>
              <w:szCs w:val="22"/>
              <w:lang w:eastAsia="en-CA"/>
            </w:rPr>
          </w:pPr>
          <w:hyperlink w:anchor="_Toc42760232" w:history="1">
            <w:r w:rsidRPr="00E2793B">
              <w:rPr>
                <w:rStyle w:val="Hyperlink"/>
                <w:noProof/>
              </w:rPr>
              <w:t>5.8.2 Use of Email</w:t>
            </w:r>
            <w:r>
              <w:rPr>
                <w:noProof/>
                <w:webHidden/>
              </w:rPr>
              <w:tab/>
            </w:r>
            <w:r>
              <w:rPr>
                <w:noProof/>
                <w:webHidden/>
              </w:rPr>
              <w:fldChar w:fldCharType="begin"/>
            </w:r>
            <w:r>
              <w:rPr>
                <w:noProof/>
                <w:webHidden/>
              </w:rPr>
              <w:instrText xml:space="preserve"> PAGEREF _Toc42760232 \h </w:instrText>
            </w:r>
            <w:r>
              <w:rPr>
                <w:noProof/>
                <w:webHidden/>
              </w:rPr>
            </w:r>
            <w:r>
              <w:rPr>
                <w:noProof/>
                <w:webHidden/>
              </w:rPr>
              <w:fldChar w:fldCharType="separate"/>
            </w:r>
            <w:r>
              <w:rPr>
                <w:noProof/>
                <w:webHidden/>
              </w:rPr>
              <w:t>29</w:t>
            </w:r>
            <w:r>
              <w:rPr>
                <w:noProof/>
                <w:webHidden/>
              </w:rPr>
              <w:fldChar w:fldCharType="end"/>
            </w:r>
          </w:hyperlink>
        </w:p>
        <w:p w14:paraId="6CDDC65C" w14:textId="794A1BB8" w:rsidR="00B83DD8" w:rsidRDefault="00B83DD8">
          <w:pPr>
            <w:pStyle w:val="TOC3"/>
            <w:tabs>
              <w:tab w:val="right" w:leader="dot" w:pos="9350"/>
            </w:tabs>
            <w:rPr>
              <w:rFonts w:eastAsiaTheme="minorEastAsia" w:cstheme="minorBidi"/>
              <w:i w:val="0"/>
              <w:iCs w:val="0"/>
              <w:noProof/>
              <w:sz w:val="22"/>
              <w:szCs w:val="22"/>
              <w:lang w:eastAsia="en-CA"/>
            </w:rPr>
          </w:pPr>
          <w:hyperlink w:anchor="_Toc42760233" w:history="1">
            <w:r w:rsidRPr="00E2793B">
              <w:rPr>
                <w:rStyle w:val="Hyperlink"/>
                <w:noProof/>
              </w:rPr>
              <w:t>5.8.3 Use of Social Media</w:t>
            </w:r>
            <w:r>
              <w:rPr>
                <w:noProof/>
                <w:webHidden/>
              </w:rPr>
              <w:tab/>
            </w:r>
            <w:r>
              <w:rPr>
                <w:noProof/>
                <w:webHidden/>
              </w:rPr>
              <w:fldChar w:fldCharType="begin"/>
            </w:r>
            <w:r>
              <w:rPr>
                <w:noProof/>
                <w:webHidden/>
              </w:rPr>
              <w:instrText xml:space="preserve"> PAGEREF _Toc42760233 \h </w:instrText>
            </w:r>
            <w:r>
              <w:rPr>
                <w:noProof/>
                <w:webHidden/>
              </w:rPr>
            </w:r>
            <w:r>
              <w:rPr>
                <w:noProof/>
                <w:webHidden/>
              </w:rPr>
              <w:fldChar w:fldCharType="separate"/>
            </w:r>
            <w:r>
              <w:rPr>
                <w:noProof/>
                <w:webHidden/>
              </w:rPr>
              <w:t>29</w:t>
            </w:r>
            <w:r>
              <w:rPr>
                <w:noProof/>
                <w:webHidden/>
              </w:rPr>
              <w:fldChar w:fldCharType="end"/>
            </w:r>
          </w:hyperlink>
        </w:p>
        <w:p w14:paraId="130FA99E" w14:textId="60BCF41B" w:rsidR="00B83DD8" w:rsidRDefault="00B83DD8">
          <w:pPr>
            <w:pStyle w:val="TOC3"/>
            <w:tabs>
              <w:tab w:val="right" w:leader="dot" w:pos="9350"/>
            </w:tabs>
            <w:rPr>
              <w:rFonts w:eastAsiaTheme="minorEastAsia" w:cstheme="minorBidi"/>
              <w:i w:val="0"/>
              <w:iCs w:val="0"/>
              <w:noProof/>
              <w:sz w:val="22"/>
              <w:szCs w:val="22"/>
              <w:lang w:eastAsia="en-CA"/>
            </w:rPr>
          </w:pPr>
          <w:hyperlink w:anchor="_Toc42760234" w:history="1">
            <w:r w:rsidRPr="00E2793B">
              <w:rPr>
                <w:rStyle w:val="Hyperlink"/>
                <w:noProof/>
              </w:rPr>
              <w:t>5.8.4 Use of Photography and Video</w:t>
            </w:r>
            <w:r>
              <w:rPr>
                <w:noProof/>
                <w:webHidden/>
              </w:rPr>
              <w:tab/>
            </w:r>
            <w:r>
              <w:rPr>
                <w:noProof/>
                <w:webHidden/>
              </w:rPr>
              <w:fldChar w:fldCharType="begin"/>
            </w:r>
            <w:r>
              <w:rPr>
                <w:noProof/>
                <w:webHidden/>
              </w:rPr>
              <w:instrText xml:space="preserve"> PAGEREF _Toc42760234 \h </w:instrText>
            </w:r>
            <w:r>
              <w:rPr>
                <w:noProof/>
                <w:webHidden/>
              </w:rPr>
            </w:r>
            <w:r>
              <w:rPr>
                <w:noProof/>
                <w:webHidden/>
              </w:rPr>
              <w:fldChar w:fldCharType="separate"/>
            </w:r>
            <w:r>
              <w:rPr>
                <w:noProof/>
                <w:webHidden/>
              </w:rPr>
              <w:t>29</w:t>
            </w:r>
            <w:r>
              <w:rPr>
                <w:noProof/>
                <w:webHidden/>
              </w:rPr>
              <w:fldChar w:fldCharType="end"/>
            </w:r>
          </w:hyperlink>
        </w:p>
        <w:p w14:paraId="5AEABEFB" w14:textId="1DB53DFC" w:rsidR="00B83DD8" w:rsidRDefault="00B83DD8">
          <w:pPr>
            <w:pStyle w:val="TOC2"/>
            <w:tabs>
              <w:tab w:val="right" w:leader="dot" w:pos="9350"/>
            </w:tabs>
            <w:rPr>
              <w:rFonts w:eastAsiaTheme="minorEastAsia" w:cstheme="minorBidi"/>
              <w:smallCaps w:val="0"/>
              <w:noProof/>
              <w:sz w:val="22"/>
              <w:szCs w:val="22"/>
              <w:lang w:eastAsia="en-CA"/>
            </w:rPr>
          </w:pPr>
          <w:hyperlink w:anchor="_Toc42760235" w:history="1">
            <w:r w:rsidRPr="00E2793B">
              <w:rPr>
                <w:rStyle w:val="Hyperlink"/>
                <w:noProof/>
              </w:rPr>
              <w:t>5.9 Responding to Privacy Breaches</w:t>
            </w:r>
            <w:r>
              <w:rPr>
                <w:noProof/>
                <w:webHidden/>
              </w:rPr>
              <w:tab/>
            </w:r>
            <w:r>
              <w:rPr>
                <w:noProof/>
                <w:webHidden/>
              </w:rPr>
              <w:fldChar w:fldCharType="begin"/>
            </w:r>
            <w:r>
              <w:rPr>
                <w:noProof/>
                <w:webHidden/>
              </w:rPr>
              <w:instrText xml:space="preserve"> PAGEREF _Toc42760235 \h </w:instrText>
            </w:r>
            <w:r>
              <w:rPr>
                <w:noProof/>
                <w:webHidden/>
              </w:rPr>
            </w:r>
            <w:r>
              <w:rPr>
                <w:noProof/>
                <w:webHidden/>
              </w:rPr>
              <w:fldChar w:fldCharType="separate"/>
            </w:r>
            <w:r>
              <w:rPr>
                <w:noProof/>
                <w:webHidden/>
              </w:rPr>
              <w:t>30</w:t>
            </w:r>
            <w:r>
              <w:rPr>
                <w:noProof/>
                <w:webHidden/>
              </w:rPr>
              <w:fldChar w:fldCharType="end"/>
            </w:r>
          </w:hyperlink>
        </w:p>
        <w:p w14:paraId="7AAD7FF1" w14:textId="45694EE0" w:rsidR="00B83DD8" w:rsidRDefault="00B83DD8">
          <w:pPr>
            <w:pStyle w:val="TOC1"/>
            <w:tabs>
              <w:tab w:val="right" w:leader="dot" w:pos="9350"/>
            </w:tabs>
            <w:rPr>
              <w:rFonts w:eastAsiaTheme="minorEastAsia" w:cstheme="minorBidi"/>
              <w:b w:val="0"/>
              <w:bCs w:val="0"/>
              <w:caps w:val="0"/>
              <w:noProof/>
              <w:sz w:val="22"/>
              <w:szCs w:val="22"/>
              <w:lang w:eastAsia="en-CA"/>
            </w:rPr>
          </w:pPr>
          <w:hyperlink w:anchor="_Toc42760236" w:history="1">
            <w:r w:rsidRPr="00E2793B">
              <w:rPr>
                <w:rStyle w:val="Hyperlink"/>
                <w:noProof/>
              </w:rPr>
              <w:t>6. Emergencies and Occupational Health and Safety</w:t>
            </w:r>
            <w:r>
              <w:rPr>
                <w:noProof/>
                <w:webHidden/>
              </w:rPr>
              <w:tab/>
            </w:r>
            <w:r>
              <w:rPr>
                <w:noProof/>
                <w:webHidden/>
              </w:rPr>
              <w:fldChar w:fldCharType="begin"/>
            </w:r>
            <w:r>
              <w:rPr>
                <w:noProof/>
                <w:webHidden/>
              </w:rPr>
              <w:instrText xml:space="preserve"> PAGEREF _Toc42760236 \h </w:instrText>
            </w:r>
            <w:r>
              <w:rPr>
                <w:noProof/>
                <w:webHidden/>
              </w:rPr>
            </w:r>
            <w:r>
              <w:rPr>
                <w:noProof/>
                <w:webHidden/>
              </w:rPr>
              <w:fldChar w:fldCharType="separate"/>
            </w:r>
            <w:r>
              <w:rPr>
                <w:noProof/>
                <w:webHidden/>
              </w:rPr>
              <w:t>31</w:t>
            </w:r>
            <w:r>
              <w:rPr>
                <w:noProof/>
                <w:webHidden/>
              </w:rPr>
              <w:fldChar w:fldCharType="end"/>
            </w:r>
          </w:hyperlink>
        </w:p>
        <w:p w14:paraId="6D123BCE" w14:textId="3BECEDA2" w:rsidR="00B83DD8" w:rsidRDefault="00B83DD8">
          <w:pPr>
            <w:pStyle w:val="TOC2"/>
            <w:tabs>
              <w:tab w:val="right" w:leader="dot" w:pos="9350"/>
            </w:tabs>
            <w:rPr>
              <w:rFonts w:eastAsiaTheme="minorEastAsia" w:cstheme="minorBidi"/>
              <w:smallCaps w:val="0"/>
              <w:noProof/>
              <w:sz w:val="22"/>
              <w:szCs w:val="22"/>
              <w:lang w:eastAsia="en-CA"/>
            </w:rPr>
          </w:pPr>
          <w:hyperlink w:anchor="_Toc42760237" w:history="1">
            <w:r w:rsidRPr="00E2793B">
              <w:rPr>
                <w:rStyle w:val="Hyperlink"/>
                <w:noProof/>
              </w:rPr>
              <w:t>6.1 Critical Incident Reporting</w:t>
            </w:r>
            <w:r>
              <w:rPr>
                <w:noProof/>
                <w:webHidden/>
              </w:rPr>
              <w:tab/>
            </w:r>
            <w:r>
              <w:rPr>
                <w:noProof/>
                <w:webHidden/>
              </w:rPr>
              <w:fldChar w:fldCharType="begin"/>
            </w:r>
            <w:r>
              <w:rPr>
                <w:noProof/>
                <w:webHidden/>
              </w:rPr>
              <w:instrText xml:space="preserve"> PAGEREF _Toc42760237 \h </w:instrText>
            </w:r>
            <w:r>
              <w:rPr>
                <w:noProof/>
                <w:webHidden/>
              </w:rPr>
            </w:r>
            <w:r>
              <w:rPr>
                <w:noProof/>
                <w:webHidden/>
              </w:rPr>
              <w:fldChar w:fldCharType="separate"/>
            </w:r>
            <w:r>
              <w:rPr>
                <w:noProof/>
                <w:webHidden/>
              </w:rPr>
              <w:t>31</w:t>
            </w:r>
            <w:r>
              <w:rPr>
                <w:noProof/>
                <w:webHidden/>
              </w:rPr>
              <w:fldChar w:fldCharType="end"/>
            </w:r>
          </w:hyperlink>
        </w:p>
        <w:p w14:paraId="6F8D4665" w14:textId="699ED30F" w:rsidR="00B83DD8" w:rsidRDefault="00B83DD8">
          <w:pPr>
            <w:pStyle w:val="TOC2"/>
            <w:tabs>
              <w:tab w:val="right" w:leader="dot" w:pos="9350"/>
            </w:tabs>
            <w:rPr>
              <w:rFonts w:eastAsiaTheme="minorEastAsia" w:cstheme="minorBidi"/>
              <w:smallCaps w:val="0"/>
              <w:noProof/>
              <w:sz w:val="22"/>
              <w:szCs w:val="22"/>
              <w:lang w:eastAsia="en-CA"/>
            </w:rPr>
          </w:pPr>
          <w:hyperlink w:anchor="_Toc42760238" w:history="1">
            <w:r w:rsidRPr="00E2793B">
              <w:rPr>
                <w:rStyle w:val="Hyperlink"/>
                <w:noProof/>
              </w:rPr>
              <w:t>6.2 Emergency Kits</w:t>
            </w:r>
            <w:r>
              <w:rPr>
                <w:noProof/>
                <w:webHidden/>
              </w:rPr>
              <w:tab/>
            </w:r>
            <w:r>
              <w:rPr>
                <w:noProof/>
                <w:webHidden/>
              </w:rPr>
              <w:fldChar w:fldCharType="begin"/>
            </w:r>
            <w:r>
              <w:rPr>
                <w:noProof/>
                <w:webHidden/>
              </w:rPr>
              <w:instrText xml:space="preserve"> PAGEREF _Toc42760238 \h </w:instrText>
            </w:r>
            <w:r>
              <w:rPr>
                <w:noProof/>
                <w:webHidden/>
              </w:rPr>
            </w:r>
            <w:r>
              <w:rPr>
                <w:noProof/>
                <w:webHidden/>
              </w:rPr>
              <w:fldChar w:fldCharType="separate"/>
            </w:r>
            <w:r>
              <w:rPr>
                <w:noProof/>
                <w:webHidden/>
              </w:rPr>
              <w:t>31</w:t>
            </w:r>
            <w:r>
              <w:rPr>
                <w:noProof/>
                <w:webHidden/>
              </w:rPr>
              <w:fldChar w:fldCharType="end"/>
            </w:r>
          </w:hyperlink>
        </w:p>
        <w:p w14:paraId="19D27493" w14:textId="68154EAC" w:rsidR="00B83DD8" w:rsidRDefault="00B83DD8">
          <w:pPr>
            <w:pStyle w:val="TOC2"/>
            <w:tabs>
              <w:tab w:val="right" w:leader="dot" w:pos="9350"/>
            </w:tabs>
            <w:rPr>
              <w:rFonts w:eastAsiaTheme="minorEastAsia" w:cstheme="minorBidi"/>
              <w:smallCaps w:val="0"/>
              <w:noProof/>
              <w:sz w:val="22"/>
              <w:szCs w:val="22"/>
              <w:lang w:eastAsia="en-CA"/>
            </w:rPr>
          </w:pPr>
          <w:hyperlink w:anchor="_Toc42760239" w:history="1">
            <w:r w:rsidRPr="00E2793B">
              <w:rPr>
                <w:rStyle w:val="Hyperlink"/>
                <w:noProof/>
              </w:rPr>
              <w:t>6.3 Emergency Exits</w:t>
            </w:r>
            <w:r>
              <w:rPr>
                <w:noProof/>
                <w:webHidden/>
              </w:rPr>
              <w:tab/>
            </w:r>
            <w:r>
              <w:rPr>
                <w:noProof/>
                <w:webHidden/>
              </w:rPr>
              <w:fldChar w:fldCharType="begin"/>
            </w:r>
            <w:r>
              <w:rPr>
                <w:noProof/>
                <w:webHidden/>
              </w:rPr>
              <w:instrText xml:space="preserve"> PAGEREF _Toc42760239 \h </w:instrText>
            </w:r>
            <w:r>
              <w:rPr>
                <w:noProof/>
                <w:webHidden/>
              </w:rPr>
            </w:r>
            <w:r>
              <w:rPr>
                <w:noProof/>
                <w:webHidden/>
              </w:rPr>
              <w:fldChar w:fldCharType="separate"/>
            </w:r>
            <w:r>
              <w:rPr>
                <w:noProof/>
                <w:webHidden/>
              </w:rPr>
              <w:t>32</w:t>
            </w:r>
            <w:r>
              <w:rPr>
                <w:noProof/>
                <w:webHidden/>
              </w:rPr>
              <w:fldChar w:fldCharType="end"/>
            </w:r>
          </w:hyperlink>
        </w:p>
        <w:p w14:paraId="39CEE3D3" w14:textId="202E9A58" w:rsidR="00B83DD8" w:rsidRDefault="00B83DD8">
          <w:pPr>
            <w:pStyle w:val="TOC2"/>
            <w:tabs>
              <w:tab w:val="right" w:leader="dot" w:pos="9350"/>
            </w:tabs>
            <w:rPr>
              <w:rFonts w:eastAsiaTheme="minorEastAsia" w:cstheme="minorBidi"/>
              <w:smallCaps w:val="0"/>
              <w:noProof/>
              <w:sz w:val="22"/>
              <w:szCs w:val="22"/>
              <w:lang w:eastAsia="en-CA"/>
            </w:rPr>
          </w:pPr>
          <w:hyperlink w:anchor="_Toc42760240" w:history="1">
            <w:r w:rsidRPr="00E2793B">
              <w:rPr>
                <w:rStyle w:val="Hyperlink"/>
                <w:noProof/>
              </w:rPr>
              <w:t>6.4 Medical Emergencies</w:t>
            </w:r>
            <w:r>
              <w:rPr>
                <w:noProof/>
                <w:webHidden/>
              </w:rPr>
              <w:tab/>
            </w:r>
            <w:r>
              <w:rPr>
                <w:noProof/>
                <w:webHidden/>
              </w:rPr>
              <w:fldChar w:fldCharType="begin"/>
            </w:r>
            <w:r>
              <w:rPr>
                <w:noProof/>
                <w:webHidden/>
              </w:rPr>
              <w:instrText xml:space="preserve"> PAGEREF _Toc42760240 \h </w:instrText>
            </w:r>
            <w:r>
              <w:rPr>
                <w:noProof/>
                <w:webHidden/>
              </w:rPr>
            </w:r>
            <w:r>
              <w:rPr>
                <w:noProof/>
                <w:webHidden/>
              </w:rPr>
              <w:fldChar w:fldCharType="separate"/>
            </w:r>
            <w:r>
              <w:rPr>
                <w:noProof/>
                <w:webHidden/>
              </w:rPr>
              <w:t>32</w:t>
            </w:r>
            <w:r>
              <w:rPr>
                <w:noProof/>
                <w:webHidden/>
              </w:rPr>
              <w:fldChar w:fldCharType="end"/>
            </w:r>
          </w:hyperlink>
        </w:p>
        <w:p w14:paraId="5106E6E0" w14:textId="4EBCF9DA" w:rsidR="00B83DD8" w:rsidRDefault="00B83DD8">
          <w:pPr>
            <w:pStyle w:val="TOC2"/>
            <w:tabs>
              <w:tab w:val="right" w:leader="dot" w:pos="9350"/>
            </w:tabs>
            <w:rPr>
              <w:rFonts w:eastAsiaTheme="minorEastAsia" w:cstheme="minorBidi"/>
              <w:smallCaps w:val="0"/>
              <w:noProof/>
              <w:sz w:val="22"/>
              <w:szCs w:val="22"/>
              <w:lang w:eastAsia="en-CA"/>
            </w:rPr>
          </w:pPr>
          <w:hyperlink w:anchor="_Toc42760241" w:history="1">
            <w:r w:rsidRPr="00E2793B">
              <w:rPr>
                <w:rStyle w:val="Hyperlink"/>
                <w:noProof/>
              </w:rPr>
              <w:t>6.5 Fire and Earthquake</w:t>
            </w:r>
            <w:r>
              <w:rPr>
                <w:noProof/>
                <w:webHidden/>
              </w:rPr>
              <w:tab/>
            </w:r>
            <w:r>
              <w:rPr>
                <w:noProof/>
                <w:webHidden/>
              </w:rPr>
              <w:fldChar w:fldCharType="begin"/>
            </w:r>
            <w:r>
              <w:rPr>
                <w:noProof/>
                <w:webHidden/>
              </w:rPr>
              <w:instrText xml:space="preserve"> PAGEREF _Toc42760241 \h </w:instrText>
            </w:r>
            <w:r>
              <w:rPr>
                <w:noProof/>
                <w:webHidden/>
              </w:rPr>
            </w:r>
            <w:r>
              <w:rPr>
                <w:noProof/>
                <w:webHidden/>
              </w:rPr>
              <w:fldChar w:fldCharType="separate"/>
            </w:r>
            <w:r>
              <w:rPr>
                <w:noProof/>
                <w:webHidden/>
              </w:rPr>
              <w:t>33</w:t>
            </w:r>
            <w:r>
              <w:rPr>
                <w:noProof/>
                <w:webHidden/>
              </w:rPr>
              <w:fldChar w:fldCharType="end"/>
            </w:r>
          </w:hyperlink>
        </w:p>
        <w:p w14:paraId="10D3F552" w14:textId="741FBD89" w:rsidR="00B83DD8" w:rsidRDefault="00B83DD8">
          <w:pPr>
            <w:pStyle w:val="TOC3"/>
            <w:tabs>
              <w:tab w:val="right" w:leader="dot" w:pos="9350"/>
            </w:tabs>
            <w:rPr>
              <w:rFonts w:eastAsiaTheme="minorEastAsia" w:cstheme="minorBidi"/>
              <w:i w:val="0"/>
              <w:iCs w:val="0"/>
              <w:noProof/>
              <w:sz w:val="22"/>
              <w:szCs w:val="22"/>
              <w:lang w:eastAsia="en-CA"/>
            </w:rPr>
          </w:pPr>
          <w:hyperlink w:anchor="_Toc42760242" w:history="1">
            <w:r w:rsidRPr="00E2793B">
              <w:rPr>
                <w:rStyle w:val="Hyperlink"/>
                <w:noProof/>
              </w:rPr>
              <w:t>6.5.1 Fire</w:t>
            </w:r>
            <w:r>
              <w:rPr>
                <w:noProof/>
                <w:webHidden/>
              </w:rPr>
              <w:tab/>
            </w:r>
            <w:r>
              <w:rPr>
                <w:noProof/>
                <w:webHidden/>
              </w:rPr>
              <w:fldChar w:fldCharType="begin"/>
            </w:r>
            <w:r>
              <w:rPr>
                <w:noProof/>
                <w:webHidden/>
              </w:rPr>
              <w:instrText xml:space="preserve"> PAGEREF _Toc42760242 \h </w:instrText>
            </w:r>
            <w:r>
              <w:rPr>
                <w:noProof/>
                <w:webHidden/>
              </w:rPr>
            </w:r>
            <w:r>
              <w:rPr>
                <w:noProof/>
                <w:webHidden/>
              </w:rPr>
              <w:fldChar w:fldCharType="separate"/>
            </w:r>
            <w:r>
              <w:rPr>
                <w:noProof/>
                <w:webHidden/>
              </w:rPr>
              <w:t>33</w:t>
            </w:r>
            <w:r>
              <w:rPr>
                <w:noProof/>
                <w:webHidden/>
              </w:rPr>
              <w:fldChar w:fldCharType="end"/>
            </w:r>
          </w:hyperlink>
        </w:p>
        <w:p w14:paraId="2E770B61" w14:textId="76FB9675" w:rsidR="00B83DD8" w:rsidRDefault="00B83DD8">
          <w:pPr>
            <w:pStyle w:val="TOC3"/>
            <w:tabs>
              <w:tab w:val="right" w:leader="dot" w:pos="9350"/>
            </w:tabs>
            <w:rPr>
              <w:rFonts w:eastAsiaTheme="minorEastAsia" w:cstheme="minorBidi"/>
              <w:i w:val="0"/>
              <w:iCs w:val="0"/>
              <w:noProof/>
              <w:sz w:val="22"/>
              <w:szCs w:val="22"/>
              <w:lang w:eastAsia="en-CA"/>
            </w:rPr>
          </w:pPr>
          <w:hyperlink w:anchor="_Toc42760243" w:history="1">
            <w:r w:rsidRPr="00E2793B">
              <w:rPr>
                <w:rStyle w:val="Hyperlink"/>
                <w:noProof/>
              </w:rPr>
              <w:t>6.5.2 Earthquake</w:t>
            </w:r>
            <w:r>
              <w:rPr>
                <w:noProof/>
                <w:webHidden/>
              </w:rPr>
              <w:tab/>
            </w:r>
            <w:r>
              <w:rPr>
                <w:noProof/>
                <w:webHidden/>
              </w:rPr>
              <w:fldChar w:fldCharType="begin"/>
            </w:r>
            <w:r>
              <w:rPr>
                <w:noProof/>
                <w:webHidden/>
              </w:rPr>
              <w:instrText xml:space="preserve"> PAGEREF _Toc42760243 \h </w:instrText>
            </w:r>
            <w:r>
              <w:rPr>
                <w:noProof/>
                <w:webHidden/>
              </w:rPr>
            </w:r>
            <w:r>
              <w:rPr>
                <w:noProof/>
                <w:webHidden/>
              </w:rPr>
              <w:fldChar w:fldCharType="separate"/>
            </w:r>
            <w:r>
              <w:rPr>
                <w:noProof/>
                <w:webHidden/>
              </w:rPr>
              <w:t>34</w:t>
            </w:r>
            <w:r>
              <w:rPr>
                <w:noProof/>
                <w:webHidden/>
              </w:rPr>
              <w:fldChar w:fldCharType="end"/>
            </w:r>
          </w:hyperlink>
        </w:p>
        <w:p w14:paraId="27FC51BF" w14:textId="506CEAAF" w:rsidR="00B83DD8" w:rsidRDefault="00B83DD8">
          <w:pPr>
            <w:pStyle w:val="TOC2"/>
            <w:tabs>
              <w:tab w:val="right" w:leader="dot" w:pos="9350"/>
            </w:tabs>
            <w:rPr>
              <w:rFonts w:eastAsiaTheme="minorEastAsia" w:cstheme="minorBidi"/>
              <w:smallCaps w:val="0"/>
              <w:noProof/>
              <w:sz w:val="22"/>
              <w:szCs w:val="22"/>
              <w:lang w:eastAsia="en-CA"/>
            </w:rPr>
          </w:pPr>
          <w:hyperlink w:anchor="_Toc42760244" w:history="1">
            <w:r w:rsidRPr="00E2793B">
              <w:rPr>
                <w:rStyle w:val="Hyperlink"/>
                <w:noProof/>
              </w:rPr>
              <w:t>6.6 Risks of Violence in Health Care</w:t>
            </w:r>
            <w:r>
              <w:rPr>
                <w:noProof/>
                <w:webHidden/>
              </w:rPr>
              <w:tab/>
            </w:r>
            <w:r>
              <w:rPr>
                <w:noProof/>
                <w:webHidden/>
              </w:rPr>
              <w:fldChar w:fldCharType="begin"/>
            </w:r>
            <w:r>
              <w:rPr>
                <w:noProof/>
                <w:webHidden/>
              </w:rPr>
              <w:instrText xml:space="preserve"> PAGEREF _Toc42760244 \h </w:instrText>
            </w:r>
            <w:r>
              <w:rPr>
                <w:noProof/>
                <w:webHidden/>
              </w:rPr>
            </w:r>
            <w:r>
              <w:rPr>
                <w:noProof/>
                <w:webHidden/>
              </w:rPr>
              <w:fldChar w:fldCharType="separate"/>
            </w:r>
            <w:r>
              <w:rPr>
                <w:noProof/>
                <w:webHidden/>
              </w:rPr>
              <w:t>34</w:t>
            </w:r>
            <w:r>
              <w:rPr>
                <w:noProof/>
                <w:webHidden/>
              </w:rPr>
              <w:fldChar w:fldCharType="end"/>
            </w:r>
          </w:hyperlink>
        </w:p>
        <w:p w14:paraId="15D8C722" w14:textId="16D884D5" w:rsidR="00B83DD8" w:rsidRDefault="00B83DD8">
          <w:pPr>
            <w:pStyle w:val="TOC2"/>
            <w:tabs>
              <w:tab w:val="right" w:leader="dot" w:pos="9350"/>
            </w:tabs>
            <w:rPr>
              <w:rFonts w:eastAsiaTheme="minorEastAsia" w:cstheme="minorBidi"/>
              <w:smallCaps w:val="0"/>
              <w:noProof/>
              <w:sz w:val="22"/>
              <w:szCs w:val="22"/>
              <w:lang w:eastAsia="en-CA"/>
            </w:rPr>
          </w:pPr>
          <w:hyperlink w:anchor="_Toc42760245" w:history="1">
            <w:r w:rsidRPr="00E2793B">
              <w:rPr>
                <w:rStyle w:val="Hyperlink"/>
                <w:noProof/>
              </w:rPr>
              <w:t>6.7 Procedures for Sharps Injuries</w:t>
            </w:r>
            <w:r>
              <w:rPr>
                <w:noProof/>
                <w:webHidden/>
              </w:rPr>
              <w:tab/>
            </w:r>
            <w:r>
              <w:rPr>
                <w:noProof/>
                <w:webHidden/>
              </w:rPr>
              <w:fldChar w:fldCharType="begin"/>
            </w:r>
            <w:r>
              <w:rPr>
                <w:noProof/>
                <w:webHidden/>
              </w:rPr>
              <w:instrText xml:space="preserve"> PAGEREF _Toc42760245 \h </w:instrText>
            </w:r>
            <w:r>
              <w:rPr>
                <w:noProof/>
                <w:webHidden/>
              </w:rPr>
            </w:r>
            <w:r>
              <w:rPr>
                <w:noProof/>
                <w:webHidden/>
              </w:rPr>
              <w:fldChar w:fldCharType="separate"/>
            </w:r>
            <w:r>
              <w:rPr>
                <w:noProof/>
                <w:webHidden/>
              </w:rPr>
              <w:t>35</w:t>
            </w:r>
            <w:r>
              <w:rPr>
                <w:noProof/>
                <w:webHidden/>
              </w:rPr>
              <w:fldChar w:fldCharType="end"/>
            </w:r>
          </w:hyperlink>
        </w:p>
        <w:p w14:paraId="385C266A" w14:textId="45AC61ED" w:rsidR="00B83DD8" w:rsidRDefault="00B83DD8">
          <w:pPr>
            <w:pStyle w:val="TOC2"/>
            <w:tabs>
              <w:tab w:val="right" w:leader="dot" w:pos="9350"/>
            </w:tabs>
            <w:rPr>
              <w:rFonts w:eastAsiaTheme="minorEastAsia" w:cstheme="minorBidi"/>
              <w:smallCaps w:val="0"/>
              <w:noProof/>
              <w:sz w:val="22"/>
              <w:szCs w:val="22"/>
              <w:lang w:eastAsia="en-CA"/>
            </w:rPr>
          </w:pPr>
          <w:hyperlink w:anchor="_Toc42760246" w:history="1">
            <w:r w:rsidRPr="00E2793B">
              <w:rPr>
                <w:rStyle w:val="Hyperlink"/>
                <w:noProof/>
              </w:rPr>
              <w:t>6.8 Workplace Safety</w:t>
            </w:r>
            <w:r>
              <w:rPr>
                <w:noProof/>
                <w:webHidden/>
              </w:rPr>
              <w:tab/>
            </w:r>
            <w:r>
              <w:rPr>
                <w:noProof/>
                <w:webHidden/>
              </w:rPr>
              <w:fldChar w:fldCharType="begin"/>
            </w:r>
            <w:r>
              <w:rPr>
                <w:noProof/>
                <w:webHidden/>
              </w:rPr>
              <w:instrText xml:space="preserve"> PAGEREF _Toc42760246 \h </w:instrText>
            </w:r>
            <w:r>
              <w:rPr>
                <w:noProof/>
                <w:webHidden/>
              </w:rPr>
            </w:r>
            <w:r>
              <w:rPr>
                <w:noProof/>
                <w:webHidden/>
              </w:rPr>
              <w:fldChar w:fldCharType="separate"/>
            </w:r>
            <w:r>
              <w:rPr>
                <w:noProof/>
                <w:webHidden/>
              </w:rPr>
              <w:t>35</w:t>
            </w:r>
            <w:r>
              <w:rPr>
                <w:noProof/>
                <w:webHidden/>
              </w:rPr>
              <w:fldChar w:fldCharType="end"/>
            </w:r>
          </w:hyperlink>
        </w:p>
        <w:p w14:paraId="423A79CA" w14:textId="3F016E5E" w:rsidR="00B83DD8" w:rsidRDefault="00B83DD8">
          <w:pPr>
            <w:pStyle w:val="TOC3"/>
            <w:tabs>
              <w:tab w:val="right" w:leader="dot" w:pos="9350"/>
            </w:tabs>
            <w:rPr>
              <w:rFonts w:eastAsiaTheme="minorEastAsia" w:cstheme="minorBidi"/>
              <w:i w:val="0"/>
              <w:iCs w:val="0"/>
              <w:noProof/>
              <w:sz w:val="22"/>
              <w:szCs w:val="22"/>
              <w:lang w:eastAsia="en-CA"/>
            </w:rPr>
          </w:pPr>
          <w:hyperlink w:anchor="_Toc42760247" w:history="1">
            <w:r w:rsidRPr="00E2793B">
              <w:rPr>
                <w:rStyle w:val="Hyperlink"/>
                <w:noProof/>
              </w:rPr>
              <w:t>6.8.1 Routine practices to prevent the spread of infectious disease</w:t>
            </w:r>
            <w:r>
              <w:rPr>
                <w:noProof/>
                <w:webHidden/>
              </w:rPr>
              <w:tab/>
            </w:r>
            <w:r>
              <w:rPr>
                <w:noProof/>
                <w:webHidden/>
              </w:rPr>
              <w:fldChar w:fldCharType="begin"/>
            </w:r>
            <w:r>
              <w:rPr>
                <w:noProof/>
                <w:webHidden/>
              </w:rPr>
              <w:instrText xml:space="preserve"> PAGEREF _Toc42760247 \h </w:instrText>
            </w:r>
            <w:r>
              <w:rPr>
                <w:noProof/>
                <w:webHidden/>
              </w:rPr>
            </w:r>
            <w:r>
              <w:rPr>
                <w:noProof/>
                <w:webHidden/>
              </w:rPr>
              <w:fldChar w:fldCharType="separate"/>
            </w:r>
            <w:r>
              <w:rPr>
                <w:noProof/>
                <w:webHidden/>
              </w:rPr>
              <w:t>36</w:t>
            </w:r>
            <w:r>
              <w:rPr>
                <w:noProof/>
                <w:webHidden/>
              </w:rPr>
              <w:fldChar w:fldCharType="end"/>
            </w:r>
          </w:hyperlink>
        </w:p>
        <w:p w14:paraId="585F0695" w14:textId="78DB1DE3" w:rsidR="00B83DD8" w:rsidRDefault="00B83DD8">
          <w:pPr>
            <w:pStyle w:val="TOC3"/>
            <w:tabs>
              <w:tab w:val="right" w:leader="dot" w:pos="9350"/>
            </w:tabs>
            <w:rPr>
              <w:rFonts w:eastAsiaTheme="minorEastAsia" w:cstheme="minorBidi"/>
              <w:i w:val="0"/>
              <w:iCs w:val="0"/>
              <w:noProof/>
              <w:sz w:val="22"/>
              <w:szCs w:val="22"/>
              <w:lang w:eastAsia="en-CA"/>
            </w:rPr>
          </w:pPr>
          <w:hyperlink w:anchor="_Toc42760248" w:history="1">
            <w:r w:rsidRPr="00E2793B">
              <w:rPr>
                <w:rStyle w:val="Hyperlink"/>
                <w:noProof/>
              </w:rPr>
              <w:t>6.8.2 Preventing transmission respiratory infection by of airborne or droplet routes</w:t>
            </w:r>
            <w:r>
              <w:rPr>
                <w:noProof/>
                <w:webHidden/>
              </w:rPr>
              <w:tab/>
            </w:r>
            <w:r>
              <w:rPr>
                <w:noProof/>
                <w:webHidden/>
              </w:rPr>
              <w:fldChar w:fldCharType="begin"/>
            </w:r>
            <w:r>
              <w:rPr>
                <w:noProof/>
                <w:webHidden/>
              </w:rPr>
              <w:instrText xml:space="preserve"> PAGEREF _Toc42760248 \h </w:instrText>
            </w:r>
            <w:r>
              <w:rPr>
                <w:noProof/>
                <w:webHidden/>
              </w:rPr>
            </w:r>
            <w:r>
              <w:rPr>
                <w:noProof/>
                <w:webHidden/>
              </w:rPr>
              <w:fldChar w:fldCharType="separate"/>
            </w:r>
            <w:r>
              <w:rPr>
                <w:noProof/>
                <w:webHidden/>
              </w:rPr>
              <w:t>36</w:t>
            </w:r>
            <w:r>
              <w:rPr>
                <w:noProof/>
                <w:webHidden/>
              </w:rPr>
              <w:fldChar w:fldCharType="end"/>
            </w:r>
          </w:hyperlink>
        </w:p>
        <w:p w14:paraId="508C77EA" w14:textId="3B0C4172" w:rsidR="00B83DD8" w:rsidRDefault="00B83DD8">
          <w:pPr>
            <w:pStyle w:val="TOC3"/>
            <w:tabs>
              <w:tab w:val="right" w:leader="dot" w:pos="9350"/>
            </w:tabs>
            <w:rPr>
              <w:rFonts w:eastAsiaTheme="minorEastAsia" w:cstheme="minorBidi"/>
              <w:i w:val="0"/>
              <w:iCs w:val="0"/>
              <w:noProof/>
              <w:sz w:val="22"/>
              <w:szCs w:val="22"/>
              <w:lang w:eastAsia="en-CA"/>
            </w:rPr>
          </w:pPr>
          <w:hyperlink w:anchor="_Toc42760249" w:history="1">
            <w:r w:rsidRPr="00E2793B">
              <w:rPr>
                <w:rStyle w:val="Hyperlink"/>
                <w:noProof/>
              </w:rPr>
              <w:t>6.8.3 Waste Disposal</w:t>
            </w:r>
            <w:r>
              <w:rPr>
                <w:noProof/>
                <w:webHidden/>
              </w:rPr>
              <w:tab/>
            </w:r>
            <w:r>
              <w:rPr>
                <w:noProof/>
                <w:webHidden/>
              </w:rPr>
              <w:fldChar w:fldCharType="begin"/>
            </w:r>
            <w:r>
              <w:rPr>
                <w:noProof/>
                <w:webHidden/>
              </w:rPr>
              <w:instrText xml:space="preserve"> PAGEREF _Toc42760249 \h </w:instrText>
            </w:r>
            <w:r>
              <w:rPr>
                <w:noProof/>
                <w:webHidden/>
              </w:rPr>
            </w:r>
            <w:r>
              <w:rPr>
                <w:noProof/>
                <w:webHidden/>
              </w:rPr>
              <w:fldChar w:fldCharType="separate"/>
            </w:r>
            <w:r>
              <w:rPr>
                <w:noProof/>
                <w:webHidden/>
              </w:rPr>
              <w:t>37</w:t>
            </w:r>
            <w:r>
              <w:rPr>
                <w:noProof/>
                <w:webHidden/>
              </w:rPr>
              <w:fldChar w:fldCharType="end"/>
            </w:r>
          </w:hyperlink>
        </w:p>
        <w:p w14:paraId="37E13A87" w14:textId="5DAE80DC" w:rsidR="00B83DD8" w:rsidRDefault="00B83DD8">
          <w:pPr>
            <w:pStyle w:val="TOC1"/>
            <w:tabs>
              <w:tab w:val="right" w:leader="dot" w:pos="9350"/>
            </w:tabs>
            <w:rPr>
              <w:rFonts w:eastAsiaTheme="minorEastAsia" w:cstheme="minorBidi"/>
              <w:b w:val="0"/>
              <w:bCs w:val="0"/>
              <w:caps w:val="0"/>
              <w:noProof/>
              <w:sz w:val="22"/>
              <w:szCs w:val="22"/>
              <w:lang w:eastAsia="en-CA"/>
            </w:rPr>
          </w:pPr>
          <w:hyperlink w:anchor="_Toc42760250" w:history="1">
            <w:r w:rsidRPr="00E2793B">
              <w:rPr>
                <w:rStyle w:val="Hyperlink"/>
                <w:noProof/>
              </w:rPr>
              <w:t>7. Clinic Facility and Administration</w:t>
            </w:r>
            <w:r>
              <w:rPr>
                <w:noProof/>
                <w:webHidden/>
              </w:rPr>
              <w:tab/>
            </w:r>
            <w:r>
              <w:rPr>
                <w:noProof/>
                <w:webHidden/>
              </w:rPr>
              <w:fldChar w:fldCharType="begin"/>
            </w:r>
            <w:r>
              <w:rPr>
                <w:noProof/>
                <w:webHidden/>
              </w:rPr>
              <w:instrText xml:space="preserve"> PAGEREF _Toc42760250 \h </w:instrText>
            </w:r>
            <w:r>
              <w:rPr>
                <w:noProof/>
                <w:webHidden/>
              </w:rPr>
            </w:r>
            <w:r>
              <w:rPr>
                <w:noProof/>
                <w:webHidden/>
              </w:rPr>
              <w:fldChar w:fldCharType="separate"/>
            </w:r>
            <w:r>
              <w:rPr>
                <w:noProof/>
                <w:webHidden/>
              </w:rPr>
              <w:t>39</w:t>
            </w:r>
            <w:r>
              <w:rPr>
                <w:noProof/>
                <w:webHidden/>
              </w:rPr>
              <w:fldChar w:fldCharType="end"/>
            </w:r>
          </w:hyperlink>
        </w:p>
        <w:p w14:paraId="568F23CF" w14:textId="1752A0CF" w:rsidR="00B83DD8" w:rsidRDefault="00B83DD8">
          <w:pPr>
            <w:pStyle w:val="TOC2"/>
            <w:tabs>
              <w:tab w:val="right" w:leader="dot" w:pos="9350"/>
            </w:tabs>
            <w:rPr>
              <w:rFonts w:eastAsiaTheme="minorEastAsia" w:cstheme="minorBidi"/>
              <w:smallCaps w:val="0"/>
              <w:noProof/>
              <w:sz w:val="22"/>
              <w:szCs w:val="22"/>
              <w:lang w:eastAsia="en-CA"/>
            </w:rPr>
          </w:pPr>
          <w:hyperlink w:anchor="_Toc42760251" w:history="1">
            <w:r w:rsidRPr="00E2793B">
              <w:rPr>
                <w:rStyle w:val="Hyperlink"/>
                <w:noProof/>
              </w:rPr>
              <w:t>7.1 The Facility</w:t>
            </w:r>
            <w:r>
              <w:rPr>
                <w:noProof/>
                <w:webHidden/>
              </w:rPr>
              <w:tab/>
            </w:r>
            <w:r>
              <w:rPr>
                <w:noProof/>
                <w:webHidden/>
              </w:rPr>
              <w:fldChar w:fldCharType="begin"/>
            </w:r>
            <w:r>
              <w:rPr>
                <w:noProof/>
                <w:webHidden/>
              </w:rPr>
              <w:instrText xml:space="preserve"> PAGEREF _Toc42760251 \h </w:instrText>
            </w:r>
            <w:r>
              <w:rPr>
                <w:noProof/>
                <w:webHidden/>
              </w:rPr>
            </w:r>
            <w:r>
              <w:rPr>
                <w:noProof/>
                <w:webHidden/>
              </w:rPr>
              <w:fldChar w:fldCharType="separate"/>
            </w:r>
            <w:r>
              <w:rPr>
                <w:noProof/>
                <w:webHidden/>
              </w:rPr>
              <w:t>39</w:t>
            </w:r>
            <w:r>
              <w:rPr>
                <w:noProof/>
                <w:webHidden/>
              </w:rPr>
              <w:fldChar w:fldCharType="end"/>
            </w:r>
          </w:hyperlink>
        </w:p>
        <w:p w14:paraId="4C5DA313" w14:textId="312AC434" w:rsidR="00B83DD8" w:rsidRDefault="00B83DD8">
          <w:pPr>
            <w:pStyle w:val="TOC3"/>
            <w:tabs>
              <w:tab w:val="right" w:leader="dot" w:pos="9350"/>
            </w:tabs>
            <w:rPr>
              <w:rFonts w:eastAsiaTheme="minorEastAsia" w:cstheme="minorBidi"/>
              <w:i w:val="0"/>
              <w:iCs w:val="0"/>
              <w:noProof/>
              <w:sz w:val="22"/>
              <w:szCs w:val="22"/>
              <w:lang w:eastAsia="en-CA"/>
            </w:rPr>
          </w:pPr>
          <w:hyperlink w:anchor="_Toc42760252" w:history="1">
            <w:r w:rsidRPr="00E2793B">
              <w:rPr>
                <w:rStyle w:val="Hyperlink"/>
                <w:noProof/>
              </w:rPr>
              <w:t>7.1.1 Facility Lease</w:t>
            </w:r>
            <w:r>
              <w:rPr>
                <w:noProof/>
                <w:webHidden/>
              </w:rPr>
              <w:tab/>
            </w:r>
            <w:r>
              <w:rPr>
                <w:noProof/>
                <w:webHidden/>
              </w:rPr>
              <w:fldChar w:fldCharType="begin"/>
            </w:r>
            <w:r>
              <w:rPr>
                <w:noProof/>
                <w:webHidden/>
              </w:rPr>
              <w:instrText xml:space="preserve"> PAGEREF _Toc42760252 \h </w:instrText>
            </w:r>
            <w:r>
              <w:rPr>
                <w:noProof/>
                <w:webHidden/>
              </w:rPr>
            </w:r>
            <w:r>
              <w:rPr>
                <w:noProof/>
                <w:webHidden/>
              </w:rPr>
              <w:fldChar w:fldCharType="separate"/>
            </w:r>
            <w:r>
              <w:rPr>
                <w:noProof/>
                <w:webHidden/>
              </w:rPr>
              <w:t>39</w:t>
            </w:r>
            <w:r>
              <w:rPr>
                <w:noProof/>
                <w:webHidden/>
              </w:rPr>
              <w:fldChar w:fldCharType="end"/>
            </w:r>
          </w:hyperlink>
        </w:p>
        <w:p w14:paraId="3F45F8CD" w14:textId="7F16D15E" w:rsidR="00B83DD8" w:rsidRDefault="00B83DD8">
          <w:pPr>
            <w:pStyle w:val="TOC3"/>
            <w:tabs>
              <w:tab w:val="right" w:leader="dot" w:pos="9350"/>
            </w:tabs>
            <w:rPr>
              <w:rFonts w:eastAsiaTheme="minorEastAsia" w:cstheme="minorBidi"/>
              <w:i w:val="0"/>
              <w:iCs w:val="0"/>
              <w:noProof/>
              <w:sz w:val="22"/>
              <w:szCs w:val="22"/>
              <w:lang w:eastAsia="en-CA"/>
            </w:rPr>
          </w:pPr>
          <w:hyperlink w:anchor="_Toc42760253" w:history="1">
            <w:r w:rsidRPr="00E2793B">
              <w:rPr>
                <w:rStyle w:val="Hyperlink"/>
                <w:noProof/>
              </w:rPr>
              <w:t>7.1.2 Parking</w:t>
            </w:r>
            <w:r>
              <w:rPr>
                <w:noProof/>
                <w:webHidden/>
              </w:rPr>
              <w:tab/>
            </w:r>
            <w:r>
              <w:rPr>
                <w:noProof/>
                <w:webHidden/>
              </w:rPr>
              <w:fldChar w:fldCharType="begin"/>
            </w:r>
            <w:r>
              <w:rPr>
                <w:noProof/>
                <w:webHidden/>
              </w:rPr>
              <w:instrText xml:space="preserve"> PAGEREF _Toc42760253 \h </w:instrText>
            </w:r>
            <w:r>
              <w:rPr>
                <w:noProof/>
                <w:webHidden/>
              </w:rPr>
            </w:r>
            <w:r>
              <w:rPr>
                <w:noProof/>
                <w:webHidden/>
              </w:rPr>
              <w:fldChar w:fldCharType="separate"/>
            </w:r>
            <w:r>
              <w:rPr>
                <w:noProof/>
                <w:webHidden/>
              </w:rPr>
              <w:t>39</w:t>
            </w:r>
            <w:r>
              <w:rPr>
                <w:noProof/>
                <w:webHidden/>
              </w:rPr>
              <w:fldChar w:fldCharType="end"/>
            </w:r>
          </w:hyperlink>
        </w:p>
        <w:p w14:paraId="7A66B5B3" w14:textId="515AB874" w:rsidR="00B83DD8" w:rsidRDefault="00B83DD8">
          <w:pPr>
            <w:pStyle w:val="TOC3"/>
            <w:tabs>
              <w:tab w:val="right" w:leader="dot" w:pos="9350"/>
            </w:tabs>
            <w:rPr>
              <w:rFonts w:eastAsiaTheme="minorEastAsia" w:cstheme="minorBidi"/>
              <w:i w:val="0"/>
              <w:iCs w:val="0"/>
              <w:noProof/>
              <w:sz w:val="22"/>
              <w:szCs w:val="22"/>
              <w:lang w:eastAsia="en-CA"/>
            </w:rPr>
          </w:pPr>
          <w:hyperlink w:anchor="_Toc42760254" w:history="1">
            <w:r w:rsidRPr="00E2793B">
              <w:rPr>
                <w:rStyle w:val="Hyperlink"/>
                <w:noProof/>
              </w:rPr>
              <w:t>7.1.3 Cleaning Contract</w:t>
            </w:r>
            <w:r>
              <w:rPr>
                <w:noProof/>
                <w:webHidden/>
              </w:rPr>
              <w:tab/>
            </w:r>
            <w:r>
              <w:rPr>
                <w:noProof/>
                <w:webHidden/>
              </w:rPr>
              <w:fldChar w:fldCharType="begin"/>
            </w:r>
            <w:r>
              <w:rPr>
                <w:noProof/>
                <w:webHidden/>
              </w:rPr>
              <w:instrText xml:space="preserve"> PAGEREF _Toc42760254 \h </w:instrText>
            </w:r>
            <w:r>
              <w:rPr>
                <w:noProof/>
                <w:webHidden/>
              </w:rPr>
            </w:r>
            <w:r>
              <w:rPr>
                <w:noProof/>
                <w:webHidden/>
              </w:rPr>
              <w:fldChar w:fldCharType="separate"/>
            </w:r>
            <w:r>
              <w:rPr>
                <w:noProof/>
                <w:webHidden/>
              </w:rPr>
              <w:t>39</w:t>
            </w:r>
            <w:r>
              <w:rPr>
                <w:noProof/>
                <w:webHidden/>
              </w:rPr>
              <w:fldChar w:fldCharType="end"/>
            </w:r>
          </w:hyperlink>
        </w:p>
        <w:p w14:paraId="51557D13" w14:textId="52215BCA" w:rsidR="00B83DD8" w:rsidRDefault="00B83DD8">
          <w:pPr>
            <w:pStyle w:val="TOC3"/>
            <w:tabs>
              <w:tab w:val="right" w:leader="dot" w:pos="9350"/>
            </w:tabs>
            <w:rPr>
              <w:rFonts w:eastAsiaTheme="minorEastAsia" w:cstheme="minorBidi"/>
              <w:i w:val="0"/>
              <w:iCs w:val="0"/>
              <w:noProof/>
              <w:sz w:val="22"/>
              <w:szCs w:val="22"/>
              <w:lang w:eastAsia="en-CA"/>
            </w:rPr>
          </w:pPr>
          <w:hyperlink w:anchor="_Toc42760255" w:history="1">
            <w:r w:rsidRPr="00E2793B">
              <w:rPr>
                <w:rStyle w:val="Hyperlink"/>
                <w:noProof/>
              </w:rPr>
              <w:t>7.1.4 Garbage and Recycling</w:t>
            </w:r>
            <w:r>
              <w:rPr>
                <w:noProof/>
                <w:webHidden/>
              </w:rPr>
              <w:tab/>
            </w:r>
            <w:r>
              <w:rPr>
                <w:noProof/>
                <w:webHidden/>
              </w:rPr>
              <w:fldChar w:fldCharType="begin"/>
            </w:r>
            <w:r>
              <w:rPr>
                <w:noProof/>
                <w:webHidden/>
              </w:rPr>
              <w:instrText xml:space="preserve"> PAGEREF _Toc42760255 \h </w:instrText>
            </w:r>
            <w:r>
              <w:rPr>
                <w:noProof/>
                <w:webHidden/>
              </w:rPr>
            </w:r>
            <w:r>
              <w:rPr>
                <w:noProof/>
                <w:webHidden/>
              </w:rPr>
              <w:fldChar w:fldCharType="separate"/>
            </w:r>
            <w:r>
              <w:rPr>
                <w:noProof/>
                <w:webHidden/>
              </w:rPr>
              <w:t>39</w:t>
            </w:r>
            <w:r>
              <w:rPr>
                <w:noProof/>
                <w:webHidden/>
              </w:rPr>
              <w:fldChar w:fldCharType="end"/>
            </w:r>
          </w:hyperlink>
        </w:p>
        <w:p w14:paraId="57AC3537" w14:textId="2267EEC3" w:rsidR="00B83DD8" w:rsidRDefault="00B83DD8">
          <w:pPr>
            <w:pStyle w:val="TOC3"/>
            <w:tabs>
              <w:tab w:val="right" w:leader="dot" w:pos="9350"/>
            </w:tabs>
            <w:rPr>
              <w:rFonts w:eastAsiaTheme="minorEastAsia" w:cstheme="minorBidi"/>
              <w:i w:val="0"/>
              <w:iCs w:val="0"/>
              <w:noProof/>
              <w:sz w:val="22"/>
              <w:szCs w:val="22"/>
              <w:lang w:eastAsia="en-CA"/>
            </w:rPr>
          </w:pPr>
          <w:hyperlink w:anchor="_Toc42760256" w:history="1">
            <w:r w:rsidRPr="00E2793B">
              <w:rPr>
                <w:rStyle w:val="Hyperlink"/>
                <w:noProof/>
              </w:rPr>
              <w:t>7.1.5 Clinic Areas</w:t>
            </w:r>
            <w:r>
              <w:rPr>
                <w:noProof/>
                <w:webHidden/>
              </w:rPr>
              <w:tab/>
            </w:r>
            <w:r>
              <w:rPr>
                <w:noProof/>
                <w:webHidden/>
              </w:rPr>
              <w:fldChar w:fldCharType="begin"/>
            </w:r>
            <w:r>
              <w:rPr>
                <w:noProof/>
                <w:webHidden/>
              </w:rPr>
              <w:instrText xml:space="preserve"> PAGEREF _Toc42760256 \h </w:instrText>
            </w:r>
            <w:r>
              <w:rPr>
                <w:noProof/>
                <w:webHidden/>
              </w:rPr>
            </w:r>
            <w:r>
              <w:rPr>
                <w:noProof/>
                <w:webHidden/>
              </w:rPr>
              <w:fldChar w:fldCharType="separate"/>
            </w:r>
            <w:r>
              <w:rPr>
                <w:noProof/>
                <w:webHidden/>
              </w:rPr>
              <w:t>40</w:t>
            </w:r>
            <w:r>
              <w:rPr>
                <w:noProof/>
                <w:webHidden/>
              </w:rPr>
              <w:fldChar w:fldCharType="end"/>
            </w:r>
          </w:hyperlink>
        </w:p>
        <w:p w14:paraId="04826DBA" w14:textId="0317E983" w:rsidR="00B83DD8" w:rsidRDefault="00B83DD8">
          <w:pPr>
            <w:pStyle w:val="TOC3"/>
            <w:tabs>
              <w:tab w:val="right" w:leader="dot" w:pos="9350"/>
            </w:tabs>
            <w:rPr>
              <w:rFonts w:eastAsiaTheme="minorEastAsia" w:cstheme="minorBidi"/>
              <w:i w:val="0"/>
              <w:iCs w:val="0"/>
              <w:noProof/>
              <w:sz w:val="22"/>
              <w:szCs w:val="22"/>
              <w:lang w:eastAsia="en-CA"/>
            </w:rPr>
          </w:pPr>
          <w:hyperlink w:anchor="_Toc42760257" w:history="1">
            <w:r w:rsidRPr="00E2793B">
              <w:rPr>
                <w:rStyle w:val="Hyperlink"/>
                <w:noProof/>
              </w:rPr>
              <w:t>7.1.6 Opening and Closing Checklist</w:t>
            </w:r>
            <w:r>
              <w:rPr>
                <w:noProof/>
                <w:webHidden/>
              </w:rPr>
              <w:tab/>
            </w:r>
            <w:r>
              <w:rPr>
                <w:noProof/>
                <w:webHidden/>
              </w:rPr>
              <w:fldChar w:fldCharType="begin"/>
            </w:r>
            <w:r>
              <w:rPr>
                <w:noProof/>
                <w:webHidden/>
              </w:rPr>
              <w:instrText xml:space="preserve"> PAGEREF _Toc42760257 \h </w:instrText>
            </w:r>
            <w:r>
              <w:rPr>
                <w:noProof/>
                <w:webHidden/>
              </w:rPr>
            </w:r>
            <w:r>
              <w:rPr>
                <w:noProof/>
                <w:webHidden/>
              </w:rPr>
              <w:fldChar w:fldCharType="separate"/>
            </w:r>
            <w:r>
              <w:rPr>
                <w:noProof/>
                <w:webHidden/>
              </w:rPr>
              <w:t>42</w:t>
            </w:r>
            <w:r>
              <w:rPr>
                <w:noProof/>
                <w:webHidden/>
              </w:rPr>
              <w:fldChar w:fldCharType="end"/>
            </w:r>
          </w:hyperlink>
        </w:p>
        <w:p w14:paraId="1AB83DE2" w14:textId="03F1974A" w:rsidR="00B83DD8" w:rsidRDefault="00B83DD8">
          <w:pPr>
            <w:pStyle w:val="TOC3"/>
            <w:tabs>
              <w:tab w:val="right" w:leader="dot" w:pos="9350"/>
            </w:tabs>
            <w:rPr>
              <w:rFonts w:eastAsiaTheme="minorEastAsia" w:cstheme="minorBidi"/>
              <w:i w:val="0"/>
              <w:iCs w:val="0"/>
              <w:noProof/>
              <w:sz w:val="22"/>
              <w:szCs w:val="22"/>
              <w:lang w:eastAsia="en-CA"/>
            </w:rPr>
          </w:pPr>
          <w:hyperlink w:anchor="_Toc42760258" w:history="1">
            <w:r w:rsidRPr="00E2793B">
              <w:rPr>
                <w:rStyle w:val="Hyperlink"/>
                <w:noProof/>
              </w:rPr>
              <w:t>7.1.7 Exam Room Supply Standards</w:t>
            </w:r>
            <w:r>
              <w:rPr>
                <w:noProof/>
                <w:webHidden/>
              </w:rPr>
              <w:tab/>
            </w:r>
            <w:r>
              <w:rPr>
                <w:noProof/>
                <w:webHidden/>
              </w:rPr>
              <w:fldChar w:fldCharType="begin"/>
            </w:r>
            <w:r>
              <w:rPr>
                <w:noProof/>
                <w:webHidden/>
              </w:rPr>
              <w:instrText xml:space="preserve"> PAGEREF _Toc42760258 \h </w:instrText>
            </w:r>
            <w:r>
              <w:rPr>
                <w:noProof/>
                <w:webHidden/>
              </w:rPr>
            </w:r>
            <w:r>
              <w:rPr>
                <w:noProof/>
                <w:webHidden/>
              </w:rPr>
              <w:fldChar w:fldCharType="separate"/>
            </w:r>
            <w:r>
              <w:rPr>
                <w:noProof/>
                <w:webHidden/>
              </w:rPr>
              <w:t>42</w:t>
            </w:r>
            <w:r>
              <w:rPr>
                <w:noProof/>
                <w:webHidden/>
              </w:rPr>
              <w:fldChar w:fldCharType="end"/>
            </w:r>
          </w:hyperlink>
        </w:p>
        <w:p w14:paraId="292ABB41" w14:textId="11437A74" w:rsidR="00B83DD8" w:rsidRDefault="00B83DD8">
          <w:pPr>
            <w:pStyle w:val="TOC3"/>
            <w:tabs>
              <w:tab w:val="right" w:leader="dot" w:pos="9350"/>
            </w:tabs>
            <w:rPr>
              <w:rFonts w:eastAsiaTheme="minorEastAsia" w:cstheme="minorBidi"/>
              <w:i w:val="0"/>
              <w:iCs w:val="0"/>
              <w:noProof/>
              <w:sz w:val="22"/>
              <w:szCs w:val="22"/>
              <w:lang w:eastAsia="en-CA"/>
            </w:rPr>
          </w:pPr>
          <w:hyperlink w:anchor="_Toc42760259" w:history="1">
            <w:r w:rsidRPr="00E2793B">
              <w:rPr>
                <w:rStyle w:val="Hyperlink"/>
                <w:noProof/>
              </w:rPr>
              <w:t>7.1.8 Sterilizing Medical Equipment and Tools</w:t>
            </w:r>
            <w:r>
              <w:rPr>
                <w:noProof/>
                <w:webHidden/>
              </w:rPr>
              <w:tab/>
            </w:r>
            <w:r>
              <w:rPr>
                <w:noProof/>
                <w:webHidden/>
              </w:rPr>
              <w:fldChar w:fldCharType="begin"/>
            </w:r>
            <w:r>
              <w:rPr>
                <w:noProof/>
                <w:webHidden/>
              </w:rPr>
              <w:instrText xml:space="preserve"> PAGEREF _Toc42760259 \h </w:instrText>
            </w:r>
            <w:r>
              <w:rPr>
                <w:noProof/>
                <w:webHidden/>
              </w:rPr>
            </w:r>
            <w:r>
              <w:rPr>
                <w:noProof/>
                <w:webHidden/>
              </w:rPr>
              <w:fldChar w:fldCharType="separate"/>
            </w:r>
            <w:r>
              <w:rPr>
                <w:noProof/>
                <w:webHidden/>
              </w:rPr>
              <w:t>42</w:t>
            </w:r>
            <w:r>
              <w:rPr>
                <w:noProof/>
                <w:webHidden/>
              </w:rPr>
              <w:fldChar w:fldCharType="end"/>
            </w:r>
          </w:hyperlink>
        </w:p>
        <w:p w14:paraId="675E7045" w14:textId="24099E79" w:rsidR="00B83DD8" w:rsidRDefault="00B83DD8">
          <w:pPr>
            <w:pStyle w:val="TOC2"/>
            <w:tabs>
              <w:tab w:val="right" w:leader="dot" w:pos="9350"/>
            </w:tabs>
            <w:rPr>
              <w:rFonts w:eastAsiaTheme="minorEastAsia" w:cstheme="minorBidi"/>
              <w:smallCaps w:val="0"/>
              <w:noProof/>
              <w:sz w:val="22"/>
              <w:szCs w:val="22"/>
              <w:lang w:eastAsia="en-CA"/>
            </w:rPr>
          </w:pPr>
          <w:hyperlink w:anchor="_Toc42760260" w:history="1">
            <w:r w:rsidRPr="00E2793B">
              <w:rPr>
                <w:rStyle w:val="Hyperlink"/>
                <w:noProof/>
              </w:rPr>
              <w:t>7.2 Administration</w:t>
            </w:r>
            <w:r>
              <w:rPr>
                <w:noProof/>
                <w:webHidden/>
              </w:rPr>
              <w:tab/>
            </w:r>
            <w:r>
              <w:rPr>
                <w:noProof/>
                <w:webHidden/>
              </w:rPr>
              <w:fldChar w:fldCharType="begin"/>
            </w:r>
            <w:r>
              <w:rPr>
                <w:noProof/>
                <w:webHidden/>
              </w:rPr>
              <w:instrText xml:space="preserve"> PAGEREF _Toc42760260 \h </w:instrText>
            </w:r>
            <w:r>
              <w:rPr>
                <w:noProof/>
                <w:webHidden/>
              </w:rPr>
            </w:r>
            <w:r>
              <w:rPr>
                <w:noProof/>
                <w:webHidden/>
              </w:rPr>
              <w:fldChar w:fldCharType="separate"/>
            </w:r>
            <w:r>
              <w:rPr>
                <w:noProof/>
                <w:webHidden/>
              </w:rPr>
              <w:t>43</w:t>
            </w:r>
            <w:r>
              <w:rPr>
                <w:noProof/>
                <w:webHidden/>
              </w:rPr>
              <w:fldChar w:fldCharType="end"/>
            </w:r>
          </w:hyperlink>
        </w:p>
        <w:p w14:paraId="2D060818" w14:textId="0F07EB00" w:rsidR="00B83DD8" w:rsidRDefault="00B83DD8">
          <w:pPr>
            <w:pStyle w:val="TOC3"/>
            <w:tabs>
              <w:tab w:val="right" w:leader="dot" w:pos="9350"/>
            </w:tabs>
            <w:rPr>
              <w:rFonts w:eastAsiaTheme="minorEastAsia" w:cstheme="minorBidi"/>
              <w:i w:val="0"/>
              <w:iCs w:val="0"/>
              <w:noProof/>
              <w:sz w:val="22"/>
              <w:szCs w:val="22"/>
              <w:lang w:eastAsia="en-CA"/>
            </w:rPr>
          </w:pPr>
          <w:hyperlink w:anchor="_Toc42760261" w:history="1">
            <w:r w:rsidRPr="00E2793B">
              <w:rPr>
                <w:rStyle w:val="Hyperlink"/>
                <w:noProof/>
              </w:rPr>
              <w:t>7.2.1 Clinic Address and Mail</w:t>
            </w:r>
            <w:r>
              <w:rPr>
                <w:noProof/>
                <w:webHidden/>
              </w:rPr>
              <w:tab/>
            </w:r>
            <w:r>
              <w:rPr>
                <w:noProof/>
                <w:webHidden/>
              </w:rPr>
              <w:fldChar w:fldCharType="begin"/>
            </w:r>
            <w:r>
              <w:rPr>
                <w:noProof/>
                <w:webHidden/>
              </w:rPr>
              <w:instrText xml:space="preserve"> PAGEREF _Toc42760261 \h </w:instrText>
            </w:r>
            <w:r>
              <w:rPr>
                <w:noProof/>
                <w:webHidden/>
              </w:rPr>
            </w:r>
            <w:r>
              <w:rPr>
                <w:noProof/>
                <w:webHidden/>
              </w:rPr>
              <w:fldChar w:fldCharType="separate"/>
            </w:r>
            <w:r>
              <w:rPr>
                <w:noProof/>
                <w:webHidden/>
              </w:rPr>
              <w:t>43</w:t>
            </w:r>
            <w:r>
              <w:rPr>
                <w:noProof/>
                <w:webHidden/>
              </w:rPr>
              <w:fldChar w:fldCharType="end"/>
            </w:r>
          </w:hyperlink>
        </w:p>
        <w:p w14:paraId="5B715250" w14:textId="345EC056" w:rsidR="00B83DD8" w:rsidRDefault="00B83DD8">
          <w:pPr>
            <w:pStyle w:val="TOC3"/>
            <w:tabs>
              <w:tab w:val="right" w:leader="dot" w:pos="9350"/>
            </w:tabs>
            <w:rPr>
              <w:rFonts w:eastAsiaTheme="minorEastAsia" w:cstheme="minorBidi"/>
              <w:i w:val="0"/>
              <w:iCs w:val="0"/>
              <w:noProof/>
              <w:sz w:val="22"/>
              <w:szCs w:val="22"/>
              <w:lang w:eastAsia="en-CA"/>
            </w:rPr>
          </w:pPr>
          <w:hyperlink w:anchor="_Toc42760262" w:history="1">
            <w:r w:rsidRPr="00E2793B">
              <w:rPr>
                <w:rStyle w:val="Hyperlink"/>
                <w:noProof/>
              </w:rPr>
              <w:t>7.2.2 Billing</w:t>
            </w:r>
            <w:r>
              <w:rPr>
                <w:noProof/>
                <w:webHidden/>
              </w:rPr>
              <w:tab/>
            </w:r>
            <w:r>
              <w:rPr>
                <w:noProof/>
                <w:webHidden/>
              </w:rPr>
              <w:fldChar w:fldCharType="begin"/>
            </w:r>
            <w:r>
              <w:rPr>
                <w:noProof/>
                <w:webHidden/>
              </w:rPr>
              <w:instrText xml:space="preserve"> PAGEREF _Toc42760262 \h </w:instrText>
            </w:r>
            <w:r>
              <w:rPr>
                <w:noProof/>
                <w:webHidden/>
              </w:rPr>
            </w:r>
            <w:r>
              <w:rPr>
                <w:noProof/>
                <w:webHidden/>
              </w:rPr>
              <w:fldChar w:fldCharType="separate"/>
            </w:r>
            <w:r>
              <w:rPr>
                <w:noProof/>
                <w:webHidden/>
              </w:rPr>
              <w:t>43</w:t>
            </w:r>
            <w:r>
              <w:rPr>
                <w:noProof/>
                <w:webHidden/>
              </w:rPr>
              <w:fldChar w:fldCharType="end"/>
            </w:r>
          </w:hyperlink>
        </w:p>
        <w:p w14:paraId="256FBFD9" w14:textId="4D6FAE3F" w:rsidR="00B83DD8" w:rsidRDefault="00B83DD8">
          <w:pPr>
            <w:pStyle w:val="TOC3"/>
            <w:tabs>
              <w:tab w:val="right" w:leader="dot" w:pos="9350"/>
            </w:tabs>
            <w:rPr>
              <w:rFonts w:eastAsiaTheme="minorEastAsia" w:cstheme="minorBidi"/>
              <w:i w:val="0"/>
              <w:iCs w:val="0"/>
              <w:noProof/>
              <w:sz w:val="22"/>
              <w:szCs w:val="22"/>
              <w:lang w:eastAsia="en-CA"/>
            </w:rPr>
          </w:pPr>
          <w:hyperlink w:anchor="_Toc42760263" w:history="1">
            <w:r w:rsidRPr="00E2793B">
              <w:rPr>
                <w:rStyle w:val="Hyperlink"/>
                <w:noProof/>
              </w:rPr>
              <w:t>7.2.3 Payments Accepted</w:t>
            </w:r>
            <w:r>
              <w:rPr>
                <w:noProof/>
                <w:webHidden/>
              </w:rPr>
              <w:tab/>
            </w:r>
            <w:r>
              <w:rPr>
                <w:noProof/>
                <w:webHidden/>
              </w:rPr>
              <w:fldChar w:fldCharType="begin"/>
            </w:r>
            <w:r>
              <w:rPr>
                <w:noProof/>
                <w:webHidden/>
              </w:rPr>
              <w:instrText xml:space="preserve"> PAGEREF _Toc42760263 \h </w:instrText>
            </w:r>
            <w:r>
              <w:rPr>
                <w:noProof/>
                <w:webHidden/>
              </w:rPr>
            </w:r>
            <w:r>
              <w:rPr>
                <w:noProof/>
                <w:webHidden/>
              </w:rPr>
              <w:fldChar w:fldCharType="separate"/>
            </w:r>
            <w:r>
              <w:rPr>
                <w:noProof/>
                <w:webHidden/>
              </w:rPr>
              <w:t>44</w:t>
            </w:r>
            <w:r>
              <w:rPr>
                <w:noProof/>
                <w:webHidden/>
              </w:rPr>
              <w:fldChar w:fldCharType="end"/>
            </w:r>
          </w:hyperlink>
        </w:p>
        <w:p w14:paraId="4B1FBA2E" w14:textId="71186D67" w:rsidR="00B83DD8" w:rsidRDefault="00B83DD8">
          <w:pPr>
            <w:pStyle w:val="TOC3"/>
            <w:tabs>
              <w:tab w:val="right" w:leader="dot" w:pos="9350"/>
            </w:tabs>
            <w:rPr>
              <w:rFonts w:eastAsiaTheme="minorEastAsia" w:cstheme="minorBidi"/>
              <w:i w:val="0"/>
              <w:iCs w:val="0"/>
              <w:noProof/>
              <w:sz w:val="22"/>
              <w:szCs w:val="22"/>
              <w:lang w:eastAsia="en-CA"/>
            </w:rPr>
          </w:pPr>
          <w:hyperlink w:anchor="_Toc42760264" w:history="1">
            <w:r w:rsidRPr="00E2793B">
              <w:rPr>
                <w:rStyle w:val="Hyperlink"/>
                <w:noProof/>
              </w:rPr>
              <w:t>7.2.4 Private Pay Schedule</w:t>
            </w:r>
            <w:r>
              <w:rPr>
                <w:noProof/>
                <w:webHidden/>
              </w:rPr>
              <w:tab/>
            </w:r>
            <w:r>
              <w:rPr>
                <w:noProof/>
                <w:webHidden/>
              </w:rPr>
              <w:fldChar w:fldCharType="begin"/>
            </w:r>
            <w:r>
              <w:rPr>
                <w:noProof/>
                <w:webHidden/>
              </w:rPr>
              <w:instrText xml:space="preserve"> PAGEREF _Toc42760264 \h </w:instrText>
            </w:r>
            <w:r>
              <w:rPr>
                <w:noProof/>
                <w:webHidden/>
              </w:rPr>
            </w:r>
            <w:r>
              <w:rPr>
                <w:noProof/>
                <w:webHidden/>
              </w:rPr>
              <w:fldChar w:fldCharType="separate"/>
            </w:r>
            <w:r>
              <w:rPr>
                <w:noProof/>
                <w:webHidden/>
              </w:rPr>
              <w:t>45</w:t>
            </w:r>
            <w:r>
              <w:rPr>
                <w:noProof/>
                <w:webHidden/>
              </w:rPr>
              <w:fldChar w:fldCharType="end"/>
            </w:r>
          </w:hyperlink>
        </w:p>
        <w:p w14:paraId="1B364217" w14:textId="48096B50" w:rsidR="00B83DD8" w:rsidRDefault="00B83DD8">
          <w:pPr>
            <w:pStyle w:val="TOC3"/>
            <w:tabs>
              <w:tab w:val="right" w:leader="dot" w:pos="9350"/>
            </w:tabs>
            <w:rPr>
              <w:rFonts w:eastAsiaTheme="minorEastAsia" w:cstheme="minorBidi"/>
              <w:i w:val="0"/>
              <w:iCs w:val="0"/>
              <w:noProof/>
              <w:sz w:val="22"/>
              <w:szCs w:val="22"/>
              <w:lang w:eastAsia="en-CA"/>
            </w:rPr>
          </w:pPr>
          <w:hyperlink w:anchor="_Toc42760265" w:history="1">
            <w:r w:rsidRPr="00E2793B">
              <w:rPr>
                <w:rStyle w:val="Hyperlink"/>
                <w:noProof/>
              </w:rPr>
              <w:t>7.2.5 Finance</w:t>
            </w:r>
            <w:r>
              <w:rPr>
                <w:noProof/>
                <w:webHidden/>
              </w:rPr>
              <w:tab/>
            </w:r>
            <w:r>
              <w:rPr>
                <w:noProof/>
                <w:webHidden/>
              </w:rPr>
              <w:fldChar w:fldCharType="begin"/>
            </w:r>
            <w:r>
              <w:rPr>
                <w:noProof/>
                <w:webHidden/>
              </w:rPr>
              <w:instrText xml:space="preserve"> PAGEREF _Toc42760265 \h </w:instrText>
            </w:r>
            <w:r>
              <w:rPr>
                <w:noProof/>
                <w:webHidden/>
              </w:rPr>
            </w:r>
            <w:r>
              <w:rPr>
                <w:noProof/>
                <w:webHidden/>
              </w:rPr>
              <w:fldChar w:fldCharType="separate"/>
            </w:r>
            <w:r>
              <w:rPr>
                <w:noProof/>
                <w:webHidden/>
              </w:rPr>
              <w:t>45</w:t>
            </w:r>
            <w:r>
              <w:rPr>
                <w:noProof/>
                <w:webHidden/>
              </w:rPr>
              <w:fldChar w:fldCharType="end"/>
            </w:r>
          </w:hyperlink>
        </w:p>
        <w:p w14:paraId="0B923BDC" w14:textId="20D29474" w:rsidR="00B83DD8" w:rsidRDefault="00B83DD8">
          <w:pPr>
            <w:pStyle w:val="TOC3"/>
            <w:tabs>
              <w:tab w:val="right" w:leader="dot" w:pos="9350"/>
            </w:tabs>
            <w:rPr>
              <w:rFonts w:eastAsiaTheme="minorEastAsia" w:cstheme="minorBidi"/>
              <w:i w:val="0"/>
              <w:iCs w:val="0"/>
              <w:noProof/>
              <w:sz w:val="22"/>
              <w:szCs w:val="22"/>
              <w:lang w:eastAsia="en-CA"/>
            </w:rPr>
          </w:pPr>
          <w:hyperlink w:anchor="_Toc42760266" w:history="1">
            <w:r w:rsidRPr="00E2793B">
              <w:rPr>
                <w:rStyle w:val="Hyperlink"/>
                <w:noProof/>
              </w:rPr>
              <w:t>7.2.6 Communications</w:t>
            </w:r>
            <w:r>
              <w:rPr>
                <w:noProof/>
                <w:webHidden/>
              </w:rPr>
              <w:tab/>
            </w:r>
            <w:r>
              <w:rPr>
                <w:noProof/>
                <w:webHidden/>
              </w:rPr>
              <w:fldChar w:fldCharType="begin"/>
            </w:r>
            <w:r>
              <w:rPr>
                <w:noProof/>
                <w:webHidden/>
              </w:rPr>
              <w:instrText xml:space="preserve"> PAGEREF _Toc42760266 \h </w:instrText>
            </w:r>
            <w:r>
              <w:rPr>
                <w:noProof/>
                <w:webHidden/>
              </w:rPr>
            </w:r>
            <w:r>
              <w:rPr>
                <w:noProof/>
                <w:webHidden/>
              </w:rPr>
              <w:fldChar w:fldCharType="separate"/>
            </w:r>
            <w:r>
              <w:rPr>
                <w:noProof/>
                <w:webHidden/>
              </w:rPr>
              <w:t>45</w:t>
            </w:r>
            <w:r>
              <w:rPr>
                <w:noProof/>
                <w:webHidden/>
              </w:rPr>
              <w:fldChar w:fldCharType="end"/>
            </w:r>
          </w:hyperlink>
        </w:p>
        <w:p w14:paraId="040F0FB0" w14:textId="7C6EC6CC" w:rsidR="00B83DD8" w:rsidRDefault="00B83DD8">
          <w:pPr>
            <w:pStyle w:val="TOC3"/>
            <w:tabs>
              <w:tab w:val="right" w:leader="dot" w:pos="9350"/>
            </w:tabs>
            <w:rPr>
              <w:rFonts w:eastAsiaTheme="minorEastAsia" w:cstheme="minorBidi"/>
              <w:i w:val="0"/>
              <w:iCs w:val="0"/>
              <w:noProof/>
              <w:sz w:val="22"/>
              <w:szCs w:val="22"/>
              <w:lang w:eastAsia="en-CA"/>
            </w:rPr>
          </w:pPr>
          <w:hyperlink w:anchor="_Toc42760267" w:history="1">
            <w:r w:rsidRPr="00E2793B">
              <w:rPr>
                <w:rStyle w:val="Hyperlink"/>
                <w:noProof/>
              </w:rPr>
              <w:t>7.2.7 Purchasing and Inventory</w:t>
            </w:r>
            <w:r>
              <w:rPr>
                <w:noProof/>
                <w:webHidden/>
              </w:rPr>
              <w:tab/>
            </w:r>
            <w:r>
              <w:rPr>
                <w:noProof/>
                <w:webHidden/>
              </w:rPr>
              <w:fldChar w:fldCharType="begin"/>
            </w:r>
            <w:r>
              <w:rPr>
                <w:noProof/>
                <w:webHidden/>
              </w:rPr>
              <w:instrText xml:space="preserve"> PAGEREF _Toc42760267 \h </w:instrText>
            </w:r>
            <w:r>
              <w:rPr>
                <w:noProof/>
                <w:webHidden/>
              </w:rPr>
            </w:r>
            <w:r>
              <w:rPr>
                <w:noProof/>
                <w:webHidden/>
              </w:rPr>
              <w:fldChar w:fldCharType="separate"/>
            </w:r>
            <w:r>
              <w:rPr>
                <w:noProof/>
                <w:webHidden/>
              </w:rPr>
              <w:t>46</w:t>
            </w:r>
            <w:r>
              <w:rPr>
                <w:noProof/>
                <w:webHidden/>
              </w:rPr>
              <w:fldChar w:fldCharType="end"/>
            </w:r>
          </w:hyperlink>
        </w:p>
        <w:p w14:paraId="50D97F38" w14:textId="70F21900" w:rsidR="00B83DD8" w:rsidRDefault="00B83DD8">
          <w:pPr>
            <w:pStyle w:val="TOC1"/>
            <w:tabs>
              <w:tab w:val="right" w:leader="dot" w:pos="9350"/>
            </w:tabs>
            <w:rPr>
              <w:rFonts w:eastAsiaTheme="minorEastAsia" w:cstheme="minorBidi"/>
              <w:b w:val="0"/>
              <w:bCs w:val="0"/>
              <w:caps w:val="0"/>
              <w:noProof/>
              <w:sz w:val="22"/>
              <w:szCs w:val="22"/>
              <w:lang w:eastAsia="en-CA"/>
            </w:rPr>
          </w:pPr>
          <w:hyperlink w:anchor="_Toc42760268" w:history="1">
            <w:r w:rsidRPr="00E2793B">
              <w:rPr>
                <w:rStyle w:val="Hyperlink"/>
                <w:noProof/>
              </w:rPr>
              <w:t>8. Telephones &amp; Information Technology</w:t>
            </w:r>
            <w:r>
              <w:rPr>
                <w:noProof/>
                <w:webHidden/>
              </w:rPr>
              <w:tab/>
            </w:r>
            <w:r>
              <w:rPr>
                <w:noProof/>
                <w:webHidden/>
              </w:rPr>
              <w:fldChar w:fldCharType="begin"/>
            </w:r>
            <w:r>
              <w:rPr>
                <w:noProof/>
                <w:webHidden/>
              </w:rPr>
              <w:instrText xml:space="preserve"> PAGEREF _Toc42760268 \h </w:instrText>
            </w:r>
            <w:r>
              <w:rPr>
                <w:noProof/>
                <w:webHidden/>
              </w:rPr>
            </w:r>
            <w:r>
              <w:rPr>
                <w:noProof/>
                <w:webHidden/>
              </w:rPr>
              <w:fldChar w:fldCharType="separate"/>
            </w:r>
            <w:r>
              <w:rPr>
                <w:noProof/>
                <w:webHidden/>
              </w:rPr>
              <w:t>48</w:t>
            </w:r>
            <w:r>
              <w:rPr>
                <w:noProof/>
                <w:webHidden/>
              </w:rPr>
              <w:fldChar w:fldCharType="end"/>
            </w:r>
          </w:hyperlink>
        </w:p>
        <w:p w14:paraId="42F26E98" w14:textId="5104D6BF" w:rsidR="00B83DD8" w:rsidRDefault="00B83DD8">
          <w:pPr>
            <w:pStyle w:val="TOC2"/>
            <w:tabs>
              <w:tab w:val="right" w:leader="dot" w:pos="9350"/>
            </w:tabs>
            <w:rPr>
              <w:rFonts w:eastAsiaTheme="minorEastAsia" w:cstheme="minorBidi"/>
              <w:smallCaps w:val="0"/>
              <w:noProof/>
              <w:sz w:val="22"/>
              <w:szCs w:val="22"/>
              <w:lang w:eastAsia="en-CA"/>
            </w:rPr>
          </w:pPr>
          <w:hyperlink w:anchor="_Toc42760269" w:history="1">
            <w:r w:rsidRPr="00E2793B">
              <w:rPr>
                <w:rStyle w:val="Hyperlink"/>
                <w:noProof/>
              </w:rPr>
              <w:t>8.1 Phones</w:t>
            </w:r>
            <w:r>
              <w:rPr>
                <w:noProof/>
                <w:webHidden/>
              </w:rPr>
              <w:tab/>
            </w:r>
            <w:r>
              <w:rPr>
                <w:noProof/>
                <w:webHidden/>
              </w:rPr>
              <w:fldChar w:fldCharType="begin"/>
            </w:r>
            <w:r>
              <w:rPr>
                <w:noProof/>
                <w:webHidden/>
              </w:rPr>
              <w:instrText xml:space="preserve"> PAGEREF _Toc42760269 \h </w:instrText>
            </w:r>
            <w:r>
              <w:rPr>
                <w:noProof/>
                <w:webHidden/>
              </w:rPr>
            </w:r>
            <w:r>
              <w:rPr>
                <w:noProof/>
                <w:webHidden/>
              </w:rPr>
              <w:fldChar w:fldCharType="separate"/>
            </w:r>
            <w:r>
              <w:rPr>
                <w:noProof/>
                <w:webHidden/>
              </w:rPr>
              <w:t>48</w:t>
            </w:r>
            <w:r>
              <w:rPr>
                <w:noProof/>
                <w:webHidden/>
              </w:rPr>
              <w:fldChar w:fldCharType="end"/>
            </w:r>
          </w:hyperlink>
        </w:p>
        <w:p w14:paraId="6989A298" w14:textId="36598A71" w:rsidR="00B83DD8" w:rsidRDefault="00B83DD8">
          <w:pPr>
            <w:pStyle w:val="TOC2"/>
            <w:tabs>
              <w:tab w:val="right" w:leader="dot" w:pos="9350"/>
            </w:tabs>
            <w:rPr>
              <w:rFonts w:eastAsiaTheme="minorEastAsia" w:cstheme="minorBidi"/>
              <w:smallCaps w:val="0"/>
              <w:noProof/>
              <w:sz w:val="22"/>
              <w:szCs w:val="22"/>
              <w:lang w:eastAsia="en-CA"/>
            </w:rPr>
          </w:pPr>
          <w:hyperlink w:anchor="_Toc42760270" w:history="1">
            <w:r w:rsidRPr="00E2793B">
              <w:rPr>
                <w:rStyle w:val="Hyperlink"/>
                <w:noProof/>
              </w:rPr>
              <w:t>8.2 Fax</w:t>
            </w:r>
            <w:r>
              <w:rPr>
                <w:noProof/>
                <w:webHidden/>
              </w:rPr>
              <w:tab/>
            </w:r>
            <w:r>
              <w:rPr>
                <w:noProof/>
                <w:webHidden/>
              </w:rPr>
              <w:fldChar w:fldCharType="begin"/>
            </w:r>
            <w:r>
              <w:rPr>
                <w:noProof/>
                <w:webHidden/>
              </w:rPr>
              <w:instrText xml:space="preserve"> PAGEREF _Toc42760270 \h </w:instrText>
            </w:r>
            <w:r>
              <w:rPr>
                <w:noProof/>
                <w:webHidden/>
              </w:rPr>
            </w:r>
            <w:r>
              <w:rPr>
                <w:noProof/>
                <w:webHidden/>
              </w:rPr>
              <w:fldChar w:fldCharType="separate"/>
            </w:r>
            <w:r>
              <w:rPr>
                <w:noProof/>
                <w:webHidden/>
              </w:rPr>
              <w:t>49</w:t>
            </w:r>
            <w:r>
              <w:rPr>
                <w:noProof/>
                <w:webHidden/>
              </w:rPr>
              <w:fldChar w:fldCharType="end"/>
            </w:r>
          </w:hyperlink>
        </w:p>
        <w:p w14:paraId="602F9834" w14:textId="74F0E289" w:rsidR="00B83DD8" w:rsidRDefault="00B83DD8">
          <w:pPr>
            <w:pStyle w:val="TOC2"/>
            <w:tabs>
              <w:tab w:val="right" w:leader="dot" w:pos="9350"/>
            </w:tabs>
            <w:rPr>
              <w:rFonts w:eastAsiaTheme="minorEastAsia" w:cstheme="minorBidi"/>
              <w:smallCaps w:val="0"/>
              <w:noProof/>
              <w:sz w:val="22"/>
              <w:szCs w:val="22"/>
              <w:lang w:eastAsia="en-CA"/>
            </w:rPr>
          </w:pPr>
          <w:hyperlink w:anchor="_Toc42760271" w:history="1">
            <w:r w:rsidRPr="00E2793B">
              <w:rPr>
                <w:rStyle w:val="Hyperlink"/>
                <w:noProof/>
              </w:rPr>
              <w:t>8.3 Phone and Printer Directory</w:t>
            </w:r>
            <w:r>
              <w:rPr>
                <w:noProof/>
                <w:webHidden/>
              </w:rPr>
              <w:tab/>
            </w:r>
            <w:r>
              <w:rPr>
                <w:noProof/>
                <w:webHidden/>
              </w:rPr>
              <w:fldChar w:fldCharType="begin"/>
            </w:r>
            <w:r>
              <w:rPr>
                <w:noProof/>
                <w:webHidden/>
              </w:rPr>
              <w:instrText xml:space="preserve"> PAGEREF _Toc42760271 \h </w:instrText>
            </w:r>
            <w:r>
              <w:rPr>
                <w:noProof/>
                <w:webHidden/>
              </w:rPr>
            </w:r>
            <w:r>
              <w:rPr>
                <w:noProof/>
                <w:webHidden/>
              </w:rPr>
              <w:fldChar w:fldCharType="separate"/>
            </w:r>
            <w:r>
              <w:rPr>
                <w:noProof/>
                <w:webHidden/>
              </w:rPr>
              <w:t>50</w:t>
            </w:r>
            <w:r>
              <w:rPr>
                <w:noProof/>
                <w:webHidden/>
              </w:rPr>
              <w:fldChar w:fldCharType="end"/>
            </w:r>
          </w:hyperlink>
        </w:p>
        <w:p w14:paraId="1CEEEDD1" w14:textId="3A9CB157" w:rsidR="00B83DD8" w:rsidRDefault="00B83DD8">
          <w:pPr>
            <w:pStyle w:val="TOC2"/>
            <w:tabs>
              <w:tab w:val="right" w:leader="dot" w:pos="9350"/>
            </w:tabs>
            <w:rPr>
              <w:rFonts w:eastAsiaTheme="minorEastAsia" w:cstheme="minorBidi"/>
              <w:smallCaps w:val="0"/>
              <w:noProof/>
              <w:sz w:val="22"/>
              <w:szCs w:val="22"/>
              <w:lang w:eastAsia="en-CA"/>
            </w:rPr>
          </w:pPr>
          <w:hyperlink w:anchor="_Toc42760272" w:history="1">
            <w:r w:rsidRPr="00E2793B">
              <w:rPr>
                <w:rStyle w:val="Hyperlink"/>
                <w:noProof/>
              </w:rPr>
              <w:t>8.4 Internet</w:t>
            </w:r>
            <w:r>
              <w:rPr>
                <w:noProof/>
                <w:webHidden/>
              </w:rPr>
              <w:tab/>
            </w:r>
            <w:r>
              <w:rPr>
                <w:noProof/>
                <w:webHidden/>
              </w:rPr>
              <w:fldChar w:fldCharType="begin"/>
            </w:r>
            <w:r>
              <w:rPr>
                <w:noProof/>
                <w:webHidden/>
              </w:rPr>
              <w:instrText xml:space="preserve"> PAGEREF _Toc42760272 \h </w:instrText>
            </w:r>
            <w:r>
              <w:rPr>
                <w:noProof/>
                <w:webHidden/>
              </w:rPr>
            </w:r>
            <w:r>
              <w:rPr>
                <w:noProof/>
                <w:webHidden/>
              </w:rPr>
              <w:fldChar w:fldCharType="separate"/>
            </w:r>
            <w:r>
              <w:rPr>
                <w:noProof/>
                <w:webHidden/>
              </w:rPr>
              <w:t>50</w:t>
            </w:r>
            <w:r>
              <w:rPr>
                <w:noProof/>
                <w:webHidden/>
              </w:rPr>
              <w:fldChar w:fldCharType="end"/>
            </w:r>
          </w:hyperlink>
        </w:p>
        <w:p w14:paraId="1526261F" w14:textId="7ED30FC2" w:rsidR="00B83DD8" w:rsidRDefault="00B83DD8">
          <w:pPr>
            <w:pStyle w:val="TOC2"/>
            <w:tabs>
              <w:tab w:val="right" w:leader="dot" w:pos="9350"/>
            </w:tabs>
            <w:rPr>
              <w:rFonts w:eastAsiaTheme="minorEastAsia" w:cstheme="minorBidi"/>
              <w:smallCaps w:val="0"/>
              <w:noProof/>
              <w:sz w:val="22"/>
              <w:szCs w:val="22"/>
              <w:lang w:eastAsia="en-CA"/>
            </w:rPr>
          </w:pPr>
          <w:hyperlink w:anchor="_Toc42760273" w:history="1">
            <w:r w:rsidRPr="00E2793B">
              <w:rPr>
                <w:rStyle w:val="Hyperlink"/>
                <w:noProof/>
              </w:rPr>
              <w:t>8.5 EMR</w:t>
            </w:r>
            <w:r>
              <w:rPr>
                <w:noProof/>
                <w:webHidden/>
              </w:rPr>
              <w:tab/>
            </w:r>
            <w:r>
              <w:rPr>
                <w:noProof/>
                <w:webHidden/>
              </w:rPr>
              <w:fldChar w:fldCharType="begin"/>
            </w:r>
            <w:r>
              <w:rPr>
                <w:noProof/>
                <w:webHidden/>
              </w:rPr>
              <w:instrText xml:space="preserve"> PAGEREF _Toc42760273 \h </w:instrText>
            </w:r>
            <w:r>
              <w:rPr>
                <w:noProof/>
                <w:webHidden/>
              </w:rPr>
            </w:r>
            <w:r>
              <w:rPr>
                <w:noProof/>
                <w:webHidden/>
              </w:rPr>
              <w:fldChar w:fldCharType="separate"/>
            </w:r>
            <w:r>
              <w:rPr>
                <w:noProof/>
                <w:webHidden/>
              </w:rPr>
              <w:t>50</w:t>
            </w:r>
            <w:r>
              <w:rPr>
                <w:noProof/>
                <w:webHidden/>
              </w:rPr>
              <w:fldChar w:fldCharType="end"/>
            </w:r>
          </w:hyperlink>
        </w:p>
        <w:p w14:paraId="739139C4" w14:textId="76C4F4E9" w:rsidR="00B83DD8" w:rsidRDefault="00B83DD8">
          <w:pPr>
            <w:pStyle w:val="TOC2"/>
            <w:tabs>
              <w:tab w:val="right" w:leader="dot" w:pos="9350"/>
            </w:tabs>
            <w:rPr>
              <w:rFonts w:eastAsiaTheme="minorEastAsia" w:cstheme="minorBidi"/>
              <w:smallCaps w:val="0"/>
              <w:noProof/>
              <w:sz w:val="22"/>
              <w:szCs w:val="22"/>
              <w:lang w:eastAsia="en-CA"/>
            </w:rPr>
          </w:pPr>
          <w:hyperlink w:anchor="_Toc42760274" w:history="1">
            <w:r w:rsidRPr="00E2793B">
              <w:rPr>
                <w:rStyle w:val="Hyperlink"/>
                <w:noProof/>
              </w:rPr>
              <w:t>8.6 Clinic Website and Social Media</w:t>
            </w:r>
            <w:r>
              <w:rPr>
                <w:noProof/>
                <w:webHidden/>
              </w:rPr>
              <w:tab/>
            </w:r>
            <w:r>
              <w:rPr>
                <w:noProof/>
                <w:webHidden/>
              </w:rPr>
              <w:fldChar w:fldCharType="begin"/>
            </w:r>
            <w:r>
              <w:rPr>
                <w:noProof/>
                <w:webHidden/>
              </w:rPr>
              <w:instrText xml:space="preserve"> PAGEREF _Toc42760274 \h </w:instrText>
            </w:r>
            <w:r>
              <w:rPr>
                <w:noProof/>
                <w:webHidden/>
              </w:rPr>
            </w:r>
            <w:r>
              <w:rPr>
                <w:noProof/>
                <w:webHidden/>
              </w:rPr>
              <w:fldChar w:fldCharType="separate"/>
            </w:r>
            <w:r>
              <w:rPr>
                <w:noProof/>
                <w:webHidden/>
              </w:rPr>
              <w:t>51</w:t>
            </w:r>
            <w:r>
              <w:rPr>
                <w:noProof/>
                <w:webHidden/>
              </w:rPr>
              <w:fldChar w:fldCharType="end"/>
            </w:r>
          </w:hyperlink>
        </w:p>
        <w:p w14:paraId="2562117C" w14:textId="452592F2" w:rsidR="00B83DD8" w:rsidRDefault="00B83DD8">
          <w:pPr>
            <w:pStyle w:val="TOC2"/>
            <w:tabs>
              <w:tab w:val="right" w:leader="dot" w:pos="9350"/>
            </w:tabs>
            <w:rPr>
              <w:rFonts w:eastAsiaTheme="minorEastAsia" w:cstheme="minorBidi"/>
              <w:smallCaps w:val="0"/>
              <w:noProof/>
              <w:sz w:val="22"/>
              <w:szCs w:val="22"/>
              <w:lang w:eastAsia="en-CA"/>
            </w:rPr>
          </w:pPr>
          <w:hyperlink w:anchor="_Toc42760275" w:history="1">
            <w:r w:rsidRPr="00E2793B">
              <w:rPr>
                <w:rStyle w:val="Hyperlink"/>
                <w:noProof/>
              </w:rPr>
              <w:t>8.7 Photographic, Video and Audio Recording of Patients</w:t>
            </w:r>
            <w:r>
              <w:rPr>
                <w:noProof/>
                <w:webHidden/>
              </w:rPr>
              <w:tab/>
            </w:r>
            <w:r>
              <w:rPr>
                <w:noProof/>
                <w:webHidden/>
              </w:rPr>
              <w:fldChar w:fldCharType="begin"/>
            </w:r>
            <w:r>
              <w:rPr>
                <w:noProof/>
                <w:webHidden/>
              </w:rPr>
              <w:instrText xml:space="preserve"> PAGEREF _Toc42760275 \h </w:instrText>
            </w:r>
            <w:r>
              <w:rPr>
                <w:noProof/>
                <w:webHidden/>
              </w:rPr>
            </w:r>
            <w:r>
              <w:rPr>
                <w:noProof/>
                <w:webHidden/>
              </w:rPr>
              <w:fldChar w:fldCharType="separate"/>
            </w:r>
            <w:r>
              <w:rPr>
                <w:noProof/>
                <w:webHidden/>
              </w:rPr>
              <w:t>51</w:t>
            </w:r>
            <w:r>
              <w:rPr>
                <w:noProof/>
                <w:webHidden/>
              </w:rPr>
              <w:fldChar w:fldCharType="end"/>
            </w:r>
          </w:hyperlink>
        </w:p>
        <w:p w14:paraId="3E45907F" w14:textId="6EE2E4E5" w:rsidR="00B83DD8" w:rsidRDefault="00B83DD8">
          <w:pPr>
            <w:pStyle w:val="TOC2"/>
            <w:tabs>
              <w:tab w:val="right" w:leader="dot" w:pos="9350"/>
            </w:tabs>
            <w:rPr>
              <w:rFonts w:eastAsiaTheme="minorEastAsia" w:cstheme="minorBidi"/>
              <w:smallCaps w:val="0"/>
              <w:noProof/>
              <w:sz w:val="22"/>
              <w:szCs w:val="22"/>
              <w:lang w:eastAsia="en-CA"/>
            </w:rPr>
          </w:pPr>
          <w:hyperlink w:anchor="_Toc42760276" w:history="1">
            <w:r w:rsidRPr="00E2793B">
              <w:rPr>
                <w:rStyle w:val="Hyperlink"/>
                <w:noProof/>
              </w:rPr>
              <w:t>8.8 Systems Security</w:t>
            </w:r>
            <w:r>
              <w:rPr>
                <w:noProof/>
                <w:webHidden/>
              </w:rPr>
              <w:tab/>
            </w:r>
            <w:r>
              <w:rPr>
                <w:noProof/>
                <w:webHidden/>
              </w:rPr>
              <w:fldChar w:fldCharType="begin"/>
            </w:r>
            <w:r>
              <w:rPr>
                <w:noProof/>
                <w:webHidden/>
              </w:rPr>
              <w:instrText xml:space="preserve"> PAGEREF _Toc42760276 \h </w:instrText>
            </w:r>
            <w:r>
              <w:rPr>
                <w:noProof/>
                <w:webHidden/>
              </w:rPr>
            </w:r>
            <w:r>
              <w:rPr>
                <w:noProof/>
                <w:webHidden/>
              </w:rPr>
              <w:fldChar w:fldCharType="separate"/>
            </w:r>
            <w:r>
              <w:rPr>
                <w:noProof/>
                <w:webHidden/>
              </w:rPr>
              <w:t>52</w:t>
            </w:r>
            <w:r>
              <w:rPr>
                <w:noProof/>
                <w:webHidden/>
              </w:rPr>
              <w:fldChar w:fldCharType="end"/>
            </w:r>
          </w:hyperlink>
        </w:p>
        <w:p w14:paraId="0DC538CC" w14:textId="7380E657" w:rsidR="00B83DD8" w:rsidRDefault="00B83DD8">
          <w:pPr>
            <w:pStyle w:val="TOC2"/>
            <w:tabs>
              <w:tab w:val="right" w:leader="dot" w:pos="9350"/>
            </w:tabs>
            <w:rPr>
              <w:rFonts w:eastAsiaTheme="minorEastAsia" w:cstheme="minorBidi"/>
              <w:smallCaps w:val="0"/>
              <w:noProof/>
              <w:sz w:val="22"/>
              <w:szCs w:val="22"/>
              <w:lang w:eastAsia="en-CA"/>
            </w:rPr>
          </w:pPr>
          <w:hyperlink w:anchor="_Toc42760277" w:history="1">
            <w:r w:rsidRPr="00E2793B">
              <w:rPr>
                <w:rStyle w:val="Hyperlink"/>
                <w:noProof/>
              </w:rPr>
              <w:t>8.9 Backup and Recovery</w:t>
            </w:r>
            <w:r>
              <w:rPr>
                <w:noProof/>
                <w:webHidden/>
              </w:rPr>
              <w:tab/>
            </w:r>
            <w:r>
              <w:rPr>
                <w:noProof/>
                <w:webHidden/>
              </w:rPr>
              <w:fldChar w:fldCharType="begin"/>
            </w:r>
            <w:r>
              <w:rPr>
                <w:noProof/>
                <w:webHidden/>
              </w:rPr>
              <w:instrText xml:space="preserve"> PAGEREF _Toc42760277 \h </w:instrText>
            </w:r>
            <w:r>
              <w:rPr>
                <w:noProof/>
                <w:webHidden/>
              </w:rPr>
            </w:r>
            <w:r>
              <w:rPr>
                <w:noProof/>
                <w:webHidden/>
              </w:rPr>
              <w:fldChar w:fldCharType="separate"/>
            </w:r>
            <w:r>
              <w:rPr>
                <w:noProof/>
                <w:webHidden/>
              </w:rPr>
              <w:t>53</w:t>
            </w:r>
            <w:r>
              <w:rPr>
                <w:noProof/>
                <w:webHidden/>
              </w:rPr>
              <w:fldChar w:fldCharType="end"/>
            </w:r>
          </w:hyperlink>
        </w:p>
        <w:p w14:paraId="6220A9B9" w14:textId="5EB1A17F" w:rsidR="00B83DD8" w:rsidRDefault="00B83DD8">
          <w:pPr>
            <w:pStyle w:val="TOC2"/>
            <w:tabs>
              <w:tab w:val="right" w:leader="dot" w:pos="9350"/>
            </w:tabs>
            <w:rPr>
              <w:rFonts w:eastAsiaTheme="minorEastAsia" w:cstheme="minorBidi"/>
              <w:smallCaps w:val="0"/>
              <w:noProof/>
              <w:sz w:val="22"/>
              <w:szCs w:val="22"/>
              <w:lang w:eastAsia="en-CA"/>
            </w:rPr>
          </w:pPr>
          <w:hyperlink w:anchor="_Toc42760278" w:history="1">
            <w:r w:rsidRPr="00E2793B">
              <w:rPr>
                <w:rStyle w:val="Hyperlink"/>
                <w:noProof/>
              </w:rPr>
              <w:t>8.10 Restarting Email and Fax Services</w:t>
            </w:r>
            <w:r>
              <w:rPr>
                <w:noProof/>
                <w:webHidden/>
              </w:rPr>
              <w:tab/>
            </w:r>
            <w:r>
              <w:rPr>
                <w:noProof/>
                <w:webHidden/>
              </w:rPr>
              <w:fldChar w:fldCharType="begin"/>
            </w:r>
            <w:r>
              <w:rPr>
                <w:noProof/>
                <w:webHidden/>
              </w:rPr>
              <w:instrText xml:space="preserve"> PAGEREF _Toc42760278 \h </w:instrText>
            </w:r>
            <w:r>
              <w:rPr>
                <w:noProof/>
                <w:webHidden/>
              </w:rPr>
            </w:r>
            <w:r>
              <w:rPr>
                <w:noProof/>
                <w:webHidden/>
              </w:rPr>
              <w:fldChar w:fldCharType="separate"/>
            </w:r>
            <w:r>
              <w:rPr>
                <w:noProof/>
                <w:webHidden/>
              </w:rPr>
              <w:t>53</w:t>
            </w:r>
            <w:r>
              <w:rPr>
                <w:noProof/>
                <w:webHidden/>
              </w:rPr>
              <w:fldChar w:fldCharType="end"/>
            </w:r>
          </w:hyperlink>
        </w:p>
        <w:p w14:paraId="1A1C0037" w14:textId="26F51F05" w:rsidR="00B83DD8" w:rsidRDefault="00B83DD8">
          <w:pPr>
            <w:pStyle w:val="TOC2"/>
            <w:tabs>
              <w:tab w:val="right" w:leader="dot" w:pos="9350"/>
            </w:tabs>
            <w:rPr>
              <w:rFonts w:eastAsiaTheme="minorEastAsia" w:cstheme="minorBidi"/>
              <w:smallCaps w:val="0"/>
              <w:noProof/>
              <w:sz w:val="22"/>
              <w:szCs w:val="22"/>
              <w:lang w:eastAsia="en-CA"/>
            </w:rPr>
          </w:pPr>
          <w:hyperlink w:anchor="_Toc42760279" w:history="1">
            <w:r w:rsidRPr="00E2793B">
              <w:rPr>
                <w:rStyle w:val="Hyperlink"/>
                <w:noProof/>
              </w:rPr>
              <w:t>8.11 System Downtime Procedures</w:t>
            </w:r>
            <w:r>
              <w:rPr>
                <w:noProof/>
                <w:webHidden/>
              </w:rPr>
              <w:tab/>
            </w:r>
            <w:r>
              <w:rPr>
                <w:noProof/>
                <w:webHidden/>
              </w:rPr>
              <w:fldChar w:fldCharType="begin"/>
            </w:r>
            <w:r>
              <w:rPr>
                <w:noProof/>
                <w:webHidden/>
              </w:rPr>
              <w:instrText xml:space="preserve"> PAGEREF _Toc42760279 \h </w:instrText>
            </w:r>
            <w:r>
              <w:rPr>
                <w:noProof/>
                <w:webHidden/>
              </w:rPr>
            </w:r>
            <w:r>
              <w:rPr>
                <w:noProof/>
                <w:webHidden/>
              </w:rPr>
              <w:fldChar w:fldCharType="separate"/>
            </w:r>
            <w:r>
              <w:rPr>
                <w:noProof/>
                <w:webHidden/>
              </w:rPr>
              <w:t>53</w:t>
            </w:r>
            <w:r>
              <w:rPr>
                <w:noProof/>
                <w:webHidden/>
              </w:rPr>
              <w:fldChar w:fldCharType="end"/>
            </w:r>
          </w:hyperlink>
        </w:p>
        <w:p w14:paraId="3F4107EF" w14:textId="7B0BA966" w:rsidR="00B83DD8" w:rsidRDefault="00B83DD8">
          <w:pPr>
            <w:pStyle w:val="TOC1"/>
            <w:tabs>
              <w:tab w:val="right" w:leader="dot" w:pos="9350"/>
            </w:tabs>
            <w:rPr>
              <w:rFonts w:eastAsiaTheme="minorEastAsia" w:cstheme="minorBidi"/>
              <w:b w:val="0"/>
              <w:bCs w:val="0"/>
              <w:caps w:val="0"/>
              <w:noProof/>
              <w:sz w:val="22"/>
              <w:szCs w:val="22"/>
              <w:lang w:eastAsia="en-CA"/>
            </w:rPr>
          </w:pPr>
          <w:hyperlink w:anchor="_Toc42760280" w:history="1">
            <w:r w:rsidRPr="00E2793B">
              <w:rPr>
                <w:rStyle w:val="Hyperlink"/>
                <w:noProof/>
              </w:rPr>
              <w:t>9. Patient Enquiries</w:t>
            </w:r>
            <w:r>
              <w:rPr>
                <w:noProof/>
                <w:webHidden/>
              </w:rPr>
              <w:tab/>
            </w:r>
            <w:r>
              <w:rPr>
                <w:noProof/>
                <w:webHidden/>
              </w:rPr>
              <w:fldChar w:fldCharType="begin"/>
            </w:r>
            <w:r>
              <w:rPr>
                <w:noProof/>
                <w:webHidden/>
              </w:rPr>
              <w:instrText xml:space="preserve"> PAGEREF _Toc42760280 \h </w:instrText>
            </w:r>
            <w:r>
              <w:rPr>
                <w:noProof/>
                <w:webHidden/>
              </w:rPr>
            </w:r>
            <w:r>
              <w:rPr>
                <w:noProof/>
                <w:webHidden/>
              </w:rPr>
              <w:fldChar w:fldCharType="separate"/>
            </w:r>
            <w:r>
              <w:rPr>
                <w:noProof/>
                <w:webHidden/>
              </w:rPr>
              <w:t>54</w:t>
            </w:r>
            <w:r>
              <w:rPr>
                <w:noProof/>
                <w:webHidden/>
              </w:rPr>
              <w:fldChar w:fldCharType="end"/>
            </w:r>
          </w:hyperlink>
        </w:p>
        <w:p w14:paraId="3CDA4061" w14:textId="16FCD63E" w:rsidR="00B83DD8" w:rsidRDefault="00B83DD8">
          <w:pPr>
            <w:pStyle w:val="TOC2"/>
            <w:tabs>
              <w:tab w:val="right" w:leader="dot" w:pos="9350"/>
            </w:tabs>
            <w:rPr>
              <w:rFonts w:eastAsiaTheme="minorEastAsia" w:cstheme="minorBidi"/>
              <w:smallCaps w:val="0"/>
              <w:noProof/>
              <w:sz w:val="22"/>
              <w:szCs w:val="22"/>
              <w:lang w:eastAsia="en-CA"/>
            </w:rPr>
          </w:pPr>
          <w:hyperlink w:anchor="_Toc42760281" w:history="1">
            <w:r w:rsidRPr="00E2793B">
              <w:rPr>
                <w:rStyle w:val="Hyperlink"/>
                <w:noProof/>
              </w:rPr>
              <w:t>9.1 Phone</w:t>
            </w:r>
            <w:r>
              <w:rPr>
                <w:noProof/>
                <w:webHidden/>
              </w:rPr>
              <w:tab/>
            </w:r>
            <w:r>
              <w:rPr>
                <w:noProof/>
                <w:webHidden/>
              </w:rPr>
              <w:fldChar w:fldCharType="begin"/>
            </w:r>
            <w:r>
              <w:rPr>
                <w:noProof/>
                <w:webHidden/>
              </w:rPr>
              <w:instrText xml:space="preserve"> PAGEREF _Toc42760281 \h </w:instrText>
            </w:r>
            <w:r>
              <w:rPr>
                <w:noProof/>
                <w:webHidden/>
              </w:rPr>
            </w:r>
            <w:r>
              <w:rPr>
                <w:noProof/>
                <w:webHidden/>
              </w:rPr>
              <w:fldChar w:fldCharType="separate"/>
            </w:r>
            <w:r>
              <w:rPr>
                <w:noProof/>
                <w:webHidden/>
              </w:rPr>
              <w:t>54</w:t>
            </w:r>
            <w:r>
              <w:rPr>
                <w:noProof/>
                <w:webHidden/>
              </w:rPr>
              <w:fldChar w:fldCharType="end"/>
            </w:r>
          </w:hyperlink>
        </w:p>
        <w:p w14:paraId="1BE499F0" w14:textId="362258B0" w:rsidR="00B83DD8" w:rsidRDefault="00B83DD8">
          <w:pPr>
            <w:pStyle w:val="TOC2"/>
            <w:tabs>
              <w:tab w:val="right" w:leader="dot" w:pos="9350"/>
            </w:tabs>
            <w:rPr>
              <w:rFonts w:eastAsiaTheme="minorEastAsia" w:cstheme="minorBidi"/>
              <w:smallCaps w:val="0"/>
              <w:noProof/>
              <w:sz w:val="22"/>
              <w:szCs w:val="22"/>
              <w:lang w:eastAsia="en-CA"/>
            </w:rPr>
          </w:pPr>
          <w:hyperlink w:anchor="_Toc42760282" w:history="1">
            <w:r w:rsidRPr="00E2793B">
              <w:rPr>
                <w:rStyle w:val="Hyperlink"/>
                <w:noProof/>
              </w:rPr>
              <w:t>9.2 Email</w:t>
            </w:r>
            <w:r>
              <w:rPr>
                <w:noProof/>
                <w:webHidden/>
              </w:rPr>
              <w:tab/>
            </w:r>
            <w:r>
              <w:rPr>
                <w:noProof/>
                <w:webHidden/>
              </w:rPr>
              <w:fldChar w:fldCharType="begin"/>
            </w:r>
            <w:r>
              <w:rPr>
                <w:noProof/>
                <w:webHidden/>
              </w:rPr>
              <w:instrText xml:space="preserve"> PAGEREF _Toc42760282 \h </w:instrText>
            </w:r>
            <w:r>
              <w:rPr>
                <w:noProof/>
                <w:webHidden/>
              </w:rPr>
            </w:r>
            <w:r>
              <w:rPr>
                <w:noProof/>
                <w:webHidden/>
              </w:rPr>
              <w:fldChar w:fldCharType="separate"/>
            </w:r>
            <w:r>
              <w:rPr>
                <w:noProof/>
                <w:webHidden/>
              </w:rPr>
              <w:t>55</w:t>
            </w:r>
            <w:r>
              <w:rPr>
                <w:noProof/>
                <w:webHidden/>
              </w:rPr>
              <w:fldChar w:fldCharType="end"/>
            </w:r>
          </w:hyperlink>
        </w:p>
        <w:p w14:paraId="2BF257B7" w14:textId="34295FE6" w:rsidR="00B83DD8" w:rsidRDefault="00B83DD8">
          <w:pPr>
            <w:pStyle w:val="TOC2"/>
            <w:tabs>
              <w:tab w:val="right" w:leader="dot" w:pos="9350"/>
            </w:tabs>
            <w:rPr>
              <w:rFonts w:eastAsiaTheme="minorEastAsia" w:cstheme="minorBidi"/>
              <w:smallCaps w:val="0"/>
              <w:noProof/>
              <w:sz w:val="22"/>
              <w:szCs w:val="22"/>
              <w:lang w:eastAsia="en-CA"/>
            </w:rPr>
          </w:pPr>
          <w:hyperlink w:anchor="_Toc42760283" w:history="1">
            <w:r w:rsidRPr="00E2793B">
              <w:rPr>
                <w:rStyle w:val="Hyperlink"/>
                <w:noProof/>
              </w:rPr>
              <w:t>9.3 New Pa</w:t>
            </w:r>
            <w:r w:rsidRPr="00E2793B">
              <w:rPr>
                <w:rStyle w:val="Hyperlink"/>
                <w:noProof/>
              </w:rPr>
              <w:t>t</w:t>
            </w:r>
            <w:r w:rsidRPr="00E2793B">
              <w:rPr>
                <w:rStyle w:val="Hyperlink"/>
                <w:noProof/>
              </w:rPr>
              <w:t>ients</w:t>
            </w:r>
            <w:r>
              <w:rPr>
                <w:noProof/>
                <w:webHidden/>
              </w:rPr>
              <w:tab/>
            </w:r>
            <w:r>
              <w:rPr>
                <w:noProof/>
                <w:webHidden/>
              </w:rPr>
              <w:fldChar w:fldCharType="begin"/>
            </w:r>
            <w:r>
              <w:rPr>
                <w:noProof/>
                <w:webHidden/>
              </w:rPr>
              <w:instrText xml:space="preserve"> PAGEREF _Toc42760283 \h </w:instrText>
            </w:r>
            <w:r>
              <w:rPr>
                <w:noProof/>
                <w:webHidden/>
              </w:rPr>
            </w:r>
            <w:r>
              <w:rPr>
                <w:noProof/>
                <w:webHidden/>
              </w:rPr>
              <w:fldChar w:fldCharType="separate"/>
            </w:r>
            <w:r>
              <w:rPr>
                <w:noProof/>
                <w:webHidden/>
              </w:rPr>
              <w:t>55</w:t>
            </w:r>
            <w:r>
              <w:rPr>
                <w:noProof/>
                <w:webHidden/>
              </w:rPr>
              <w:fldChar w:fldCharType="end"/>
            </w:r>
          </w:hyperlink>
        </w:p>
        <w:p w14:paraId="0B1BE4EB" w14:textId="7E2806E4" w:rsidR="00B83DD8" w:rsidRDefault="00B83DD8">
          <w:pPr>
            <w:pStyle w:val="TOC2"/>
            <w:tabs>
              <w:tab w:val="right" w:leader="dot" w:pos="9350"/>
            </w:tabs>
            <w:rPr>
              <w:rFonts w:eastAsiaTheme="minorEastAsia" w:cstheme="minorBidi"/>
              <w:smallCaps w:val="0"/>
              <w:noProof/>
              <w:sz w:val="22"/>
              <w:szCs w:val="22"/>
              <w:lang w:eastAsia="en-CA"/>
            </w:rPr>
          </w:pPr>
          <w:hyperlink w:anchor="_Toc42760284" w:history="1">
            <w:r w:rsidRPr="00E2793B">
              <w:rPr>
                <w:rStyle w:val="Hyperlink"/>
                <w:noProof/>
              </w:rPr>
              <w:t>9.4 Looking up PHN and Medication History</w:t>
            </w:r>
            <w:r>
              <w:rPr>
                <w:noProof/>
                <w:webHidden/>
              </w:rPr>
              <w:tab/>
            </w:r>
            <w:r>
              <w:rPr>
                <w:noProof/>
                <w:webHidden/>
              </w:rPr>
              <w:fldChar w:fldCharType="begin"/>
            </w:r>
            <w:r>
              <w:rPr>
                <w:noProof/>
                <w:webHidden/>
              </w:rPr>
              <w:instrText xml:space="preserve"> PAGEREF _Toc42760284 \h </w:instrText>
            </w:r>
            <w:r>
              <w:rPr>
                <w:noProof/>
                <w:webHidden/>
              </w:rPr>
            </w:r>
            <w:r>
              <w:rPr>
                <w:noProof/>
                <w:webHidden/>
              </w:rPr>
              <w:fldChar w:fldCharType="separate"/>
            </w:r>
            <w:r>
              <w:rPr>
                <w:noProof/>
                <w:webHidden/>
              </w:rPr>
              <w:t>55</w:t>
            </w:r>
            <w:r>
              <w:rPr>
                <w:noProof/>
                <w:webHidden/>
              </w:rPr>
              <w:fldChar w:fldCharType="end"/>
            </w:r>
          </w:hyperlink>
        </w:p>
        <w:p w14:paraId="4829D241" w14:textId="6E809AF1" w:rsidR="00B83DD8" w:rsidRDefault="00B83DD8">
          <w:pPr>
            <w:pStyle w:val="TOC2"/>
            <w:tabs>
              <w:tab w:val="right" w:leader="dot" w:pos="9350"/>
            </w:tabs>
            <w:rPr>
              <w:rFonts w:eastAsiaTheme="minorEastAsia" w:cstheme="minorBidi"/>
              <w:smallCaps w:val="0"/>
              <w:noProof/>
              <w:sz w:val="22"/>
              <w:szCs w:val="22"/>
              <w:lang w:eastAsia="en-CA"/>
            </w:rPr>
          </w:pPr>
          <w:hyperlink w:anchor="_Toc42760285" w:history="1">
            <w:r w:rsidRPr="00E2793B">
              <w:rPr>
                <w:rStyle w:val="Hyperlink"/>
                <w:noProof/>
              </w:rPr>
              <w:t>9.5 Requests to Transfer Records</w:t>
            </w:r>
            <w:r>
              <w:rPr>
                <w:noProof/>
                <w:webHidden/>
              </w:rPr>
              <w:tab/>
            </w:r>
            <w:r>
              <w:rPr>
                <w:noProof/>
                <w:webHidden/>
              </w:rPr>
              <w:fldChar w:fldCharType="begin"/>
            </w:r>
            <w:r>
              <w:rPr>
                <w:noProof/>
                <w:webHidden/>
              </w:rPr>
              <w:instrText xml:space="preserve"> PAGEREF _Toc42760285 \h </w:instrText>
            </w:r>
            <w:r>
              <w:rPr>
                <w:noProof/>
                <w:webHidden/>
              </w:rPr>
            </w:r>
            <w:r>
              <w:rPr>
                <w:noProof/>
                <w:webHidden/>
              </w:rPr>
              <w:fldChar w:fldCharType="separate"/>
            </w:r>
            <w:r>
              <w:rPr>
                <w:noProof/>
                <w:webHidden/>
              </w:rPr>
              <w:t>56</w:t>
            </w:r>
            <w:r>
              <w:rPr>
                <w:noProof/>
                <w:webHidden/>
              </w:rPr>
              <w:fldChar w:fldCharType="end"/>
            </w:r>
          </w:hyperlink>
        </w:p>
        <w:p w14:paraId="0773DB03" w14:textId="6FFCBFC4" w:rsidR="00B83DD8" w:rsidRDefault="00B83DD8">
          <w:pPr>
            <w:pStyle w:val="TOC2"/>
            <w:tabs>
              <w:tab w:val="right" w:leader="dot" w:pos="9350"/>
            </w:tabs>
            <w:rPr>
              <w:rFonts w:eastAsiaTheme="minorEastAsia" w:cstheme="minorBidi"/>
              <w:smallCaps w:val="0"/>
              <w:noProof/>
              <w:sz w:val="22"/>
              <w:szCs w:val="22"/>
              <w:lang w:eastAsia="en-CA"/>
            </w:rPr>
          </w:pPr>
          <w:hyperlink w:anchor="_Toc42760286" w:history="1">
            <w:r w:rsidRPr="00E2793B">
              <w:rPr>
                <w:rStyle w:val="Hyperlink"/>
                <w:noProof/>
              </w:rPr>
              <w:t>9.6 Prescription Renewals</w:t>
            </w:r>
            <w:r>
              <w:rPr>
                <w:noProof/>
                <w:webHidden/>
              </w:rPr>
              <w:tab/>
            </w:r>
            <w:r>
              <w:rPr>
                <w:noProof/>
                <w:webHidden/>
              </w:rPr>
              <w:fldChar w:fldCharType="begin"/>
            </w:r>
            <w:r>
              <w:rPr>
                <w:noProof/>
                <w:webHidden/>
              </w:rPr>
              <w:instrText xml:space="preserve"> PAGEREF _Toc42760286 \h </w:instrText>
            </w:r>
            <w:r>
              <w:rPr>
                <w:noProof/>
                <w:webHidden/>
              </w:rPr>
            </w:r>
            <w:r>
              <w:rPr>
                <w:noProof/>
                <w:webHidden/>
              </w:rPr>
              <w:fldChar w:fldCharType="separate"/>
            </w:r>
            <w:r>
              <w:rPr>
                <w:noProof/>
                <w:webHidden/>
              </w:rPr>
              <w:t>56</w:t>
            </w:r>
            <w:r>
              <w:rPr>
                <w:noProof/>
                <w:webHidden/>
              </w:rPr>
              <w:fldChar w:fldCharType="end"/>
            </w:r>
          </w:hyperlink>
        </w:p>
        <w:p w14:paraId="02A5BBF0" w14:textId="1AD2354B" w:rsidR="00B83DD8" w:rsidRDefault="00B83DD8">
          <w:pPr>
            <w:pStyle w:val="TOC2"/>
            <w:tabs>
              <w:tab w:val="right" w:leader="dot" w:pos="9350"/>
            </w:tabs>
            <w:rPr>
              <w:rFonts w:eastAsiaTheme="minorEastAsia" w:cstheme="minorBidi"/>
              <w:smallCaps w:val="0"/>
              <w:noProof/>
              <w:sz w:val="22"/>
              <w:szCs w:val="22"/>
              <w:lang w:eastAsia="en-CA"/>
            </w:rPr>
          </w:pPr>
          <w:hyperlink w:anchor="_Toc42760287" w:history="1">
            <w:r w:rsidRPr="00E2793B">
              <w:rPr>
                <w:rStyle w:val="Hyperlink"/>
                <w:noProof/>
              </w:rPr>
              <w:t>9.7 After Hours</w:t>
            </w:r>
            <w:r>
              <w:rPr>
                <w:noProof/>
                <w:webHidden/>
              </w:rPr>
              <w:tab/>
            </w:r>
            <w:r>
              <w:rPr>
                <w:noProof/>
                <w:webHidden/>
              </w:rPr>
              <w:fldChar w:fldCharType="begin"/>
            </w:r>
            <w:r>
              <w:rPr>
                <w:noProof/>
                <w:webHidden/>
              </w:rPr>
              <w:instrText xml:space="preserve"> PAGEREF _Toc42760287 \h </w:instrText>
            </w:r>
            <w:r>
              <w:rPr>
                <w:noProof/>
                <w:webHidden/>
              </w:rPr>
            </w:r>
            <w:r>
              <w:rPr>
                <w:noProof/>
                <w:webHidden/>
              </w:rPr>
              <w:fldChar w:fldCharType="separate"/>
            </w:r>
            <w:r>
              <w:rPr>
                <w:noProof/>
                <w:webHidden/>
              </w:rPr>
              <w:t>57</w:t>
            </w:r>
            <w:r>
              <w:rPr>
                <w:noProof/>
                <w:webHidden/>
              </w:rPr>
              <w:fldChar w:fldCharType="end"/>
            </w:r>
          </w:hyperlink>
        </w:p>
        <w:p w14:paraId="2B27A25B" w14:textId="4971E94A" w:rsidR="00B83DD8" w:rsidRDefault="00B83DD8">
          <w:pPr>
            <w:pStyle w:val="TOC2"/>
            <w:tabs>
              <w:tab w:val="right" w:leader="dot" w:pos="9350"/>
            </w:tabs>
            <w:rPr>
              <w:rFonts w:eastAsiaTheme="minorEastAsia" w:cstheme="minorBidi"/>
              <w:smallCaps w:val="0"/>
              <w:noProof/>
              <w:sz w:val="22"/>
              <w:szCs w:val="22"/>
              <w:lang w:eastAsia="en-CA"/>
            </w:rPr>
          </w:pPr>
          <w:hyperlink w:anchor="_Toc42760288" w:history="1">
            <w:r w:rsidRPr="00E2793B">
              <w:rPr>
                <w:rStyle w:val="Hyperlink"/>
                <w:noProof/>
              </w:rPr>
              <w:t>9.8 Sick Note Requests</w:t>
            </w:r>
            <w:r>
              <w:rPr>
                <w:noProof/>
                <w:webHidden/>
              </w:rPr>
              <w:tab/>
            </w:r>
            <w:r>
              <w:rPr>
                <w:noProof/>
                <w:webHidden/>
              </w:rPr>
              <w:fldChar w:fldCharType="begin"/>
            </w:r>
            <w:r>
              <w:rPr>
                <w:noProof/>
                <w:webHidden/>
              </w:rPr>
              <w:instrText xml:space="preserve"> PAGEREF _Toc42760288 \h </w:instrText>
            </w:r>
            <w:r>
              <w:rPr>
                <w:noProof/>
                <w:webHidden/>
              </w:rPr>
            </w:r>
            <w:r>
              <w:rPr>
                <w:noProof/>
                <w:webHidden/>
              </w:rPr>
              <w:fldChar w:fldCharType="separate"/>
            </w:r>
            <w:r>
              <w:rPr>
                <w:noProof/>
                <w:webHidden/>
              </w:rPr>
              <w:t>57</w:t>
            </w:r>
            <w:r>
              <w:rPr>
                <w:noProof/>
                <w:webHidden/>
              </w:rPr>
              <w:fldChar w:fldCharType="end"/>
            </w:r>
          </w:hyperlink>
        </w:p>
        <w:p w14:paraId="2A8C516F" w14:textId="1CC6156A" w:rsidR="00B83DD8" w:rsidRDefault="00B83DD8">
          <w:pPr>
            <w:pStyle w:val="TOC2"/>
            <w:tabs>
              <w:tab w:val="right" w:leader="dot" w:pos="9350"/>
            </w:tabs>
            <w:rPr>
              <w:rFonts w:eastAsiaTheme="minorEastAsia" w:cstheme="minorBidi"/>
              <w:smallCaps w:val="0"/>
              <w:noProof/>
              <w:sz w:val="22"/>
              <w:szCs w:val="22"/>
              <w:lang w:eastAsia="en-CA"/>
            </w:rPr>
          </w:pPr>
          <w:hyperlink w:anchor="_Toc42760289" w:history="1">
            <w:r w:rsidRPr="00E2793B">
              <w:rPr>
                <w:rStyle w:val="Hyperlink"/>
                <w:noProof/>
              </w:rPr>
              <w:t>9.9 INR Calls</w:t>
            </w:r>
            <w:r>
              <w:rPr>
                <w:noProof/>
                <w:webHidden/>
              </w:rPr>
              <w:tab/>
            </w:r>
            <w:r>
              <w:rPr>
                <w:noProof/>
                <w:webHidden/>
              </w:rPr>
              <w:fldChar w:fldCharType="begin"/>
            </w:r>
            <w:r>
              <w:rPr>
                <w:noProof/>
                <w:webHidden/>
              </w:rPr>
              <w:instrText xml:space="preserve"> PAGEREF _Toc42760289 \h </w:instrText>
            </w:r>
            <w:r>
              <w:rPr>
                <w:noProof/>
                <w:webHidden/>
              </w:rPr>
            </w:r>
            <w:r>
              <w:rPr>
                <w:noProof/>
                <w:webHidden/>
              </w:rPr>
              <w:fldChar w:fldCharType="separate"/>
            </w:r>
            <w:r>
              <w:rPr>
                <w:noProof/>
                <w:webHidden/>
              </w:rPr>
              <w:t>57</w:t>
            </w:r>
            <w:r>
              <w:rPr>
                <w:noProof/>
                <w:webHidden/>
              </w:rPr>
              <w:fldChar w:fldCharType="end"/>
            </w:r>
          </w:hyperlink>
        </w:p>
        <w:p w14:paraId="641CC7AB" w14:textId="455124B8" w:rsidR="00B83DD8" w:rsidRDefault="00B83DD8">
          <w:pPr>
            <w:pStyle w:val="TOC1"/>
            <w:tabs>
              <w:tab w:val="right" w:leader="dot" w:pos="9350"/>
            </w:tabs>
            <w:rPr>
              <w:rFonts w:eastAsiaTheme="minorEastAsia" w:cstheme="minorBidi"/>
              <w:b w:val="0"/>
              <w:bCs w:val="0"/>
              <w:caps w:val="0"/>
              <w:noProof/>
              <w:sz w:val="22"/>
              <w:szCs w:val="22"/>
              <w:lang w:eastAsia="en-CA"/>
            </w:rPr>
          </w:pPr>
          <w:hyperlink w:anchor="_Toc42760290" w:history="1">
            <w:r w:rsidRPr="00E2793B">
              <w:rPr>
                <w:rStyle w:val="Hyperlink"/>
                <w:noProof/>
              </w:rPr>
              <w:t>10. Appointments</w:t>
            </w:r>
            <w:r>
              <w:rPr>
                <w:noProof/>
                <w:webHidden/>
              </w:rPr>
              <w:tab/>
            </w:r>
            <w:r>
              <w:rPr>
                <w:noProof/>
                <w:webHidden/>
              </w:rPr>
              <w:fldChar w:fldCharType="begin"/>
            </w:r>
            <w:r>
              <w:rPr>
                <w:noProof/>
                <w:webHidden/>
              </w:rPr>
              <w:instrText xml:space="preserve"> PAGEREF _Toc42760290 \h </w:instrText>
            </w:r>
            <w:r>
              <w:rPr>
                <w:noProof/>
                <w:webHidden/>
              </w:rPr>
            </w:r>
            <w:r>
              <w:rPr>
                <w:noProof/>
                <w:webHidden/>
              </w:rPr>
              <w:fldChar w:fldCharType="separate"/>
            </w:r>
            <w:r>
              <w:rPr>
                <w:noProof/>
                <w:webHidden/>
              </w:rPr>
              <w:t>59</w:t>
            </w:r>
            <w:r>
              <w:rPr>
                <w:noProof/>
                <w:webHidden/>
              </w:rPr>
              <w:fldChar w:fldCharType="end"/>
            </w:r>
          </w:hyperlink>
        </w:p>
        <w:p w14:paraId="3F24DBBD" w14:textId="378F8941" w:rsidR="00B83DD8" w:rsidRDefault="00B83DD8">
          <w:pPr>
            <w:pStyle w:val="TOC2"/>
            <w:tabs>
              <w:tab w:val="right" w:leader="dot" w:pos="9350"/>
            </w:tabs>
            <w:rPr>
              <w:rFonts w:eastAsiaTheme="minorEastAsia" w:cstheme="minorBidi"/>
              <w:smallCaps w:val="0"/>
              <w:noProof/>
              <w:sz w:val="22"/>
              <w:szCs w:val="22"/>
              <w:lang w:eastAsia="en-CA"/>
            </w:rPr>
          </w:pPr>
          <w:hyperlink w:anchor="_Toc42760291" w:history="1">
            <w:r w:rsidRPr="00E2793B">
              <w:rPr>
                <w:rStyle w:val="Hyperlink"/>
                <w:noProof/>
              </w:rPr>
              <w:t>10.1 Standard Appointment Schedule</w:t>
            </w:r>
            <w:r>
              <w:rPr>
                <w:noProof/>
                <w:webHidden/>
              </w:rPr>
              <w:tab/>
            </w:r>
            <w:r>
              <w:rPr>
                <w:noProof/>
                <w:webHidden/>
              </w:rPr>
              <w:fldChar w:fldCharType="begin"/>
            </w:r>
            <w:r>
              <w:rPr>
                <w:noProof/>
                <w:webHidden/>
              </w:rPr>
              <w:instrText xml:space="preserve"> PAGEREF _Toc42760291 \h </w:instrText>
            </w:r>
            <w:r>
              <w:rPr>
                <w:noProof/>
                <w:webHidden/>
              </w:rPr>
            </w:r>
            <w:r>
              <w:rPr>
                <w:noProof/>
                <w:webHidden/>
              </w:rPr>
              <w:fldChar w:fldCharType="separate"/>
            </w:r>
            <w:r>
              <w:rPr>
                <w:noProof/>
                <w:webHidden/>
              </w:rPr>
              <w:t>59</w:t>
            </w:r>
            <w:r>
              <w:rPr>
                <w:noProof/>
                <w:webHidden/>
              </w:rPr>
              <w:fldChar w:fldCharType="end"/>
            </w:r>
          </w:hyperlink>
        </w:p>
        <w:p w14:paraId="040EBBBA" w14:textId="63C2C9E9" w:rsidR="00B83DD8" w:rsidRDefault="00B83DD8">
          <w:pPr>
            <w:pStyle w:val="TOC2"/>
            <w:tabs>
              <w:tab w:val="right" w:leader="dot" w:pos="9350"/>
            </w:tabs>
            <w:rPr>
              <w:rFonts w:eastAsiaTheme="minorEastAsia" w:cstheme="minorBidi"/>
              <w:smallCaps w:val="0"/>
              <w:noProof/>
              <w:sz w:val="22"/>
              <w:szCs w:val="22"/>
              <w:lang w:eastAsia="en-CA"/>
            </w:rPr>
          </w:pPr>
          <w:hyperlink w:anchor="_Toc42760292" w:history="1">
            <w:r w:rsidRPr="00E2793B">
              <w:rPr>
                <w:rStyle w:val="Hyperlink"/>
                <w:noProof/>
              </w:rPr>
              <w:t>10.2 Appointment Types and Booking Preferences by Doctors</w:t>
            </w:r>
            <w:r>
              <w:rPr>
                <w:noProof/>
                <w:webHidden/>
              </w:rPr>
              <w:tab/>
            </w:r>
            <w:r>
              <w:rPr>
                <w:noProof/>
                <w:webHidden/>
              </w:rPr>
              <w:fldChar w:fldCharType="begin"/>
            </w:r>
            <w:r>
              <w:rPr>
                <w:noProof/>
                <w:webHidden/>
              </w:rPr>
              <w:instrText xml:space="preserve"> PAGEREF _Toc42760292 \h </w:instrText>
            </w:r>
            <w:r>
              <w:rPr>
                <w:noProof/>
                <w:webHidden/>
              </w:rPr>
            </w:r>
            <w:r>
              <w:rPr>
                <w:noProof/>
                <w:webHidden/>
              </w:rPr>
              <w:fldChar w:fldCharType="separate"/>
            </w:r>
            <w:r>
              <w:rPr>
                <w:noProof/>
                <w:webHidden/>
              </w:rPr>
              <w:t>59</w:t>
            </w:r>
            <w:r>
              <w:rPr>
                <w:noProof/>
                <w:webHidden/>
              </w:rPr>
              <w:fldChar w:fldCharType="end"/>
            </w:r>
          </w:hyperlink>
        </w:p>
        <w:p w14:paraId="44448EC9" w14:textId="35AB9D8E" w:rsidR="00B83DD8" w:rsidRDefault="00B83DD8">
          <w:pPr>
            <w:pStyle w:val="TOC2"/>
            <w:tabs>
              <w:tab w:val="right" w:leader="dot" w:pos="9350"/>
            </w:tabs>
            <w:rPr>
              <w:rFonts w:eastAsiaTheme="minorEastAsia" w:cstheme="minorBidi"/>
              <w:smallCaps w:val="0"/>
              <w:noProof/>
              <w:sz w:val="22"/>
              <w:szCs w:val="22"/>
              <w:lang w:eastAsia="en-CA"/>
            </w:rPr>
          </w:pPr>
          <w:hyperlink w:anchor="_Toc42760293" w:history="1">
            <w:r w:rsidRPr="00E2793B">
              <w:rPr>
                <w:rStyle w:val="Hyperlink"/>
                <w:noProof/>
              </w:rPr>
              <w:t>10.3 Drivers Physicals</w:t>
            </w:r>
            <w:r>
              <w:rPr>
                <w:noProof/>
                <w:webHidden/>
              </w:rPr>
              <w:tab/>
            </w:r>
            <w:r>
              <w:rPr>
                <w:noProof/>
                <w:webHidden/>
              </w:rPr>
              <w:fldChar w:fldCharType="begin"/>
            </w:r>
            <w:r>
              <w:rPr>
                <w:noProof/>
                <w:webHidden/>
              </w:rPr>
              <w:instrText xml:space="preserve"> PAGEREF _Toc42760293 \h </w:instrText>
            </w:r>
            <w:r>
              <w:rPr>
                <w:noProof/>
                <w:webHidden/>
              </w:rPr>
            </w:r>
            <w:r>
              <w:rPr>
                <w:noProof/>
                <w:webHidden/>
              </w:rPr>
              <w:fldChar w:fldCharType="separate"/>
            </w:r>
            <w:r>
              <w:rPr>
                <w:noProof/>
                <w:webHidden/>
              </w:rPr>
              <w:t>59</w:t>
            </w:r>
            <w:r>
              <w:rPr>
                <w:noProof/>
                <w:webHidden/>
              </w:rPr>
              <w:fldChar w:fldCharType="end"/>
            </w:r>
          </w:hyperlink>
        </w:p>
        <w:p w14:paraId="1526820C" w14:textId="20443533" w:rsidR="00B83DD8" w:rsidRDefault="00B83DD8">
          <w:pPr>
            <w:pStyle w:val="TOC2"/>
            <w:tabs>
              <w:tab w:val="right" w:leader="dot" w:pos="9350"/>
            </w:tabs>
            <w:rPr>
              <w:rFonts w:eastAsiaTheme="minorEastAsia" w:cstheme="minorBidi"/>
              <w:smallCaps w:val="0"/>
              <w:noProof/>
              <w:sz w:val="22"/>
              <w:szCs w:val="22"/>
              <w:lang w:eastAsia="en-CA"/>
            </w:rPr>
          </w:pPr>
          <w:hyperlink w:anchor="_Toc42760294" w:history="1">
            <w:r w:rsidRPr="00E2793B">
              <w:rPr>
                <w:rStyle w:val="Hyperlink"/>
                <w:noProof/>
              </w:rPr>
              <w:t>10.4 Pre-Op Physicals</w:t>
            </w:r>
            <w:r>
              <w:rPr>
                <w:noProof/>
                <w:webHidden/>
              </w:rPr>
              <w:tab/>
            </w:r>
            <w:r>
              <w:rPr>
                <w:noProof/>
                <w:webHidden/>
              </w:rPr>
              <w:fldChar w:fldCharType="begin"/>
            </w:r>
            <w:r>
              <w:rPr>
                <w:noProof/>
                <w:webHidden/>
              </w:rPr>
              <w:instrText xml:space="preserve"> PAGEREF _Toc42760294 \h </w:instrText>
            </w:r>
            <w:r>
              <w:rPr>
                <w:noProof/>
                <w:webHidden/>
              </w:rPr>
            </w:r>
            <w:r>
              <w:rPr>
                <w:noProof/>
                <w:webHidden/>
              </w:rPr>
              <w:fldChar w:fldCharType="separate"/>
            </w:r>
            <w:r>
              <w:rPr>
                <w:noProof/>
                <w:webHidden/>
              </w:rPr>
              <w:t>60</w:t>
            </w:r>
            <w:r>
              <w:rPr>
                <w:noProof/>
                <w:webHidden/>
              </w:rPr>
              <w:fldChar w:fldCharType="end"/>
            </w:r>
          </w:hyperlink>
        </w:p>
        <w:p w14:paraId="0157D5B6" w14:textId="5AAA6453" w:rsidR="00B83DD8" w:rsidRDefault="00B83DD8">
          <w:pPr>
            <w:pStyle w:val="TOC2"/>
            <w:tabs>
              <w:tab w:val="right" w:leader="dot" w:pos="9350"/>
            </w:tabs>
            <w:rPr>
              <w:rFonts w:eastAsiaTheme="minorEastAsia" w:cstheme="minorBidi"/>
              <w:smallCaps w:val="0"/>
              <w:noProof/>
              <w:sz w:val="22"/>
              <w:szCs w:val="22"/>
              <w:lang w:eastAsia="en-CA"/>
            </w:rPr>
          </w:pPr>
          <w:hyperlink w:anchor="_Toc42760295" w:history="1">
            <w:r w:rsidRPr="00E2793B">
              <w:rPr>
                <w:rStyle w:val="Hyperlink"/>
                <w:noProof/>
              </w:rPr>
              <w:t>10.5 Injections</w:t>
            </w:r>
            <w:r>
              <w:rPr>
                <w:noProof/>
                <w:webHidden/>
              </w:rPr>
              <w:tab/>
            </w:r>
            <w:r>
              <w:rPr>
                <w:noProof/>
                <w:webHidden/>
              </w:rPr>
              <w:fldChar w:fldCharType="begin"/>
            </w:r>
            <w:r>
              <w:rPr>
                <w:noProof/>
                <w:webHidden/>
              </w:rPr>
              <w:instrText xml:space="preserve"> PAGEREF _Toc42760295 \h </w:instrText>
            </w:r>
            <w:r>
              <w:rPr>
                <w:noProof/>
                <w:webHidden/>
              </w:rPr>
            </w:r>
            <w:r>
              <w:rPr>
                <w:noProof/>
                <w:webHidden/>
              </w:rPr>
              <w:fldChar w:fldCharType="separate"/>
            </w:r>
            <w:r>
              <w:rPr>
                <w:noProof/>
                <w:webHidden/>
              </w:rPr>
              <w:t>60</w:t>
            </w:r>
            <w:r>
              <w:rPr>
                <w:noProof/>
                <w:webHidden/>
              </w:rPr>
              <w:fldChar w:fldCharType="end"/>
            </w:r>
          </w:hyperlink>
        </w:p>
        <w:p w14:paraId="21AE684F" w14:textId="7DBFCF76" w:rsidR="00B83DD8" w:rsidRDefault="00B83DD8">
          <w:pPr>
            <w:pStyle w:val="TOC2"/>
            <w:tabs>
              <w:tab w:val="right" w:leader="dot" w:pos="9350"/>
            </w:tabs>
            <w:rPr>
              <w:rFonts w:eastAsiaTheme="minorEastAsia" w:cstheme="minorBidi"/>
              <w:smallCaps w:val="0"/>
              <w:noProof/>
              <w:sz w:val="22"/>
              <w:szCs w:val="22"/>
              <w:lang w:eastAsia="en-CA"/>
            </w:rPr>
          </w:pPr>
          <w:hyperlink w:anchor="_Toc42760296" w:history="1">
            <w:r w:rsidRPr="00E2793B">
              <w:rPr>
                <w:rStyle w:val="Hyperlink"/>
                <w:noProof/>
              </w:rPr>
              <w:t>10.6 Wait List</w:t>
            </w:r>
            <w:r>
              <w:rPr>
                <w:noProof/>
                <w:webHidden/>
              </w:rPr>
              <w:tab/>
            </w:r>
            <w:r>
              <w:rPr>
                <w:noProof/>
                <w:webHidden/>
              </w:rPr>
              <w:fldChar w:fldCharType="begin"/>
            </w:r>
            <w:r>
              <w:rPr>
                <w:noProof/>
                <w:webHidden/>
              </w:rPr>
              <w:instrText xml:space="preserve"> PAGEREF _Toc42760296 \h </w:instrText>
            </w:r>
            <w:r>
              <w:rPr>
                <w:noProof/>
                <w:webHidden/>
              </w:rPr>
            </w:r>
            <w:r>
              <w:rPr>
                <w:noProof/>
                <w:webHidden/>
              </w:rPr>
              <w:fldChar w:fldCharType="separate"/>
            </w:r>
            <w:r>
              <w:rPr>
                <w:noProof/>
                <w:webHidden/>
              </w:rPr>
              <w:t>60</w:t>
            </w:r>
            <w:r>
              <w:rPr>
                <w:noProof/>
                <w:webHidden/>
              </w:rPr>
              <w:fldChar w:fldCharType="end"/>
            </w:r>
          </w:hyperlink>
        </w:p>
        <w:p w14:paraId="3AE4533A" w14:textId="10AA1ED9" w:rsidR="00B83DD8" w:rsidRDefault="00B83DD8">
          <w:pPr>
            <w:pStyle w:val="TOC2"/>
            <w:tabs>
              <w:tab w:val="right" w:leader="dot" w:pos="9350"/>
            </w:tabs>
            <w:rPr>
              <w:rFonts w:eastAsiaTheme="minorEastAsia" w:cstheme="minorBidi"/>
              <w:smallCaps w:val="0"/>
              <w:noProof/>
              <w:sz w:val="22"/>
              <w:szCs w:val="22"/>
              <w:lang w:eastAsia="en-CA"/>
            </w:rPr>
          </w:pPr>
          <w:hyperlink w:anchor="_Toc42760297" w:history="1">
            <w:r w:rsidRPr="00E2793B">
              <w:rPr>
                <w:rStyle w:val="Hyperlink"/>
                <w:noProof/>
              </w:rPr>
              <w:t>10.7 Advanced Access – Same Day Bookings</w:t>
            </w:r>
            <w:r>
              <w:rPr>
                <w:noProof/>
                <w:webHidden/>
              </w:rPr>
              <w:tab/>
            </w:r>
            <w:r>
              <w:rPr>
                <w:noProof/>
                <w:webHidden/>
              </w:rPr>
              <w:fldChar w:fldCharType="begin"/>
            </w:r>
            <w:r>
              <w:rPr>
                <w:noProof/>
                <w:webHidden/>
              </w:rPr>
              <w:instrText xml:space="preserve"> PAGEREF _Toc42760297 \h </w:instrText>
            </w:r>
            <w:r>
              <w:rPr>
                <w:noProof/>
                <w:webHidden/>
              </w:rPr>
            </w:r>
            <w:r>
              <w:rPr>
                <w:noProof/>
                <w:webHidden/>
              </w:rPr>
              <w:fldChar w:fldCharType="separate"/>
            </w:r>
            <w:r>
              <w:rPr>
                <w:noProof/>
                <w:webHidden/>
              </w:rPr>
              <w:t>61</w:t>
            </w:r>
            <w:r>
              <w:rPr>
                <w:noProof/>
                <w:webHidden/>
              </w:rPr>
              <w:fldChar w:fldCharType="end"/>
            </w:r>
          </w:hyperlink>
        </w:p>
        <w:p w14:paraId="6459A3B5" w14:textId="3F8BD702" w:rsidR="00B83DD8" w:rsidRDefault="00B83DD8">
          <w:pPr>
            <w:pStyle w:val="TOC2"/>
            <w:tabs>
              <w:tab w:val="right" w:leader="dot" w:pos="9350"/>
            </w:tabs>
            <w:rPr>
              <w:rFonts w:eastAsiaTheme="minorEastAsia" w:cstheme="minorBidi"/>
              <w:smallCaps w:val="0"/>
              <w:noProof/>
              <w:sz w:val="22"/>
              <w:szCs w:val="22"/>
              <w:lang w:eastAsia="en-CA"/>
            </w:rPr>
          </w:pPr>
          <w:hyperlink w:anchor="_Toc42760298" w:history="1">
            <w:r w:rsidRPr="00E2793B">
              <w:rPr>
                <w:rStyle w:val="Hyperlink"/>
                <w:noProof/>
              </w:rPr>
              <w:t>10.8 Specialty Clinic</w:t>
            </w:r>
            <w:r>
              <w:rPr>
                <w:noProof/>
                <w:webHidden/>
              </w:rPr>
              <w:tab/>
            </w:r>
            <w:r>
              <w:rPr>
                <w:noProof/>
                <w:webHidden/>
              </w:rPr>
              <w:fldChar w:fldCharType="begin"/>
            </w:r>
            <w:r>
              <w:rPr>
                <w:noProof/>
                <w:webHidden/>
              </w:rPr>
              <w:instrText xml:space="preserve"> PAGEREF _Toc42760298 \h </w:instrText>
            </w:r>
            <w:r>
              <w:rPr>
                <w:noProof/>
                <w:webHidden/>
              </w:rPr>
            </w:r>
            <w:r>
              <w:rPr>
                <w:noProof/>
                <w:webHidden/>
              </w:rPr>
              <w:fldChar w:fldCharType="separate"/>
            </w:r>
            <w:r>
              <w:rPr>
                <w:noProof/>
                <w:webHidden/>
              </w:rPr>
              <w:t>61</w:t>
            </w:r>
            <w:r>
              <w:rPr>
                <w:noProof/>
                <w:webHidden/>
              </w:rPr>
              <w:fldChar w:fldCharType="end"/>
            </w:r>
          </w:hyperlink>
        </w:p>
        <w:p w14:paraId="5DEA51C9" w14:textId="5A7C8BC5" w:rsidR="00B83DD8" w:rsidRDefault="00B83DD8">
          <w:pPr>
            <w:pStyle w:val="TOC2"/>
            <w:tabs>
              <w:tab w:val="right" w:leader="dot" w:pos="9350"/>
            </w:tabs>
            <w:rPr>
              <w:rFonts w:eastAsiaTheme="minorEastAsia" w:cstheme="minorBidi"/>
              <w:smallCaps w:val="0"/>
              <w:noProof/>
              <w:sz w:val="22"/>
              <w:szCs w:val="22"/>
              <w:lang w:eastAsia="en-CA"/>
            </w:rPr>
          </w:pPr>
          <w:hyperlink w:anchor="_Toc42760299" w:history="1">
            <w:r w:rsidRPr="00E2793B">
              <w:rPr>
                <w:rStyle w:val="Hyperlink"/>
                <w:noProof/>
              </w:rPr>
              <w:t>10.9 Urgent Care Clinic</w:t>
            </w:r>
            <w:r>
              <w:rPr>
                <w:noProof/>
                <w:webHidden/>
              </w:rPr>
              <w:tab/>
            </w:r>
            <w:r>
              <w:rPr>
                <w:noProof/>
                <w:webHidden/>
              </w:rPr>
              <w:fldChar w:fldCharType="begin"/>
            </w:r>
            <w:r>
              <w:rPr>
                <w:noProof/>
                <w:webHidden/>
              </w:rPr>
              <w:instrText xml:space="preserve"> PAGEREF _Toc42760299 \h </w:instrText>
            </w:r>
            <w:r>
              <w:rPr>
                <w:noProof/>
                <w:webHidden/>
              </w:rPr>
            </w:r>
            <w:r>
              <w:rPr>
                <w:noProof/>
                <w:webHidden/>
              </w:rPr>
              <w:fldChar w:fldCharType="separate"/>
            </w:r>
            <w:r>
              <w:rPr>
                <w:noProof/>
                <w:webHidden/>
              </w:rPr>
              <w:t>62</w:t>
            </w:r>
            <w:r>
              <w:rPr>
                <w:noProof/>
                <w:webHidden/>
              </w:rPr>
              <w:fldChar w:fldCharType="end"/>
            </w:r>
          </w:hyperlink>
        </w:p>
        <w:p w14:paraId="01506F9A" w14:textId="49CF2410" w:rsidR="00B83DD8" w:rsidRDefault="00B83DD8">
          <w:pPr>
            <w:pStyle w:val="TOC1"/>
            <w:tabs>
              <w:tab w:val="right" w:leader="dot" w:pos="9350"/>
            </w:tabs>
            <w:rPr>
              <w:rFonts w:eastAsiaTheme="minorEastAsia" w:cstheme="minorBidi"/>
              <w:b w:val="0"/>
              <w:bCs w:val="0"/>
              <w:caps w:val="0"/>
              <w:noProof/>
              <w:sz w:val="22"/>
              <w:szCs w:val="22"/>
              <w:lang w:eastAsia="en-CA"/>
            </w:rPr>
          </w:pPr>
          <w:hyperlink w:anchor="_Toc42760300" w:history="1">
            <w:r w:rsidRPr="00E2793B">
              <w:rPr>
                <w:rStyle w:val="Hyperlink"/>
                <w:noProof/>
              </w:rPr>
              <w:t>11. Patient Encounters</w:t>
            </w:r>
            <w:r>
              <w:rPr>
                <w:noProof/>
                <w:webHidden/>
              </w:rPr>
              <w:tab/>
            </w:r>
            <w:r>
              <w:rPr>
                <w:noProof/>
                <w:webHidden/>
              </w:rPr>
              <w:fldChar w:fldCharType="begin"/>
            </w:r>
            <w:r>
              <w:rPr>
                <w:noProof/>
                <w:webHidden/>
              </w:rPr>
              <w:instrText xml:space="preserve"> PAGEREF _Toc42760300 \h </w:instrText>
            </w:r>
            <w:r>
              <w:rPr>
                <w:noProof/>
                <w:webHidden/>
              </w:rPr>
            </w:r>
            <w:r>
              <w:rPr>
                <w:noProof/>
                <w:webHidden/>
              </w:rPr>
              <w:fldChar w:fldCharType="separate"/>
            </w:r>
            <w:r>
              <w:rPr>
                <w:noProof/>
                <w:webHidden/>
              </w:rPr>
              <w:t>63</w:t>
            </w:r>
            <w:r>
              <w:rPr>
                <w:noProof/>
                <w:webHidden/>
              </w:rPr>
              <w:fldChar w:fldCharType="end"/>
            </w:r>
          </w:hyperlink>
        </w:p>
        <w:p w14:paraId="05D629C9" w14:textId="2A7C29C7" w:rsidR="00B83DD8" w:rsidRDefault="00B83DD8">
          <w:pPr>
            <w:pStyle w:val="TOC2"/>
            <w:tabs>
              <w:tab w:val="right" w:leader="dot" w:pos="9350"/>
            </w:tabs>
            <w:rPr>
              <w:rFonts w:eastAsiaTheme="minorEastAsia" w:cstheme="minorBidi"/>
              <w:smallCaps w:val="0"/>
              <w:noProof/>
              <w:sz w:val="22"/>
              <w:szCs w:val="22"/>
              <w:lang w:eastAsia="en-CA"/>
            </w:rPr>
          </w:pPr>
          <w:hyperlink w:anchor="_Toc42760301" w:history="1">
            <w:r w:rsidRPr="00E2793B">
              <w:rPr>
                <w:rStyle w:val="Hyperlink"/>
                <w:noProof/>
              </w:rPr>
              <w:t>11.1 Patient Arrival</w:t>
            </w:r>
            <w:r>
              <w:rPr>
                <w:noProof/>
                <w:webHidden/>
              </w:rPr>
              <w:tab/>
            </w:r>
            <w:r>
              <w:rPr>
                <w:noProof/>
                <w:webHidden/>
              </w:rPr>
              <w:fldChar w:fldCharType="begin"/>
            </w:r>
            <w:r>
              <w:rPr>
                <w:noProof/>
                <w:webHidden/>
              </w:rPr>
              <w:instrText xml:space="preserve"> PAGEREF _Toc42760301 \h </w:instrText>
            </w:r>
            <w:r>
              <w:rPr>
                <w:noProof/>
                <w:webHidden/>
              </w:rPr>
            </w:r>
            <w:r>
              <w:rPr>
                <w:noProof/>
                <w:webHidden/>
              </w:rPr>
              <w:fldChar w:fldCharType="separate"/>
            </w:r>
            <w:r>
              <w:rPr>
                <w:noProof/>
                <w:webHidden/>
              </w:rPr>
              <w:t>63</w:t>
            </w:r>
            <w:r>
              <w:rPr>
                <w:noProof/>
                <w:webHidden/>
              </w:rPr>
              <w:fldChar w:fldCharType="end"/>
            </w:r>
          </w:hyperlink>
        </w:p>
        <w:p w14:paraId="040DB866" w14:textId="127BAA97" w:rsidR="00B83DD8" w:rsidRDefault="00B83DD8">
          <w:pPr>
            <w:pStyle w:val="TOC2"/>
            <w:tabs>
              <w:tab w:val="right" w:leader="dot" w:pos="9350"/>
            </w:tabs>
            <w:rPr>
              <w:rFonts w:eastAsiaTheme="minorEastAsia" w:cstheme="minorBidi"/>
              <w:smallCaps w:val="0"/>
              <w:noProof/>
              <w:sz w:val="22"/>
              <w:szCs w:val="22"/>
              <w:lang w:eastAsia="en-CA"/>
            </w:rPr>
          </w:pPr>
          <w:hyperlink w:anchor="_Toc42760302" w:history="1">
            <w:r w:rsidRPr="00E2793B">
              <w:rPr>
                <w:rStyle w:val="Hyperlink"/>
                <w:noProof/>
              </w:rPr>
              <w:t>11.2 Patient Prep</w:t>
            </w:r>
            <w:r>
              <w:rPr>
                <w:noProof/>
                <w:webHidden/>
              </w:rPr>
              <w:tab/>
            </w:r>
            <w:r>
              <w:rPr>
                <w:noProof/>
                <w:webHidden/>
              </w:rPr>
              <w:fldChar w:fldCharType="begin"/>
            </w:r>
            <w:r>
              <w:rPr>
                <w:noProof/>
                <w:webHidden/>
              </w:rPr>
              <w:instrText xml:space="preserve"> PAGEREF _Toc42760302 \h </w:instrText>
            </w:r>
            <w:r>
              <w:rPr>
                <w:noProof/>
                <w:webHidden/>
              </w:rPr>
            </w:r>
            <w:r>
              <w:rPr>
                <w:noProof/>
                <w:webHidden/>
              </w:rPr>
              <w:fldChar w:fldCharType="separate"/>
            </w:r>
            <w:r>
              <w:rPr>
                <w:noProof/>
                <w:webHidden/>
              </w:rPr>
              <w:t>63</w:t>
            </w:r>
            <w:r>
              <w:rPr>
                <w:noProof/>
                <w:webHidden/>
              </w:rPr>
              <w:fldChar w:fldCharType="end"/>
            </w:r>
          </w:hyperlink>
        </w:p>
        <w:p w14:paraId="1D67DEC2" w14:textId="2C5389A2" w:rsidR="00B83DD8" w:rsidRDefault="00B83DD8">
          <w:pPr>
            <w:pStyle w:val="TOC2"/>
            <w:tabs>
              <w:tab w:val="right" w:leader="dot" w:pos="9350"/>
            </w:tabs>
            <w:rPr>
              <w:rFonts w:eastAsiaTheme="minorEastAsia" w:cstheme="minorBidi"/>
              <w:smallCaps w:val="0"/>
              <w:noProof/>
              <w:sz w:val="22"/>
              <w:szCs w:val="22"/>
              <w:lang w:eastAsia="en-CA"/>
            </w:rPr>
          </w:pPr>
          <w:hyperlink w:anchor="_Toc42760303" w:history="1">
            <w:r w:rsidRPr="00E2793B">
              <w:rPr>
                <w:rStyle w:val="Hyperlink"/>
                <w:noProof/>
              </w:rPr>
              <w:t>11.3 Set up for Pap or Minor Op</w:t>
            </w:r>
            <w:r>
              <w:rPr>
                <w:noProof/>
                <w:webHidden/>
              </w:rPr>
              <w:tab/>
            </w:r>
            <w:r>
              <w:rPr>
                <w:noProof/>
                <w:webHidden/>
              </w:rPr>
              <w:fldChar w:fldCharType="begin"/>
            </w:r>
            <w:r>
              <w:rPr>
                <w:noProof/>
                <w:webHidden/>
              </w:rPr>
              <w:instrText xml:space="preserve"> PAGEREF _Toc42760303 \h </w:instrText>
            </w:r>
            <w:r>
              <w:rPr>
                <w:noProof/>
                <w:webHidden/>
              </w:rPr>
            </w:r>
            <w:r>
              <w:rPr>
                <w:noProof/>
                <w:webHidden/>
              </w:rPr>
              <w:fldChar w:fldCharType="separate"/>
            </w:r>
            <w:r>
              <w:rPr>
                <w:noProof/>
                <w:webHidden/>
              </w:rPr>
              <w:t>63</w:t>
            </w:r>
            <w:r>
              <w:rPr>
                <w:noProof/>
                <w:webHidden/>
              </w:rPr>
              <w:fldChar w:fldCharType="end"/>
            </w:r>
          </w:hyperlink>
        </w:p>
        <w:p w14:paraId="34D9676F" w14:textId="18E4D55F" w:rsidR="00B83DD8" w:rsidRDefault="00B83DD8">
          <w:pPr>
            <w:pStyle w:val="TOC2"/>
            <w:tabs>
              <w:tab w:val="right" w:leader="dot" w:pos="9350"/>
            </w:tabs>
            <w:rPr>
              <w:rFonts w:eastAsiaTheme="minorEastAsia" w:cstheme="minorBidi"/>
              <w:smallCaps w:val="0"/>
              <w:noProof/>
              <w:sz w:val="22"/>
              <w:szCs w:val="22"/>
              <w:lang w:eastAsia="en-CA"/>
            </w:rPr>
          </w:pPr>
          <w:hyperlink w:anchor="_Toc42760304" w:history="1">
            <w:r w:rsidRPr="00E2793B">
              <w:rPr>
                <w:rStyle w:val="Hyperlink"/>
                <w:noProof/>
              </w:rPr>
              <w:t>11.4 Exam Room</w:t>
            </w:r>
            <w:r>
              <w:rPr>
                <w:noProof/>
                <w:webHidden/>
              </w:rPr>
              <w:tab/>
            </w:r>
            <w:r>
              <w:rPr>
                <w:noProof/>
                <w:webHidden/>
              </w:rPr>
              <w:fldChar w:fldCharType="begin"/>
            </w:r>
            <w:r>
              <w:rPr>
                <w:noProof/>
                <w:webHidden/>
              </w:rPr>
              <w:instrText xml:space="preserve"> PAGEREF _Toc42760304 \h </w:instrText>
            </w:r>
            <w:r>
              <w:rPr>
                <w:noProof/>
                <w:webHidden/>
              </w:rPr>
            </w:r>
            <w:r>
              <w:rPr>
                <w:noProof/>
                <w:webHidden/>
              </w:rPr>
              <w:fldChar w:fldCharType="separate"/>
            </w:r>
            <w:r>
              <w:rPr>
                <w:noProof/>
                <w:webHidden/>
              </w:rPr>
              <w:t>63</w:t>
            </w:r>
            <w:r>
              <w:rPr>
                <w:noProof/>
                <w:webHidden/>
              </w:rPr>
              <w:fldChar w:fldCharType="end"/>
            </w:r>
          </w:hyperlink>
        </w:p>
        <w:p w14:paraId="1361E31F" w14:textId="21A94DEC" w:rsidR="00B83DD8" w:rsidRDefault="00B83DD8">
          <w:pPr>
            <w:pStyle w:val="TOC2"/>
            <w:tabs>
              <w:tab w:val="right" w:leader="dot" w:pos="9350"/>
            </w:tabs>
            <w:rPr>
              <w:rFonts w:eastAsiaTheme="minorEastAsia" w:cstheme="minorBidi"/>
              <w:smallCaps w:val="0"/>
              <w:noProof/>
              <w:sz w:val="22"/>
              <w:szCs w:val="22"/>
              <w:lang w:eastAsia="en-CA"/>
            </w:rPr>
          </w:pPr>
          <w:hyperlink w:anchor="_Toc42760305" w:history="1">
            <w:r w:rsidRPr="00E2793B">
              <w:rPr>
                <w:rStyle w:val="Hyperlink"/>
                <w:noProof/>
              </w:rPr>
              <w:t>11.5 Appointment Completion</w:t>
            </w:r>
            <w:r>
              <w:rPr>
                <w:noProof/>
                <w:webHidden/>
              </w:rPr>
              <w:tab/>
            </w:r>
            <w:r>
              <w:rPr>
                <w:noProof/>
                <w:webHidden/>
              </w:rPr>
              <w:fldChar w:fldCharType="begin"/>
            </w:r>
            <w:r>
              <w:rPr>
                <w:noProof/>
                <w:webHidden/>
              </w:rPr>
              <w:instrText xml:space="preserve"> PAGEREF _Toc42760305 \h </w:instrText>
            </w:r>
            <w:r>
              <w:rPr>
                <w:noProof/>
                <w:webHidden/>
              </w:rPr>
            </w:r>
            <w:r>
              <w:rPr>
                <w:noProof/>
                <w:webHidden/>
              </w:rPr>
              <w:fldChar w:fldCharType="separate"/>
            </w:r>
            <w:r>
              <w:rPr>
                <w:noProof/>
                <w:webHidden/>
              </w:rPr>
              <w:t>64</w:t>
            </w:r>
            <w:r>
              <w:rPr>
                <w:noProof/>
                <w:webHidden/>
              </w:rPr>
              <w:fldChar w:fldCharType="end"/>
            </w:r>
          </w:hyperlink>
        </w:p>
        <w:p w14:paraId="2D52CEEA" w14:textId="54C5EA18" w:rsidR="00B83DD8" w:rsidRDefault="00B83DD8">
          <w:pPr>
            <w:pStyle w:val="TOC1"/>
            <w:tabs>
              <w:tab w:val="right" w:leader="dot" w:pos="9350"/>
            </w:tabs>
            <w:rPr>
              <w:rFonts w:eastAsiaTheme="minorEastAsia" w:cstheme="minorBidi"/>
              <w:b w:val="0"/>
              <w:bCs w:val="0"/>
              <w:caps w:val="0"/>
              <w:noProof/>
              <w:sz w:val="22"/>
              <w:szCs w:val="22"/>
              <w:lang w:eastAsia="en-CA"/>
            </w:rPr>
          </w:pPr>
          <w:hyperlink w:anchor="_Toc42760306" w:history="1">
            <w:r w:rsidRPr="00E2793B">
              <w:rPr>
                <w:rStyle w:val="Hyperlink"/>
                <w:noProof/>
              </w:rPr>
              <w:t>12. Referrals &amp; Prescriptions</w:t>
            </w:r>
            <w:r>
              <w:rPr>
                <w:noProof/>
                <w:webHidden/>
              </w:rPr>
              <w:tab/>
            </w:r>
            <w:r>
              <w:rPr>
                <w:noProof/>
                <w:webHidden/>
              </w:rPr>
              <w:fldChar w:fldCharType="begin"/>
            </w:r>
            <w:r>
              <w:rPr>
                <w:noProof/>
                <w:webHidden/>
              </w:rPr>
              <w:instrText xml:space="preserve"> PAGEREF _Toc42760306 \h </w:instrText>
            </w:r>
            <w:r>
              <w:rPr>
                <w:noProof/>
                <w:webHidden/>
              </w:rPr>
            </w:r>
            <w:r>
              <w:rPr>
                <w:noProof/>
                <w:webHidden/>
              </w:rPr>
              <w:fldChar w:fldCharType="separate"/>
            </w:r>
            <w:r>
              <w:rPr>
                <w:noProof/>
                <w:webHidden/>
              </w:rPr>
              <w:t>65</w:t>
            </w:r>
            <w:r>
              <w:rPr>
                <w:noProof/>
                <w:webHidden/>
              </w:rPr>
              <w:fldChar w:fldCharType="end"/>
            </w:r>
          </w:hyperlink>
        </w:p>
        <w:p w14:paraId="5CD8B8C1" w14:textId="220CB273" w:rsidR="00B83DD8" w:rsidRDefault="00B83DD8">
          <w:pPr>
            <w:pStyle w:val="TOC2"/>
            <w:tabs>
              <w:tab w:val="right" w:leader="dot" w:pos="9350"/>
            </w:tabs>
            <w:rPr>
              <w:rFonts w:eastAsiaTheme="minorEastAsia" w:cstheme="minorBidi"/>
              <w:smallCaps w:val="0"/>
              <w:noProof/>
              <w:sz w:val="22"/>
              <w:szCs w:val="22"/>
              <w:lang w:eastAsia="en-CA"/>
            </w:rPr>
          </w:pPr>
          <w:hyperlink w:anchor="_Toc42760307" w:history="1">
            <w:r w:rsidRPr="00E2793B">
              <w:rPr>
                <w:rStyle w:val="Hyperlink"/>
                <w:noProof/>
              </w:rPr>
              <w:t>12.1 Referrals In</w:t>
            </w:r>
            <w:r>
              <w:rPr>
                <w:noProof/>
                <w:webHidden/>
              </w:rPr>
              <w:tab/>
            </w:r>
            <w:r>
              <w:rPr>
                <w:noProof/>
                <w:webHidden/>
              </w:rPr>
              <w:fldChar w:fldCharType="begin"/>
            </w:r>
            <w:r>
              <w:rPr>
                <w:noProof/>
                <w:webHidden/>
              </w:rPr>
              <w:instrText xml:space="preserve"> PAGEREF _Toc42760307 \h </w:instrText>
            </w:r>
            <w:r>
              <w:rPr>
                <w:noProof/>
                <w:webHidden/>
              </w:rPr>
            </w:r>
            <w:r>
              <w:rPr>
                <w:noProof/>
                <w:webHidden/>
              </w:rPr>
              <w:fldChar w:fldCharType="separate"/>
            </w:r>
            <w:r>
              <w:rPr>
                <w:noProof/>
                <w:webHidden/>
              </w:rPr>
              <w:t>65</w:t>
            </w:r>
            <w:r>
              <w:rPr>
                <w:noProof/>
                <w:webHidden/>
              </w:rPr>
              <w:fldChar w:fldCharType="end"/>
            </w:r>
          </w:hyperlink>
        </w:p>
        <w:p w14:paraId="0134A47A" w14:textId="66265F7C" w:rsidR="00B83DD8" w:rsidRDefault="00B83DD8">
          <w:pPr>
            <w:pStyle w:val="TOC3"/>
            <w:tabs>
              <w:tab w:val="right" w:leader="dot" w:pos="9350"/>
            </w:tabs>
            <w:rPr>
              <w:rFonts w:eastAsiaTheme="minorEastAsia" w:cstheme="minorBidi"/>
              <w:i w:val="0"/>
              <w:iCs w:val="0"/>
              <w:noProof/>
              <w:sz w:val="22"/>
              <w:szCs w:val="22"/>
              <w:lang w:eastAsia="en-CA"/>
            </w:rPr>
          </w:pPr>
          <w:hyperlink w:anchor="_Toc42760308" w:history="1">
            <w:r w:rsidRPr="00E2793B">
              <w:rPr>
                <w:rStyle w:val="Hyperlink"/>
                <w:noProof/>
              </w:rPr>
              <w:t>12.1.1 Palliative Patients</w:t>
            </w:r>
            <w:r>
              <w:rPr>
                <w:noProof/>
                <w:webHidden/>
              </w:rPr>
              <w:tab/>
            </w:r>
            <w:r>
              <w:rPr>
                <w:noProof/>
                <w:webHidden/>
              </w:rPr>
              <w:fldChar w:fldCharType="begin"/>
            </w:r>
            <w:r>
              <w:rPr>
                <w:noProof/>
                <w:webHidden/>
              </w:rPr>
              <w:instrText xml:space="preserve"> PAGEREF _Toc42760308 \h </w:instrText>
            </w:r>
            <w:r>
              <w:rPr>
                <w:noProof/>
                <w:webHidden/>
              </w:rPr>
            </w:r>
            <w:r>
              <w:rPr>
                <w:noProof/>
                <w:webHidden/>
              </w:rPr>
              <w:fldChar w:fldCharType="separate"/>
            </w:r>
            <w:r>
              <w:rPr>
                <w:noProof/>
                <w:webHidden/>
              </w:rPr>
              <w:t>65</w:t>
            </w:r>
            <w:r>
              <w:rPr>
                <w:noProof/>
                <w:webHidden/>
              </w:rPr>
              <w:fldChar w:fldCharType="end"/>
            </w:r>
          </w:hyperlink>
        </w:p>
        <w:p w14:paraId="5B96800F" w14:textId="52CAA9D8" w:rsidR="00B83DD8" w:rsidRDefault="00B83DD8">
          <w:pPr>
            <w:pStyle w:val="TOC3"/>
            <w:tabs>
              <w:tab w:val="right" w:leader="dot" w:pos="9350"/>
            </w:tabs>
            <w:rPr>
              <w:rFonts w:eastAsiaTheme="minorEastAsia" w:cstheme="minorBidi"/>
              <w:i w:val="0"/>
              <w:iCs w:val="0"/>
              <w:noProof/>
              <w:sz w:val="22"/>
              <w:szCs w:val="22"/>
              <w:lang w:eastAsia="en-CA"/>
            </w:rPr>
          </w:pPr>
          <w:hyperlink w:anchor="_Toc42760309" w:history="1">
            <w:r w:rsidRPr="00E2793B">
              <w:rPr>
                <w:rStyle w:val="Hyperlink"/>
                <w:noProof/>
              </w:rPr>
              <w:t>12.1.2 [Other types of referrals in]</w:t>
            </w:r>
            <w:r>
              <w:rPr>
                <w:noProof/>
                <w:webHidden/>
              </w:rPr>
              <w:tab/>
            </w:r>
            <w:r>
              <w:rPr>
                <w:noProof/>
                <w:webHidden/>
              </w:rPr>
              <w:fldChar w:fldCharType="begin"/>
            </w:r>
            <w:r>
              <w:rPr>
                <w:noProof/>
                <w:webHidden/>
              </w:rPr>
              <w:instrText xml:space="preserve"> PAGEREF _Toc42760309 \h </w:instrText>
            </w:r>
            <w:r>
              <w:rPr>
                <w:noProof/>
                <w:webHidden/>
              </w:rPr>
            </w:r>
            <w:r>
              <w:rPr>
                <w:noProof/>
                <w:webHidden/>
              </w:rPr>
              <w:fldChar w:fldCharType="separate"/>
            </w:r>
            <w:r>
              <w:rPr>
                <w:noProof/>
                <w:webHidden/>
              </w:rPr>
              <w:t>65</w:t>
            </w:r>
            <w:r>
              <w:rPr>
                <w:noProof/>
                <w:webHidden/>
              </w:rPr>
              <w:fldChar w:fldCharType="end"/>
            </w:r>
          </w:hyperlink>
        </w:p>
        <w:p w14:paraId="37BBB1F1" w14:textId="511FAE90" w:rsidR="00B83DD8" w:rsidRDefault="00B83DD8">
          <w:pPr>
            <w:pStyle w:val="TOC2"/>
            <w:tabs>
              <w:tab w:val="right" w:leader="dot" w:pos="9350"/>
            </w:tabs>
            <w:rPr>
              <w:rFonts w:eastAsiaTheme="minorEastAsia" w:cstheme="minorBidi"/>
              <w:smallCaps w:val="0"/>
              <w:noProof/>
              <w:sz w:val="22"/>
              <w:szCs w:val="22"/>
              <w:lang w:eastAsia="en-CA"/>
            </w:rPr>
          </w:pPr>
          <w:hyperlink w:anchor="_Toc42760310" w:history="1">
            <w:r w:rsidRPr="00E2793B">
              <w:rPr>
                <w:rStyle w:val="Hyperlink"/>
                <w:noProof/>
              </w:rPr>
              <w:t>12.2 Referrals Out</w:t>
            </w:r>
            <w:r>
              <w:rPr>
                <w:noProof/>
                <w:webHidden/>
              </w:rPr>
              <w:tab/>
            </w:r>
            <w:r>
              <w:rPr>
                <w:noProof/>
                <w:webHidden/>
              </w:rPr>
              <w:fldChar w:fldCharType="begin"/>
            </w:r>
            <w:r>
              <w:rPr>
                <w:noProof/>
                <w:webHidden/>
              </w:rPr>
              <w:instrText xml:space="preserve"> PAGEREF _Toc42760310 \h </w:instrText>
            </w:r>
            <w:r>
              <w:rPr>
                <w:noProof/>
                <w:webHidden/>
              </w:rPr>
            </w:r>
            <w:r>
              <w:rPr>
                <w:noProof/>
                <w:webHidden/>
              </w:rPr>
              <w:fldChar w:fldCharType="separate"/>
            </w:r>
            <w:r>
              <w:rPr>
                <w:noProof/>
                <w:webHidden/>
              </w:rPr>
              <w:t>65</w:t>
            </w:r>
            <w:r>
              <w:rPr>
                <w:noProof/>
                <w:webHidden/>
              </w:rPr>
              <w:fldChar w:fldCharType="end"/>
            </w:r>
          </w:hyperlink>
        </w:p>
        <w:p w14:paraId="36A63E79" w14:textId="11DEECDF" w:rsidR="00B83DD8" w:rsidRDefault="00B83DD8">
          <w:pPr>
            <w:pStyle w:val="TOC3"/>
            <w:tabs>
              <w:tab w:val="right" w:leader="dot" w:pos="9350"/>
            </w:tabs>
            <w:rPr>
              <w:rFonts w:eastAsiaTheme="minorEastAsia" w:cstheme="minorBidi"/>
              <w:i w:val="0"/>
              <w:iCs w:val="0"/>
              <w:noProof/>
              <w:sz w:val="22"/>
              <w:szCs w:val="22"/>
              <w:lang w:eastAsia="en-CA"/>
            </w:rPr>
          </w:pPr>
          <w:hyperlink w:anchor="_Toc42760311" w:history="1">
            <w:r w:rsidRPr="00E2793B">
              <w:rPr>
                <w:rStyle w:val="Hyperlink"/>
                <w:noProof/>
              </w:rPr>
              <w:t>12.2.1 Referrals to Specialists</w:t>
            </w:r>
            <w:r>
              <w:rPr>
                <w:noProof/>
                <w:webHidden/>
              </w:rPr>
              <w:tab/>
            </w:r>
            <w:r>
              <w:rPr>
                <w:noProof/>
                <w:webHidden/>
              </w:rPr>
              <w:fldChar w:fldCharType="begin"/>
            </w:r>
            <w:r>
              <w:rPr>
                <w:noProof/>
                <w:webHidden/>
              </w:rPr>
              <w:instrText xml:space="preserve"> PAGEREF _Toc42760311 \h </w:instrText>
            </w:r>
            <w:r>
              <w:rPr>
                <w:noProof/>
                <w:webHidden/>
              </w:rPr>
            </w:r>
            <w:r>
              <w:rPr>
                <w:noProof/>
                <w:webHidden/>
              </w:rPr>
              <w:fldChar w:fldCharType="separate"/>
            </w:r>
            <w:r>
              <w:rPr>
                <w:noProof/>
                <w:webHidden/>
              </w:rPr>
              <w:t>65</w:t>
            </w:r>
            <w:r>
              <w:rPr>
                <w:noProof/>
                <w:webHidden/>
              </w:rPr>
              <w:fldChar w:fldCharType="end"/>
            </w:r>
          </w:hyperlink>
        </w:p>
        <w:p w14:paraId="22B76C38" w14:textId="2A6B0C98" w:rsidR="00B83DD8" w:rsidRDefault="00B83DD8">
          <w:pPr>
            <w:pStyle w:val="TOC3"/>
            <w:tabs>
              <w:tab w:val="right" w:leader="dot" w:pos="9350"/>
            </w:tabs>
            <w:rPr>
              <w:rFonts w:eastAsiaTheme="minorEastAsia" w:cstheme="minorBidi"/>
              <w:i w:val="0"/>
              <w:iCs w:val="0"/>
              <w:noProof/>
              <w:sz w:val="22"/>
              <w:szCs w:val="22"/>
              <w:lang w:eastAsia="en-CA"/>
            </w:rPr>
          </w:pPr>
          <w:hyperlink w:anchor="_Toc42760312" w:history="1">
            <w:r w:rsidRPr="00E2793B">
              <w:rPr>
                <w:rStyle w:val="Hyperlink"/>
                <w:noProof/>
              </w:rPr>
              <w:t>12.2.2 Hospice Referrals</w:t>
            </w:r>
            <w:r>
              <w:rPr>
                <w:noProof/>
                <w:webHidden/>
              </w:rPr>
              <w:tab/>
            </w:r>
            <w:r>
              <w:rPr>
                <w:noProof/>
                <w:webHidden/>
              </w:rPr>
              <w:fldChar w:fldCharType="begin"/>
            </w:r>
            <w:r>
              <w:rPr>
                <w:noProof/>
                <w:webHidden/>
              </w:rPr>
              <w:instrText xml:space="preserve"> PAGEREF _Toc42760312 \h </w:instrText>
            </w:r>
            <w:r>
              <w:rPr>
                <w:noProof/>
                <w:webHidden/>
              </w:rPr>
            </w:r>
            <w:r>
              <w:rPr>
                <w:noProof/>
                <w:webHidden/>
              </w:rPr>
              <w:fldChar w:fldCharType="separate"/>
            </w:r>
            <w:r>
              <w:rPr>
                <w:noProof/>
                <w:webHidden/>
              </w:rPr>
              <w:t>65</w:t>
            </w:r>
            <w:r>
              <w:rPr>
                <w:noProof/>
                <w:webHidden/>
              </w:rPr>
              <w:fldChar w:fldCharType="end"/>
            </w:r>
          </w:hyperlink>
        </w:p>
        <w:p w14:paraId="71BF6606" w14:textId="579095FA" w:rsidR="00B83DD8" w:rsidRDefault="00B83DD8">
          <w:pPr>
            <w:pStyle w:val="TOC3"/>
            <w:tabs>
              <w:tab w:val="right" w:leader="dot" w:pos="9350"/>
            </w:tabs>
            <w:rPr>
              <w:rFonts w:eastAsiaTheme="minorEastAsia" w:cstheme="minorBidi"/>
              <w:i w:val="0"/>
              <w:iCs w:val="0"/>
              <w:noProof/>
              <w:sz w:val="22"/>
              <w:szCs w:val="22"/>
              <w:lang w:eastAsia="en-CA"/>
            </w:rPr>
          </w:pPr>
          <w:hyperlink w:anchor="_Toc42760313" w:history="1">
            <w:r w:rsidRPr="00E2793B">
              <w:rPr>
                <w:rStyle w:val="Hyperlink"/>
                <w:noProof/>
              </w:rPr>
              <w:t>12.2.3 Travel Assistance for Referrals to Specialists</w:t>
            </w:r>
            <w:r>
              <w:rPr>
                <w:noProof/>
                <w:webHidden/>
              </w:rPr>
              <w:tab/>
            </w:r>
            <w:r>
              <w:rPr>
                <w:noProof/>
                <w:webHidden/>
              </w:rPr>
              <w:fldChar w:fldCharType="begin"/>
            </w:r>
            <w:r>
              <w:rPr>
                <w:noProof/>
                <w:webHidden/>
              </w:rPr>
              <w:instrText xml:space="preserve"> PAGEREF _Toc42760313 \h </w:instrText>
            </w:r>
            <w:r>
              <w:rPr>
                <w:noProof/>
                <w:webHidden/>
              </w:rPr>
            </w:r>
            <w:r>
              <w:rPr>
                <w:noProof/>
                <w:webHidden/>
              </w:rPr>
              <w:fldChar w:fldCharType="separate"/>
            </w:r>
            <w:r>
              <w:rPr>
                <w:noProof/>
                <w:webHidden/>
              </w:rPr>
              <w:t>65</w:t>
            </w:r>
            <w:r>
              <w:rPr>
                <w:noProof/>
                <w:webHidden/>
              </w:rPr>
              <w:fldChar w:fldCharType="end"/>
            </w:r>
          </w:hyperlink>
        </w:p>
        <w:p w14:paraId="56B9F189" w14:textId="1B0A825D" w:rsidR="00B83DD8" w:rsidRDefault="00B83DD8">
          <w:pPr>
            <w:pStyle w:val="TOC2"/>
            <w:tabs>
              <w:tab w:val="right" w:leader="dot" w:pos="9350"/>
            </w:tabs>
            <w:rPr>
              <w:rFonts w:eastAsiaTheme="minorEastAsia" w:cstheme="minorBidi"/>
              <w:smallCaps w:val="0"/>
              <w:noProof/>
              <w:sz w:val="22"/>
              <w:szCs w:val="22"/>
              <w:lang w:eastAsia="en-CA"/>
            </w:rPr>
          </w:pPr>
          <w:hyperlink w:anchor="_Toc42760314" w:history="1">
            <w:r w:rsidRPr="00E2793B">
              <w:rPr>
                <w:rStyle w:val="Hyperlink"/>
                <w:noProof/>
              </w:rPr>
              <w:t>12.3 Prescriptions</w:t>
            </w:r>
            <w:r>
              <w:rPr>
                <w:noProof/>
                <w:webHidden/>
              </w:rPr>
              <w:tab/>
            </w:r>
            <w:r>
              <w:rPr>
                <w:noProof/>
                <w:webHidden/>
              </w:rPr>
              <w:fldChar w:fldCharType="begin"/>
            </w:r>
            <w:r>
              <w:rPr>
                <w:noProof/>
                <w:webHidden/>
              </w:rPr>
              <w:instrText xml:space="preserve"> PAGEREF _Toc42760314 \h </w:instrText>
            </w:r>
            <w:r>
              <w:rPr>
                <w:noProof/>
                <w:webHidden/>
              </w:rPr>
            </w:r>
            <w:r>
              <w:rPr>
                <w:noProof/>
                <w:webHidden/>
              </w:rPr>
              <w:fldChar w:fldCharType="separate"/>
            </w:r>
            <w:r>
              <w:rPr>
                <w:noProof/>
                <w:webHidden/>
              </w:rPr>
              <w:t>66</w:t>
            </w:r>
            <w:r>
              <w:rPr>
                <w:noProof/>
                <w:webHidden/>
              </w:rPr>
              <w:fldChar w:fldCharType="end"/>
            </w:r>
          </w:hyperlink>
        </w:p>
        <w:p w14:paraId="3673EA43" w14:textId="798A0051" w:rsidR="00B83DD8" w:rsidRDefault="00B83DD8">
          <w:pPr>
            <w:pStyle w:val="TOC1"/>
            <w:tabs>
              <w:tab w:val="right" w:leader="dot" w:pos="9350"/>
            </w:tabs>
            <w:rPr>
              <w:rFonts w:eastAsiaTheme="minorEastAsia" w:cstheme="minorBidi"/>
              <w:b w:val="0"/>
              <w:bCs w:val="0"/>
              <w:caps w:val="0"/>
              <w:noProof/>
              <w:sz w:val="22"/>
              <w:szCs w:val="22"/>
              <w:lang w:eastAsia="en-CA"/>
            </w:rPr>
          </w:pPr>
          <w:hyperlink w:anchor="_Toc42760315" w:history="1">
            <w:r w:rsidRPr="00E2793B">
              <w:rPr>
                <w:rStyle w:val="Hyperlink"/>
                <w:noProof/>
              </w:rPr>
              <w:t>13. Maintain Patient Chart</w:t>
            </w:r>
            <w:r>
              <w:rPr>
                <w:noProof/>
                <w:webHidden/>
              </w:rPr>
              <w:tab/>
            </w:r>
            <w:r>
              <w:rPr>
                <w:noProof/>
                <w:webHidden/>
              </w:rPr>
              <w:fldChar w:fldCharType="begin"/>
            </w:r>
            <w:r>
              <w:rPr>
                <w:noProof/>
                <w:webHidden/>
              </w:rPr>
              <w:instrText xml:space="preserve"> PAGEREF _Toc42760315 \h </w:instrText>
            </w:r>
            <w:r>
              <w:rPr>
                <w:noProof/>
                <w:webHidden/>
              </w:rPr>
            </w:r>
            <w:r>
              <w:rPr>
                <w:noProof/>
                <w:webHidden/>
              </w:rPr>
              <w:fldChar w:fldCharType="separate"/>
            </w:r>
            <w:r>
              <w:rPr>
                <w:noProof/>
                <w:webHidden/>
              </w:rPr>
              <w:t>67</w:t>
            </w:r>
            <w:r>
              <w:rPr>
                <w:noProof/>
                <w:webHidden/>
              </w:rPr>
              <w:fldChar w:fldCharType="end"/>
            </w:r>
          </w:hyperlink>
        </w:p>
        <w:p w14:paraId="17EEEFD9" w14:textId="31681FBD" w:rsidR="00B83DD8" w:rsidRDefault="00B83DD8">
          <w:pPr>
            <w:pStyle w:val="TOC2"/>
            <w:tabs>
              <w:tab w:val="right" w:leader="dot" w:pos="9350"/>
            </w:tabs>
            <w:rPr>
              <w:rFonts w:eastAsiaTheme="minorEastAsia" w:cstheme="minorBidi"/>
              <w:smallCaps w:val="0"/>
              <w:noProof/>
              <w:sz w:val="22"/>
              <w:szCs w:val="22"/>
              <w:lang w:eastAsia="en-CA"/>
            </w:rPr>
          </w:pPr>
          <w:hyperlink w:anchor="_Toc42760316" w:history="1">
            <w:r w:rsidRPr="00E2793B">
              <w:rPr>
                <w:rStyle w:val="Hyperlink"/>
                <w:noProof/>
              </w:rPr>
              <w:t>13. 1 New Patients</w:t>
            </w:r>
            <w:r>
              <w:rPr>
                <w:noProof/>
                <w:webHidden/>
              </w:rPr>
              <w:tab/>
            </w:r>
            <w:r>
              <w:rPr>
                <w:noProof/>
                <w:webHidden/>
              </w:rPr>
              <w:fldChar w:fldCharType="begin"/>
            </w:r>
            <w:r>
              <w:rPr>
                <w:noProof/>
                <w:webHidden/>
              </w:rPr>
              <w:instrText xml:space="preserve"> PAGEREF _Toc42760316 \h </w:instrText>
            </w:r>
            <w:r>
              <w:rPr>
                <w:noProof/>
                <w:webHidden/>
              </w:rPr>
            </w:r>
            <w:r>
              <w:rPr>
                <w:noProof/>
                <w:webHidden/>
              </w:rPr>
              <w:fldChar w:fldCharType="separate"/>
            </w:r>
            <w:r>
              <w:rPr>
                <w:noProof/>
                <w:webHidden/>
              </w:rPr>
              <w:t>67</w:t>
            </w:r>
            <w:r>
              <w:rPr>
                <w:noProof/>
                <w:webHidden/>
              </w:rPr>
              <w:fldChar w:fldCharType="end"/>
            </w:r>
          </w:hyperlink>
        </w:p>
        <w:p w14:paraId="447413B3" w14:textId="359CB035" w:rsidR="00B83DD8" w:rsidRDefault="00B83DD8">
          <w:pPr>
            <w:pStyle w:val="TOC3"/>
            <w:tabs>
              <w:tab w:val="right" w:leader="dot" w:pos="9350"/>
            </w:tabs>
            <w:rPr>
              <w:rFonts w:eastAsiaTheme="minorEastAsia" w:cstheme="minorBidi"/>
              <w:i w:val="0"/>
              <w:iCs w:val="0"/>
              <w:noProof/>
              <w:sz w:val="22"/>
              <w:szCs w:val="22"/>
              <w:lang w:eastAsia="en-CA"/>
            </w:rPr>
          </w:pPr>
          <w:hyperlink w:anchor="_Toc42760317" w:history="1">
            <w:r w:rsidRPr="00E2793B">
              <w:rPr>
                <w:rStyle w:val="Hyperlink"/>
                <w:noProof/>
              </w:rPr>
              <w:t>13.1.1 Registering a New Patient</w:t>
            </w:r>
            <w:r>
              <w:rPr>
                <w:noProof/>
                <w:webHidden/>
              </w:rPr>
              <w:tab/>
            </w:r>
            <w:r>
              <w:rPr>
                <w:noProof/>
                <w:webHidden/>
              </w:rPr>
              <w:fldChar w:fldCharType="begin"/>
            </w:r>
            <w:r>
              <w:rPr>
                <w:noProof/>
                <w:webHidden/>
              </w:rPr>
              <w:instrText xml:space="preserve"> PAGEREF _Toc42760317 \h </w:instrText>
            </w:r>
            <w:r>
              <w:rPr>
                <w:noProof/>
                <w:webHidden/>
              </w:rPr>
            </w:r>
            <w:r>
              <w:rPr>
                <w:noProof/>
                <w:webHidden/>
              </w:rPr>
              <w:fldChar w:fldCharType="separate"/>
            </w:r>
            <w:r>
              <w:rPr>
                <w:noProof/>
                <w:webHidden/>
              </w:rPr>
              <w:t>67</w:t>
            </w:r>
            <w:r>
              <w:rPr>
                <w:noProof/>
                <w:webHidden/>
              </w:rPr>
              <w:fldChar w:fldCharType="end"/>
            </w:r>
          </w:hyperlink>
        </w:p>
        <w:p w14:paraId="342498E3" w14:textId="0EA13B28" w:rsidR="00B83DD8" w:rsidRDefault="00B83DD8">
          <w:pPr>
            <w:pStyle w:val="TOC3"/>
            <w:tabs>
              <w:tab w:val="right" w:leader="dot" w:pos="9350"/>
            </w:tabs>
            <w:rPr>
              <w:rFonts w:eastAsiaTheme="minorEastAsia" w:cstheme="minorBidi"/>
              <w:i w:val="0"/>
              <w:iCs w:val="0"/>
              <w:noProof/>
              <w:sz w:val="22"/>
              <w:szCs w:val="22"/>
              <w:lang w:eastAsia="en-CA"/>
            </w:rPr>
          </w:pPr>
          <w:hyperlink w:anchor="_Toc42760318" w:history="1">
            <w:r w:rsidRPr="00E2793B">
              <w:rPr>
                <w:rStyle w:val="Hyperlink"/>
                <w:noProof/>
              </w:rPr>
              <w:t>13.1.2 Registering a Family Member</w:t>
            </w:r>
            <w:r>
              <w:rPr>
                <w:noProof/>
                <w:webHidden/>
              </w:rPr>
              <w:tab/>
            </w:r>
            <w:r>
              <w:rPr>
                <w:noProof/>
                <w:webHidden/>
              </w:rPr>
              <w:fldChar w:fldCharType="begin"/>
            </w:r>
            <w:r>
              <w:rPr>
                <w:noProof/>
                <w:webHidden/>
              </w:rPr>
              <w:instrText xml:space="preserve"> PAGEREF _Toc42760318 \h </w:instrText>
            </w:r>
            <w:r>
              <w:rPr>
                <w:noProof/>
                <w:webHidden/>
              </w:rPr>
            </w:r>
            <w:r>
              <w:rPr>
                <w:noProof/>
                <w:webHidden/>
              </w:rPr>
              <w:fldChar w:fldCharType="separate"/>
            </w:r>
            <w:r>
              <w:rPr>
                <w:noProof/>
                <w:webHidden/>
              </w:rPr>
              <w:t>67</w:t>
            </w:r>
            <w:r>
              <w:rPr>
                <w:noProof/>
                <w:webHidden/>
              </w:rPr>
              <w:fldChar w:fldCharType="end"/>
            </w:r>
          </w:hyperlink>
        </w:p>
        <w:p w14:paraId="7B0A14A7" w14:textId="74B402DE" w:rsidR="00B83DD8" w:rsidRDefault="00B83DD8">
          <w:pPr>
            <w:pStyle w:val="TOC3"/>
            <w:tabs>
              <w:tab w:val="right" w:leader="dot" w:pos="9350"/>
            </w:tabs>
            <w:rPr>
              <w:rFonts w:eastAsiaTheme="minorEastAsia" w:cstheme="minorBidi"/>
              <w:i w:val="0"/>
              <w:iCs w:val="0"/>
              <w:noProof/>
              <w:sz w:val="22"/>
              <w:szCs w:val="22"/>
              <w:lang w:eastAsia="en-CA"/>
            </w:rPr>
          </w:pPr>
          <w:hyperlink w:anchor="_Toc42760319" w:history="1">
            <w:r w:rsidRPr="00E2793B">
              <w:rPr>
                <w:rStyle w:val="Hyperlink"/>
                <w:noProof/>
              </w:rPr>
              <w:t>13.1.3 Entering a Baby (still under Mother’s MSP)</w:t>
            </w:r>
            <w:r>
              <w:rPr>
                <w:noProof/>
                <w:webHidden/>
              </w:rPr>
              <w:tab/>
            </w:r>
            <w:r>
              <w:rPr>
                <w:noProof/>
                <w:webHidden/>
              </w:rPr>
              <w:fldChar w:fldCharType="begin"/>
            </w:r>
            <w:r>
              <w:rPr>
                <w:noProof/>
                <w:webHidden/>
              </w:rPr>
              <w:instrText xml:space="preserve"> PAGEREF _Toc42760319 \h </w:instrText>
            </w:r>
            <w:r>
              <w:rPr>
                <w:noProof/>
                <w:webHidden/>
              </w:rPr>
            </w:r>
            <w:r>
              <w:rPr>
                <w:noProof/>
                <w:webHidden/>
              </w:rPr>
              <w:fldChar w:fldCharType="separate"/>
            </w:r>
            <w:r>
              <w:rPr>
                <w:noProof/>
                <w:webHidden/>
              </w:rPr>
              <w:t>67</w:t>
            </w:r>
            <w:r>
              <w:rPr>
                <w:noProof/>
                <w:webHidden/>
              </w:rPr>
              <w:fldChar w:fldCharType="end"/>
            </w:r>
          </w:hyperlink>
        </w:p>
        <w:p w14:paraId="4CC742DA" w14:textId="05B6D60E" w:rsidR="00B83DD8" w:rsidRDefault="00B83DD8">
          <w:pPr>
            <w:pStyle w:val="TOC2"/>
            <w:tabs>
              <w:tab w:val="right" w:leader="dot" w:pos="9350"/>
            </w:tabs>
            <w:rPr>
              <w:rFonts w:eastAsiaTheme="minorEastAsia" w:cstheme="minorBidi"/>
              <w:smallCaps w:val="0"/>
              <w:noProof/>
              <w:sz w:val="22"/>
              <w:szCs w:val="22"/>
              <w:lang w:eastAsia="en-CA"/>
            </w:rPr>
          </w:pPr>
          <w:hyperlink w:anchor="_Toc42760320" w:history="1">
            <w:r w:rsidRPr="00E2793B">
              <w:rPr>
                <w:rStyle w:val="Hyperlink"/>
                <w:noProof/>
              </w:rPr>
              <w:t>13.2 Labs</w:t>
            </w:r>
            <w:r>
              <w:rPr>
                <w:noProof/>
                <w:webHidden/>
              </w:rPr>
              <w:tab/>
            </w:r>
            <w:r>
              <w:rPr>
                <w:noProof/>
                <w:webHidden/>
              </w:rPr>
              <w:fldChar w:fldCharType="begin"/>
            </w:r>
            <w:r>
              <w:rPr>
                <w:noProof/>
                <w:webHidden/>
              </w:rPr>
              <w:instrText xml:space="preserve"> PAGEREF _Toc42760320 \h </w:instrText>
            </w:r>
            <w:r>
              <w:rPr>
                <w:noProof/>
                <w:webHidden/>
              </w:rPr>
            </w:r>
            <w:r>
              <w:rPr>
                <w:noProof/>
                <w:webHidden/>
              </w:rPr>
              <w:fldChar w:fldCharType="separate"/>
            </w:r>
            <w:r>
              <w:rPr>
                <w:noProof/>
                <w:webHidden/>
              </w:rPr>
              <w:t>67</w:t>
            </w:r>
            <w:r>
              <w:rPr>
                <w:noProof/>
                <w:webHidden/>
              </w:rPr>
              <w:fldChar w:fldCharType="end"/>
            </w:r>
          </w:hyperlink>
        </w:p>
        <w:p w14:paraId="135C8C86" w14:textId="015419DC" w:rsidR="00B83DD8" w:rsidRDefault="00B83DD8">
          <w:pPr>
            <w:pStyle w:val="TOC3"/>
            <w:tabs>
              <w:tab w:val="right" w:leader="dot" w:pos="9350"/>
            </w:tabs>
            <w:rPr>
              <w:rFonts w:eastAsiaTheme="minorEastAsia" w:cstheme="minorBidi"/>
              <w:i w:val="0"/>
              <w:iCs w:val="0"/>
              <w:noProof/>
              <w:sz w:val="22"/>
              <w:szCs w:val="22"/>
              <w:lang w:eastAsia="en-CA"/>
            </w:rPr>
          </w:pPr>
          <w:hyperlink w:anchor="_Toc42760321" w:history="1">
            <w:r w:rsidRPr="00E2793B">
              <w:rPr>
                <w:rStyle w:val="Hyperlink"/>
                <w:noProof/>
              </w:rPr>
              <w:t>13.2.1 Downloading Labs</w:t>
            </w:r>
            <w:r>
              <w:rPr>
                <w:noProof/>
                <w:webHidden/>
              </w:rPr>
              <w:tab/>
            </w:r>
            <w:r>
              <w:rPr>
                <w:noProof/>
                <w:webHidden/>
              </w:rPr>
              <w:fldChar w:fldCharType="begin"/>
            </w:r>
            <w:r>
              <w:rPr>
                <w:noProof/>
                <w:webHidden/>
              </w:rPr>
              <w:instrText xml:space="preserve"> PAGEREF _Toc42760321 \h </w:instrText>
            </w:r>
            <w:r>
              <w:rPr>
                <w:noProof/>
                <w:webHidden/>
              </w:rPr>
            </w:r>
            <w:r>
              <w:rPr>
                <w:noProof/>
                <w:webHidden/>
              </w:rPr>
              <w:fldChar w:fldCharType="separate"/>
            </w:r>
            <w:r>
              <w:rPr>
                <w:noProof/>
                <w:webHidden/>
              </w:rPr>
              <w:t>67</w:t>
            </w:r>
            <w:r>
              <w:rPr>
                <w:noProof/>
                <w:webHidden/>
              </w:rPr>
              <w:fldChar w:fldCharType="end"/>
            </w:r>
          </w:hyperlink>
        </w:p>
        <w:p w14:paraId="6087B6A9" w14:textId="64D06021" w:rsidR="00B83DD8" w:rsidRDefault="00B83DD8">
          <w:pPr>
            <w:pStyle w:val="TOC2"/>
            <w:tabs>
              <w:tab w:val="right" w:leader="dot" w:pos="9350"/>
            </w:tabs>
            <w:rPr>
              <w:rFonts w:eastAsiaTheme="minorEastAsia" w:cstheme="minorBidi"/>
              <w:smallCaps w:val="0"/>
              <w:noProof/>
              <w:sz w:val="22"/>
              <w:szCs w:val="22"/>
              <w:lang w:eastAsia="en-CA"/>
            </w:rPr>
          </w:pPr>
          <w:hyperlink w:anchor="_Toc42760322" w:history="1">
            <w:r w:rsidRPr="00E2793B">
              <w:rPr>
                <w:rStyle w:val="Hyperlink"/>
                <w:noProof/>
              </w:rPr>
              <w:t>13.3 Pap Recalls</w:t>
            </w:r>
            <w:r>
              <w:rPr>
                <w:noProof/>
                <w:webHidden/>
              </w:rPr>
              <w:tab/>
            </w:r>
            <w:r>
              <w:rPr>
                <w:noProof/>
                <w:webHidden/>
              </w:rPr>
              <w:fldChar w:fldCharType="begin"/>
            </w:r>
            <w:r>
              <w:rPr>
                <w:noProof/>
                <w:webHidden/>
              </w:rPr>
              <w:instrText xml:space="preserve"> PAGEREF _Toc42760322 \h </w:instrText>
            </w:r>
            <w:r>
              <w:rPr>
                <w:noProof/>
                <w:webHidden/>
              </w:rPr>
            </w:r>
            <w:r>
              <w:rPr>
                <w:noProof/>
                <w:webHidden/>
              </w:rPr>
              <w:fldChar w:fldCharType="separate"/>
            </w:r>
            <w:r>
              <w:rPr>
                <w:noProof/>
                <w:webHidden/>
              </w:rPr>
              <w:t>67</w:t>
            </w:r>
            <w:r>
              <w:rPr>
                <w:noProof/>
                <w:webHidden/>
              </w:rPr>
              <w:fldChar w:fldCharType="end"/>
            </w:r>
          </w:hyperlink>
        </w:p>
        <w:p w14:paraId="51776442" w14:textId="0C20EF3D" w:rsidR="00B83DD8" w:rsidRDefault="00B83DD8">
          <w:pPr>
            <w:pStyle w:val="TOC3"/>
            <w:tabs>
              <w:tab w:val="right" w:leader="dot" w:pos="9350"/>
            </w:tabs>
            <w:rPr>
              <w:rFonts w:eastAsiaTheme="minorEastAsia" w:cstheme="minorBidi"/>
              <w:i w:val="0"/>
              <w:iCs w:val="0"/>
              <w:noProof/>
              <w:sz w:val="22"/>
              <w:szCs w:val="22"/>
              <w:lang w:eastAsia="en-CA"/>
            </w:rPr>
          </w:pPr>
          <w:hyperlink w:anchor="_Toc42760323" w:history="1">
            <w:r w:rsidRPr="00E2793B">
              <w:rPr>
                <w:rStyle w:val="Hyperlink"/>
                <w:noProof/>
              </w:rPr>
              <w:t>13.3.1 To generate a recall list:</w:t>
            </w:r>
            <w:r>
              <w:rPr>
                <w:noProof/>
                <w:webHidden/>
              </w:rPr>
              <w:tab/>
            </w:r>
            <w:r>
              <w:rPr>
                <w:noProof/>
                <w:webHidden/>
              </w:rPr>
              <w:fldChar w:fldCharType="begin"/>
            </w:r>
            <w:r>
              <w:rPr>
                <w:noProof/>
                <w:webHidden/>
              </w:rPr>
              <w:instrText xml:space="preserve"> PAGEREF _Toc42760323 \h </w:instrText>
            </w:r>
            <w:r>
              <w:rPr>
                <w:noProof/>
                <w:webHidden/>
              </w:rPr>
            </w:r>
            <w:r>
              <w:rPr>
                <w:noProof/>
                <w:webHidden/>
              </w:rPr>
              <w:fldChar w:fldCharType="separate"/>
            </w:r>
            <w:r>
              <w:rPr>
                <w:noProof/>
                <w:webHidden/>
              </w:rPr>
              <w:t>67</w:t>
            </w:r>
            <w:r>
              <w:rPr>
                <w:noProof/>
                <w:webHidden/>
              </w:rPr>
              <w:fldChar w:fldCharType="end"/>
            </w:r>
          </w:hyperlink>
        </w:p>
        <w:p w14:paraId="6C4E2346" w14:textId="1AC637FF" w:rsidR="00B83DD8" w:rsidRDefault="00B83DD8">
          <w:pPr>
            <w:pStyle w:val="TOC2"/>
            <w:tabs>
              <w:tab w:val="right" w:leader="dot" w:pos="9350"/>
            </w:tabs>
            <w:rPr>
              <w:rFonts w:eastAsiaTheme="minorEastAsia" w:cstheme="minorBidi"/>
              <w:smallCaps w:val="0"/>
              <w:noProof/>
              <w:sz w:val="22"/>
              <w:szCs w:val="22"/>
              <w:lang w:eastAsia="en-CA"/>
            </w:rPr>
          </w:pPr>
          <w:hyperlink w:anchor="_Toc42760324" w:history="1">
            <w:r w:rsidRPr="00E2793B">
              <w:rPr>
                <w:rStyle w:val="Hyperlink"/>
                <w:noProof/>
              </w:rPr>
              <w:t>13.4 Prescriptions</w:t>
            </w:r>
            <w:r>
              <w:rPr>
                <w:noProof/>
                <w:webHidden/>
              </w:rPr>
              <w:tab/>
            </w:r>
            <w:r>
              <w:rPr>
                <w:noProof/>
                <w:webHidden/>
              </w:rPr>
              <w:fldChar w:fldCharType="begin"/>
            </w:r>
            <w:r>
              <w:rPr>
                <w:noProof/>
                <w:webHidden/>
              </w:rPr>
              <w:instrText xml:space="preserve"> PAGEREF _Toc42760324 \h </w:instrText>
            </w:r>
            <w:r>
              <w:rPr>
                <w:noProof/>
                <w:webHidden/>
              </w:rPr>
            </w:r>
            <w:r>
              <w:rPr>
                <w:noProof/>
                <w:webHidden/>
              </w:rPr>
              <w:fldChar w:fldCharType="separate"/>
            </w:r>
            <w:r>
              <w:rPr>
                <w:noProof/>
                <w:webHidden/>
              </w:rPr>
              <w:t>68</w:t>
            </w:r>
            <w:r>
              <w:rPr>
                <w:noProof/>
                <w:webHidden/>
              </w:rPr>
              <w:fldChar w:fldCharType="end"/>
            </w:r>
          </w:hyperlink>
        </w:p>
        <w:p w14:paraId="0CAC1278" w14:textId="4395DAFD" w:rsidR="00B83DD8" w:rsidRDefault="00B83DD8">
          <w:pPr>
            <w:pStyle w:val="TOC2"/>
            <w:tabs>
              <w:tab w:val="right" w:leader="dot" w:pos="9350"/>
            </w:tabs>
            <w:rPr>
              <w:rFonts w:eastAsiaTheme="minorEastAsia" w:cstheme="minorBidi"/>
              <w:smallCaps w:val="0"/>
              <w:noProof/>
              <w:sz w:val="22"/>
              <w:szCs w:val="22"/>
              <w:lang w:eastAsia="en-CA"/>
            </w:rPr>
          </w:pPr>
          <w:hyperlink w:anchor="_Toc42760325" w:history="1">
            <w:r w:rsidRPr="00E2793B">
              <w:rPr>
                <w:rStyle w:val="Hyperlink"/>
                <w:noProof/>
              </w:rPr>
              <w:t>13.5 Allergies</w:t>
            </w:r>
            <w:r>
              <w:rPr>
                <w:noProof/>
                <w:webHidden/>
              </w:rPr>
              <w:tab/>
            </w:r>
            <w:r>
              <w:rPr>
                <w:noProof/>
                <w:webHidden/>
              </w:rPr>
              <w:fldChar w:fldCharType="begin"/>
            </w:r>
            <w:r>
              <w:rPr>
                <w:noProof/>
                <w:webHidden/>
              </w:rPr>
              <w:instrText xml:space="preserve"> PAGEREF _Toc42760325 \h </w:instrText>
            </w:r>
            <w:r>
              <w:rPr>
                <w:noProof/>
                <w:webHidden/>
              </w:rPr>
            </w:r>
            <w:r>
              <w:rPr>
                <w:noProof/>
                <w:webHidden/>
              </w:rPr>
              <w:fldChar w:fldCharType="separate"/>
            </w:r>
            <w:r>
              <w:rPr>
                <w:noProof/>
                <w:webHidden/>
              </w:rPr>
              <w:t>68</w:t>
            </w:r>
            <w:r>
              <w:rPr>
                <w:noProof/>
                <w:webHidden/>
              </w:rPr>
              <w:fldChar w:fldCharType="end"/>
            </w:r>
          </w:hyperlink>
        </w:p>
        <w:p w14:paraId="404D3792" w14:textId="011CFF41" w:rsidR="00B83DD8" w:rsidRDefault="00B83DD8">
          <w:pPr>
            <w:pStyle w:val="TOC2"/>
            <w:tabs>
              <w:tab w:val="right" w:leader="dot" w:pos="9350"/>
            </w:tabs>
            <w:rPr>
              <w:rFonts w:eastAsiaTheme="minorEastAsia" w:cstheme="minorBidi"/>
              <w:smallCaps w:val="0"/>
              <w:noProof/>
              <w:sz w:val="22"/>
              <w:szCs w:val="22"/>
              <w:lang w:eastAsia="en-CA"/>
            </w:rPr>
          </w:pPr>
          <w:hyperlink w:anchor="_Toc42760326" w:history="1">
            <w:r w:rsidRPr="00E2793B">
              <w:rPr>
                <w:rStyle w:val="Hyperlink"/>
                <w:noProof/>
              </w:rPr>
              <w:t>13.6 Scanning and Filing Documents</w:t>
            </w:r>
            <w:r>
              <w:rPr>
                <w:noProof/>
                <w:webHidden/>
              </w:rPr>
              <w:tab/>
            </w:r>
            <w:r>
              <w:rPr>
                <w:noProof/>
                <w:webHidden/>
              </w:rPr>
              <w:fldChar w:fldCharType="begin"/>
            </w:r>
            <w:r>
              <w:rPr>
                <w:noProof/>
                <w:webHidden/>
              </w:rPr>
              <w:instrText xml:space="preserve"> PAGEREF _Toc42760326 \h </w:instrText>
            </w:r>
            <w:r>
              <w:rPr>
                <w:noProof/>
                <w:webHidden/>
              </w:rPr>
            </w:r>
            <w:r>
              <w:rPr>
                <w:noProof/>
                <w:webHidden/>
              </w:rPr>
              <w:fldChar w:fldCharType="separate"/>
            </w:r>
            <w:r>
              <w:rPr>
                <w:noProof/>
                <w:webHidden/>
              </w:rPr>
              <w:t>68</w:t>
            </w:r>
            <w:r>
              <w:rPr>
                <w:noProof/>
                <w:webHidden/>
              </w:rPr>
              <w:fldChar w:fldCharType="end"/>
            </w:r>
          </w:hyperlink>
        </w:p>
        <w:p w14:paraId="6D59BBCC" w14:textId="6FDE5332" w:rsidR="00B83DD8" w:rsidRDefault="00B83DD8">
          <w:pPr>
            <w:pStyle w:val="TOC3"/>
            <w:tabs>
              <w:tab w:val="right" w:leader="dot" w:pos="9350"/>
            </w:tabs>
            <w:rPr>
              <w:rFonts w:eastAsiaTheme="minorEastAsia" w:cstheme="minorBidi"/>
              <w:i w:val="0"/>
              <w:iCs w:val="0"/>
              <w:noProof/>
              <w:sz w:val="22"/>
              <w:szCs w:val="22"/>
              <w:lang w:eastAsia="en-CA"/>
            </w:rPr>
          </w:pPr>
          <w:hyperlink w:anchor="_Toc42760327" w:history="1">
            <w:r w:rsidRPr="00E2793B">
              <w:rPr>
                <w:rStyle w:val="Hyperlink"/>
                <w:noProof/>
              </w:rPr>
              <w:t>13.6.1 Scanning</w:t>
            </w:r>
            <w:r>
              <w:rPr>
                <w:noProof/>
                <w:webHidden/>
              </w:rPr>
              <w:tab/>
            </w:r>
            <w:r>
              <w:rPr>
                <w:noProof/>
                <w:webHidden/>
              </w:rPr>
              <w:fldChar w:fldCharType="begin"/>
            </w:r>
            <w:r>
              <w:rPr>
                <w:noProof/>
                <w:webHidden/>
              </w:rPr>
              <w:instrText xml:space="preserve"> PAGEREF _Toc42760327 \h </w:instrText>
            </w:r>
            <w:r>
              <w:rPr>
                <w:noProof/>
                <w:webHidden/>
              </w:rPr>
            </w:r>
            <w:r>
              <w:rPr>
                <w:noProof/>
                <w:webHidden/>
              </w:rPr>
              <w:fldChar w:fldCharType="separate"/>
            </w:r>
            <w:r>
              <w:rPr>
                <w:noProof/>
                <w:webHidden/>
              </w:rPr>
              <w:t>68</w:t>
            </w:r>
            <w:r>
              <w:rPr>
                <w:noProof/>
                <w:webHidden/>
              </w:rPr>
              <w:fldChar w:fldCharType="end"/>
            </w:r>
          </w:hyperlink>
        </w:p>
        <w:p w14:paraId="26866032" w14:textId="589F407B" w:rsidR="00B83DD8" w:rsidRDefault="00B83DD8">
          <w:pPr>
            <w:pStyle w:val="TOC3"/>
            <w:tabs>
              <w:tab w:val="right" w:leader="dot" w:pos="9350"/>
            </w:tabs>
            <w:rPr>
              <w:rFonts w:eastAsiaTheme="minorEastAsia" w:cstheme="minorBidi"/>
              <w:i w:val="0"/>
              <w:iCs w:val="0"/>
              <w:noProof/>
              <w:sz w:val="22"/>
              <w:szCs w:val="22"/>
              <w:lang w:eastAsia="en-CA"/>
            </w:rPr>
          </w:pPr>
          <w:hyperlink w:anchor="_Toc42760328" w:history="1">
            <w:r w:rsidRPr="00E2793B">
              <w:rPr>
                <w:rStyle w:val="Hyperlink"/>
                <w:noProof/>
              </w:rPr>
              <w:t>13.6.2 Filing</w:t>
            </w:r>
            <w:r>
              <w:rPr>
                <w:noProof/>
                <w:webHidden/>
              </w:rPr>
              <w:tab/>
            </w:r>
            <w:r>
              <w:rPr>
                <w:noProof/>
                <w:webHidden/>
              </w:rPr>
              <w:fldChar w:fldCharType="begin"/>
            </w:r>
            <w:r>
              <w:rPr>
                <w:noProof/>
                <w:webHidden/>
              </w:rPr>
              <w:instrText xml:space="preserve"> PAGEREF _Toc42760328 \h </w:instrText>
            </w:r>
            <w:r>
              <w:rPr>
                <w:noProof/>
                <w:webHidden/>
              </w:rPr>
            </w:r>
            <w:r>
              <w:rPr>
                <w:noProof/>
                <w:webHidden/>
              </w:rPr>
              <w:fldChar w:fldCharType="separate"/>
            </w:r>
            <w:r>
              <w:rPr>
                <w:noProof/>
                <w:webHidden/>
              </w:rPr>
              <w:t>68</w:t>
            </w:r>
            <w:r>
              <w:rPr>
                <w:noProof/>
                <w:webHidden/>
              </w:rPr>
              <w:fldChar w:fldCharType="end"/>
            </w:r>
          </w:hyperlink>
        </w:p>
        <w:p w14:paraId="0C2524FA" w14:textId="0CF6B59F" w:rsidR="00B83DD8" w:rsidRDefault="00B83DD8">
          <w:pPr>
            <w:pStyle w:val="TOC3"/>
            <w:tabs>
              <w:tab w:val="right" w:leader="dot" w:pos="9350"/>
            </w:tabs>
            <w:rPr>
              <w:rFonts w:eastAsiaTheme="minorEastAsia" w:cstheme="minorBidi"/>
              <w:i w:val="0"/>
              <w:iCs w:val="0"/>
              <w:noProof/>
              <w:sz w:val="22"/>
              <w:szCs w:val="22"/>
              <w:lang w:eastAsia="en-CA"/>
            </w:rPr>
          </w:pPr>
          <w:hyperlink w:anchor="_Toc42760329" w:history="1">
            <w:r w:rsidRPr="00E2793B">
              <w:rPr>
                <w:rStyle w:val="Hyperlink"/>
                <w:noProof/>
              </w:rPr>
              <w:t>13.6.3 Types of Documents and Information Needed</w:t>
            </w:r>
            <w:r>
              <w:rPr>
                <w:noProof/>
                <w:webHidden/>
              </w:rPr>
              <w:tab/>
            </w:r>
            <w:r>
              <w:rPr>
                <w:noProof/>
                <w:webHidden/>
              </w:rPr>
              <w:fldChar w:fldCharType="begin"/>
            </w:r>
            <w:r>
              <w:rPr>
                <w:noProof/>
                <w:webHidden/>
              </w:rPr>
              <w:instrText xml:space="preserve"> PAGEREF _Toc42760329 \h </w:instrText>
            </w:r>
            <w:r>
              <w:rPr>
                <w:noProof/>
                <w:webHidden/>
              </w:rPr>
            </w:r>
            <w:r>
              <w:rPr>
                <w:noProof/>
                <w:webHidden/>
              </w:rPr>
              <w:fldChar w:fldCharType="separate"/>
            </w:r>
            <w:r>
              <w:rPr>
                <w:noProof/>
                <w:webHidden/>
              </w:rPr>
              <w:t>68</w:t>
            </w:r>
            <w:r>
              <w:rPr>
                <w:noProof/>
                <w:webHidden/>
              </w:rPr>
              <w:fldChar w:fldCharType="end"/>
            </w:r>
          </w:hyperlink>
        </w:p>
        <w:p w14:paraId="29262476" w14:textId="7F029535" w:rsidR="00220B18" w:rsidRDefault="00E04F44">
          <w:r>
            <w:fldChar w:fldCharType="end"/>
          </w:r>
        </w:p>
      </w:sdtContent>
    </w:sdt>
    <w:p w14:paraId="7393C7F5" w14:textId="77777777" w:rsidR="002C045F" w:rsidRDefault="002C045F" w:rsidP="002C045F">
      <w:pPr>
        <w:pStyle w:val="TOCHeading"/>
      </w:pPr>
    </w:p>
    <w:p w14:paraId="3D0806BD" w14:textId="228B396E" w:rsidR="002C045F" w:rsidRPr="00220B18" w:rsidRDefault="002C045F" w:rsidP="002C045F">
      <w:pPr>
        <w:rPr>
          <w:iCs/>
        </w:rPr>
      </w:pPr>
    </w:p>
    <w:p w14:paraId="77F75A1F" w14:textId="77777777" w:rsidR="002C045F" w:rsidRPr="00A12716" w:rsidRDefault="002C045F" w:rsidP="002C045F">
      <w:pPr>
        <w:pStyle w:val="Heading1"/>
        <w:ind w:left="0" w:firstLine="0"/>
      </w:pPr>
    </w:p>
    <w:p w14:paraId="674952D1" w14:textId="77777777" w:rsidR="002C045F" w:rsidRDefault="002C045F" w:rsidP="002C045F">
      <w:pPr>
        <w:pStyle w:val="Heading1"/>
      </w:pPr>
    </w:p>
    <w:p w14:paraId="301DD62E" w14:textId="39D979C2" w:rsidR="002C045F" w:rsidRDefault="002C045F" w:rsidP="00E7739F">
      <w:pPr>
        <w:pStyle w:val="Heading1"/>
        <w:ind w:left="0" w:firstLine="0"/>
      </w:pPr>
    </w:p>
    <w:p w14:paraId="0C482636" w14:textId="77777777" w:rsidR="00FB4F97" w:rsidRPr="00E7739F" w:rsidRDefault="00FB4F97" w:rsidP="00E7739F"/>
    <w:p w14:paraId="03AE6DB8" w14:textId="77777777" w:rsidR="002C045F" w:rsidRPr="00A12716" w:rsidRDefault="002C045F" w:rsidP="002C045F">
      <w:pPr>
        <w:pStyle w:val="Heading1"/>
      </w:pPr>
      <w:bookmarkStart w:id="3" w:name="_Toc38015890"/>
      <w:bookmarkStart w:id="4" w:name="_Toc42760179"/>
      <w:r w:rsidRPr="00A12716">
        <w:lastRenderedPageBreak/>
        <w:t>1. INTRODUCTION</w:t>
      </w:r>
      <w:bookmarkStart w:id="5" w:name="_Toc348685344"/>
      <w:bookmarkEnd w:id="0"/>
      <w:bookmarkEnd w:id="1"/>
      <w:bookmarkEnd w:id="2"/>
      <w:bookmarkEnd w:id="3"/>
      <w:bookmarkEnd w:id="4"/>
    </w:p>
    <w:p w14:paraId="55B3D880" w14:textId="77777777" w:rsidR="002C045F" w:rsidRPr="00B039C2" w:rsidRDefault="002C045F" w:rsidP="002C045F">
      <w:pPr>
        <w:pStyle w:val="Heading2"/>
      </w:pPr>
      <w:bookmarkStart w:id="6" w:name="_Toc298244492"/>
      <w:bookmarkStart w:id="7" w:name="_Toc38015891"/>
      <w:bookmarkStart w:id="8" w:name="_Toc42760180"/>
      <w:r w:rsidRPr="00B039C2">
        <w:t>1.1 About this Toolkit</w:t>
      </w:r>
      <w:bookmarkEnd w:id="5"/>
      <w:bookmarkEnd w:id="6"/>
      <w:bookmarkEnd w:id="7"/>
      <w:bookmarkEnd w:id="8"/>
    </w:p>
    <w:p w14:paraId="6F858A3A" w14:textId="77777777" w:rsidR="002C045F" w:rsidRPr="00593343" w:rsidRDefault="002C045F" w:rsidP="002C045F">
      <w:pPr>
        <w:spacing w:before="120" w:after="120"/>
        <w:rPr>
          <w:rFonts w:cs="Calibri"/>
        </w:rPr>
      </w:pPr>
      <w:r w:rsidRPr="004D18E7">
        <w:rPr>
          <w:rFonts w:cs="Calibri"/>
        </w:rPr>
        <w:t xml:space="preserve">This toolkit includes the policies and procedures for </w:t>
      </w:r>
      <w:r w:rsidRPr="004D18E7">
        <w:rPr>
          <w:rFonts w:cs="Calibri"/>
          <w:color w:val="417A84"/>
        </w:rPr>
        <w:t>[YOUR CLINIC NAME]</w:t>
      </w:r>
      <w:r w:rsidRPr="004D18E7">
        <w:rPr>
          <w:rFonts w:cs="Calibri"/>
        </w:rPr>
        <w:t xml:space="preserve"> and replaces all previous manuals and directives.  The web and template versions will be maintained and updated by ​the provincial divisions office. ​Customized toolkits will be maintained and updated by designated staff members in </w:t>
      </w:r>
      <w:r w:rsidRPr="004D18E7">
        <w:rPr>
          <w:rFonts w:cs="Calibri"/>
          <w:color w:val="417A84"/>
        </w:rPr>
        <w:t>[YOUR CLINIC NAME]</w:t>
      </w:r>
      <w:r w:rsidRPr="004D18E7">
        <w:rPr>
          <w:rFonts w:cs="Calibri"/>
        </w:rPr>
        <w:t>.</w:t>
      </w:r>
      <w:r w:rsidRPr="004D18E7">
        <w:rPr>
          <w:rFonts w:cs="Calibri"/>
        </w:rPr>
        <w:br/>
      </w:r>
      <w:r w:rsidRPr="004D18E7">
        <w:rPr>
          <w:rFonts w:cs="Calibri"/>
        </w:rPr>
        <w:br/>
        <w:t>If you have any feedback on the contents of the web or template versions of this toolkit, please provide comments using </w:t>
      </w:r>
      <w:hyperlink r:id="rId10" w:tgtFrame="_blank" w:history="1">
        <w:r w:rsidRPr="004D18E7">
          <w:rPr>
            <w:rFonts w:cs="Calibri"/>
          </w:rPr>
          <w:t>this form</w:t>
        </w:r>
      </w:hyperlink>
      <w:r w:rsidRPr="004D18E7">
        <w:rPr>
          <w:rFonts w:cs="Calibri"/>
        </w:rPr>
        <w:t>. If you have any feedback on the contents of [YOUR CLINIC NAME]'s customized toolkit please let your Toolkit Coordinator know, and he/she will take any necessary action.</w:t>
      </w:r>
      <w:r w:rsidRPr="004D18E7">
        <w:rPr>
          <w:rFonts w:cs="Calibri"/>
        </w:rPr>
        <w:br/>
      </w:r>
      <w:r w:rsidRPr="004D18E7">
        <w:rPr>
          <w:rFonts w:cs="Calibri"/>
        </w:rPr>
        <w:br/>
        <w:t>In the web version, use the left menu to look for topics, or use the website search function. If you have any questions, use the Table of Contents to look up subjects, or press CTRL+F to bring up the find tool, and search for topic of your choice.</w:t>
      </w:r>
    </w:p>
    <w:p w14:paraId="7114CA34" w14:textId="77777777" w:rsidR="002C045F" w:rsidRPr="004D18E7" w:rsidRDefault="002C045F" w:rsidP="002C045F">
      <w:pPr>
        <w:pStyle w:val="Heading2"/>
      </w:pPr>
      <w:bookmarkStart w:id="9" w:name="_Toc38015892"/>
      <w:bookmarkStart w:id="10" w:name="_Toc42760181"/>
      <w:r>
        <w:t>1.2 Making This Toolkit Your Own</w:t>
      </w:r>
      <w:bookmarkEnd w:id="9"/>
      <w:bookmarkEnd w:id="10"/>
    </w:p>
    <w:p w14:paraId="459E25E6" w14:textId="77777777" w:rsidR="002C045F" w:rsidRDefault="002C045F" w:rsidP="002C045F">
      <w:pPr>
        <w:spacing w:before="120" w:after="120"/>
        <w:rPr>
          <w:rFonts w:eastAsia="Calibri" w:cs="Calibri"/>
        </w:rPr>
      </w:pPr>
      <w:r w:rsidRPr="004D18E7">
        <w:rPr>
          <w:rFonts w:eastAsia="Calibri" w:cs="Calibri"/>
        </w:rPr>
        <w:t>This toolkit is designed to be modified to fit the needs of your individual practice. To make this toolkit your own, refer to the </w:t>
      </w:r>
      <w:hyperlink r:id="rId11" w:tgtFrame="_blank" w:history="1">
        <w:r w:rsidRPr="004D18E7">
          <w:rPr>
            <w:rFonts w:eastAsia="Calibri" w:cs="Calibri"/>
          </w:rPr>
          <w:t>editing guide</w:t>
        </w:r>
      </w:hyperlink>
      <w:r w:rsidRPr="004D18E7">
        <w:rPr>
          <w:rFonts w:eastAsia="Calibri" w:cs="Calibri"/>
        </w:rPr>
        <w:t xml:space="preserve"> for easy to follow directions. </w:t>
      </w:r>
    </w:p>
    <w:p w14:paraId="5F20CFE1" w14:textId="77777777" w:rsidR="002C045F" w:rsidRPr="004D18E7" w:rsidRDefault="002C045F" w:rsidP="002C045F">
      <w:pPr>
        <w:spacing w:before="120" w:after="120"/>
        <w:rPr>
          <w:rFonts w:eastAsia="Calibri" w:cs="Calibri"/>
        </w:rPr>
      </w:pPr>
      <w:r w:rsidRPr="004D18E7">
        <w:rPr>
          <w:rFonts w:eastAsia="Calibri" w:cs="Calibri"/>
        </w:rPr>
        <w:t>D​</w:t>
      </w:r>
      <w:proofErr w:type="spellStart"/>
      <w:r w:rsidRPr="004D18E7">
        <w:rPr>
          <w:rFonts w:eastAsia="Calibri" w:cs="Calibri"/>
        </w:rPr>
        <w:t>ivisions</w:t>
      </w:r>
      <w:proofErr w:type="spellEnd"/>
      <w:r w:rsidRPr="004D18E7">
        <w:rPr>
          <w:rFonts w:eastAsia="Calibri" w:cs="Calibri"/>
        </w:rPr>
        <w:t xml:space="preserve"> of Family Practice provincial office will maintain the links provided to you in this document. Please watch for updates posted ​in the right-hand sidebar.</w:t>
      </w:r>
    </w:p>
    <w:p w14:paraId="08D3D717" w14:textId="77777777" w:rsidR="002C045F" w:rsidRPr="00B039C2" w:rsidRDefault="002C045F" w:rsidP="002C045F">
      <w:pPr>
        <w:pStyle w:val="Heading2"/>
      </w:pPr>
      <w:bookmarkStart w:id="11" w:name="_Toc71616694"/>
      <w:bookmarkStart w:id="12" w:name="_Toc72058929"/>
      <w:bookmarkStart w:id="13" w:name="_Toc348685345"/>
      <w:bookmarkStart w:id="14" w:name="_Toc298244493"/>
      <w:bookmarkStart w:id="15" w:name="_Toc38015893"/>
      <w:bookmarkStart w:id="16" w:name="_Toc42760182"/>
      <w:r w:rsidRPr="00B039C2">
        <w:t xml:space="preserve">1.3 Changes </w:t>
      </w:r>
      <w:bookmarkEnd w:id="11"/>
      <w:bookmarkEnd w:id="12"/>
      <w:r w:rsidRPr="00B039C2">
        <w:t xml:space="preserve">to this </w:t>
      </w:r>
      <w:bookmarkEnd w:id="13"/>
      <w:r w:rsidRPr="00B039C2">
        <w:t>Toolkit</w:t>
      </w:r>
      <w:bookmarkEnd w:id="14"/>
      <w:bookmarkEnd w:id="15"/>
      <w:bookmarkEnd w:id="16"/>
    </w:p>
    <w:p w14:paraId="41EF337F" w14:textId="77777777" w:rsidR="002C045F" w:rsidRPr="004D18E7" w:rsidRDefault="002C045F" w:rsidP="002C045F">
      <w:pPr>
        <w:shd w:val="clear" w:color="auto" w:fill="FFFFFF"/>
        <w:spacing w:before="100" w:beforeAutospacing="1" w:after="100" w:afterAutospacing="1" w:line="240" w:lineRule="auto"/>
        <w:rPr>
          <w:rFonts w:cs="Calibri"/>
        </w:rPr>
      </w:pPr>
      <w:r w:rsidRPr="004D18E7">
        <w:rPr>
          <w:rFonts w:cs="Calibri"/>
        </w:rPr>
        <w:t>Our philosophy is one of continuous improvement, using the Plan – Do – Study – Act quality improvement process.  We expect frequent changes to this toolkit as we continuously implement improvements in our policies and processes. The Editing Guide can be used to guide you through making changes if any formatting is unclear.</w:t>
      </w:r>
    </w:p>
    <w:p w14:paraId="10975413" w14:textId="77777777" w:rsidR="002C045F" w:rsidRPr="004D18E7" w:rsidRDefault="002C045F" w:rsidP="002C045F">
      <w:pPr>
        <w:shd w:val="clear" w:color="auto" w:fill="FFFFFF"/>
        <w:spacing w:before="100" w:beforeAutospacing="1" w:after="100" w:afterAutospacing="1" w:line="240" w:lineRule="auto"/>
        <w:rPr>
          <w:rFonts w:cs="Calibri"/>
        </w:rPr>
      </w:pPr>
      <w:r w:rsidRPr="004D18E7">
        <w:rPr>
          <w:rFonts w:cs="Calibri"/>
        </w:rPr>
        <w:t>Roles for policy and process development:</w:t>
      </w:r>
    </w:p>
    <w:p w14:paraId="18811494" w14:textId="77777777" w:rsidR="002C045F" w:rsidRDefault="002C045F" w:rsidP="002C045F">
      <w:pPr>
        <w:shd w:val="clear" w:color="auto" w:fill="FFFFFF"/>
        <w:spacing w:after="0" w:line="240" w:lineRule="auto"/>
        <w:rPr>
          <w:rFonts w:cs="Calibri"/>
        </w:rPr>
      </w:pPr>
      <w:r w:rsidRPr="004D18E7">
        <w:rPr>
          <w:rFonts w:cs="Calibri"/>
          <w:b/>
          <w:bCs/>
          <w:color w:val="417A84"/>
        </w:rPr>
        <w:t>[Medical Director/Practice Manager]</w:t>
      </w:r>
      <w:r w:rsidRPr="004D18E7">
        <w:rPr>
          <w:rFonts w:cs="Calibri"/>
        </w:rPr>
        <w:t xml:space="preserve"> approves any changes to policy or procedures.</w:t>
      </w:r>
    </w:p>
    <w:p w14:paraId="2AFF23AB" w14:textId="77777777" w:rsidR="002C045F" w:rsidRPr="004D18E7" w:rsidRDefault="002C045F" w:rsidP="002C045F">
      <w:pPr>
        <w:shd w:val="clear" w:color="auto" w:fill="FFFFFF"/>
        <w:spacing w:after="0" w:line="240" w:lineRule="auto"/>
        <w:ind w:left="360"/>
        <w:rPr>
          <w:rFonts w:cs="Calibri"/>
        </w:rPr>
      </w:pPr>
    </w:p>
    <w:p w14:paraId="19082FEA" w14:textId="77777777" w:rsidR="002C045F" w:rsidRDefault="002C045F" w:rsidP="002C045F">
      <w:pPr>
        <w:shd w:val="clear" w:color="auto" w:fill="FFFFFF"/>
        <w:spacing w:after="0" w:line="240" w:lineRule="auto"/>
        <w:rPr>
          <w:rFonts w:cs="Calibri"/>
        </w:rPr>
      </w:pPr>
      <w:r w:rsidRPr="004D18E7">
        <w:rPr>
          <w:rFonts w:cs="Calibri"/>
        </w:rPr>
        <w:t>The </w:t>
      </w:r>
      <w:r w:rsidRPr="004D18E7">
        <w:rPr>
          <w:rFonts w:cs="Calibri"/>
          <w:b/>
        </w:rPr>
        <w:t>Toolkit Coordinator</w:t>
      </w:r>
      <w:r w:rsidRPr="004D18E7">
        <w:rPr>
          <w:rFonts w:cs="Calibri"/>
        </w:rPr>
        <w:t> facilitates policy and procedure change requests, document changes, and update this document.</w:t>
      </w:r>
    </w:p>
    <w:p w14:paraId="6A22E0D9" w14:textId="77777777" w:rsidR="002C045F" w:rsidRPr="004D18E7" w:rsidRDefault="002C045F" w:rsidP="002C045F">
      <w:pPr>
        <w:shd w:val="clear" w:color="auto" w:fill="FFFFFF"/>
        <w:spacing w:after="0" w:line="240" w:lineRule="auto"/>
        <w:ind w:left="360"/>
        <w:rPr>
          <w:rFonts w:cs="Calibri"/>
        </w:rPr>
      </w:pPr>
    </w:p>
    <w:p w14:paraId="5718D18D" w14:textId="77777777" w:rsidR="002C045F" w:rsidRDefault="002C045F" w:rsidP="002C045F">
      <w:pPr>
        <w:shd w:val="clear" w:color="auto" w:fill="FFFFFF"/>
        <w:spacing w:after="0" w:line="240" w:lineRule="auto"/>
        <w:rPr>
          <w:rFonts w:cs="Calibri"/>
        </w:rPr>
      </w:pPr>
      <w:r w:rsidRPr="004D18E7">
        <w:rPr>
          <w:rFonts w:cs="Calibri"/>
          <w:b/>
        </w:rPr>
        <w:t>Anyone</w:t>
      </w:r>
      <w:r w:rsidRPr="004D18E7">
        <w:rPr>
          <w:rFonts w:cs="Calibri"/>
        </w:rPr>
        <w:t xml:space="preserve"> may develop a policy or process for consideration by the doctors.</w:t>
      </w:r>
    </w:p>
    <w:p w14:paraId="6E2BFD90" w14:textId="77777777" w:rsidR="002C045F" w:rsidRPr="004D18E7" w:rsidRDefault="002C045F" w:rsidP="002C045F">
      <w:pPr>
        <w:shd w:val="clear" w:color="auto" w:fill="FFFFFF"/>
        <w:spacing w:after="0" w:line="240" w:lineRule="auto"/>
        <w:ind w:left="360"/>
        <w:rPr>
          <w:rFonts w:cs="Calibri"/>
        </w:rPr>
      </w:pPr>
    </w:p>
    <w:p w14:paraId="28AB7A5F" w14:textId="77777777" w:rsidR="002C045F" w:rsidRPr="004D18E7" w:rsidRDefault="002C045F" w:rsidP="002C045F">
      <w:pPr>
        <w:shd w:val="clear" w:color="auto" w:fill="FFFFFF"/>
        <w:spacing w:after="0" w:line="240" w:lineRule="auto"/>
        <w:rPr>
          <w:rFonts w:cs="Calibri"/>
        </w:rPr>
      </w:pPr>
      <w:r w:rsidRPr="004D18E7">
        <w:rPr>
          <w:rFonts w:cs="Calibri"/>
          <w:b/>
        </w:rPr>
        <w:t>Everyone</w:t>
      </w:r>
      <w:r w:rsidRPr="004D18E7">
        <w:rPr>
          <w:rFonts w:cs="Calibri"/>
        </w:rPr>
        <w:t xml:space="preserve"> should be looking out for and communicating improvements to the way we work.</w:t>
      </w:r>
    </w:p>
    <w:p w14:paraId="55824821" w14:textId="77777777" w:rsidR="002C045F" w:rsidRPr="00593343" w:rsidRDefault="002C045F" w:rsidP="002C045F">
      <w:pPr>
        <w:spacing w:before="120" w:after="120"/>
        <w:rPr>
          <w:rFonts w:cs="Calibri"/>
        </w:rPr>
      </w:pPr>
    </w:p>
    <w:p w14:paraId="02160DFB" w14:textId="77777777" w:rsidR="002C045F" w:rsidRPr="007C5EC4" w:rsidRDefault="002C045F" w:rsidP="002C045F">
      <w:pPr>
        <w:pStyle w:val="Heading2"/>
      </w:pPr>
      <w:bookmarkStart w:id="17" w:name="_Toc348685346"/>
      <w:bookmarkStart w:id="18" w:name="_Toc298244494"/>
      <w:bookmarkStart w:id="19" w:name="_Toc38015894"/>
      <w:bookmarkStart w:id="20" w:name="_Toc42760183"/>
      <w:r w:rsidRPr="00B039C2">
        <w:lastRenderedPageBreak/>
        <w:t xml:space="preserve">1.4 About </w:t>
      </w:r>
      <w:r w:rsidRPr="006B3B3F">
        <w:rPr>
          <w:color w:val="417A84"/>
        </w:rPr>
        <w:t>[YOUR CLINIC NAME]</w:t>
      </w:r>
      <w:bookmarkEnd w:id="17"/>
      <w:bookmarkEnd w:id="18"/>
      <w:bookmarkEnd w:id="19"/>
      <w:bookmarkEnd w:id="20"/>
    </w:p>
    <w:p w14:paraId="2323108E" w14:textId="77777777" w:rsidR="002C045F" w:rsidRPr="007C5EC4" w:rsidRDefault="002C045F" w:rsidP="002C045F">
      <w:pPr>
        <w:shd w:val="clear" w:color="auto" w:fill="FFFFFF"/>
        <w:spacing w:before="100" w:beforeAutospacing="1" w:after="100" w:afterAutospacing="1" w:line="240" w:lineRule="auto"/>
        <w:rPr>
          <w:rFonts w:cs="Calibri"/>
          <w:b/>
          <w:bCs/>
          <w:color w:val="417A84"/>
        </w:rPr>
      </w:pPr>
      <w:r w:rsidRPr="007C5EC4">
        <w:rPr>
          <w:rFonts w:cs="Calibri"/>
          <w:b/>
          <w:bCs/>
          <w:color w:val="417A84"/>
        </w:rPr>
        <w:t>[Clinics may develop their own clinic blurb. You may want to consider include points such as:</w:t>
      </w:r>
    </w:p>
    <w:p w14:paraId="133EDE2C" w14:textId="77777777" w:rsidR="002C045F" w:rsidRPr="007C5EC4" w:rsidRDefault="002C045F" w:rsidP="002C045F">
      <w:pPr>
        <w:numPr>
          <w:ilvl w:val="0"/>
          <w:numId w:val="54"/>
        </w:numPr>
        <w:shd w:val="clear" w:color="auto" w:fill="FFFFFF"/>
        <w:spacing w:after="0" w:line="240" w:lineRule="auto"/>
        <w:rPr>
          <w:rFonts w:cs="Calibri"/>
          <w:b/>
          <w:bCs/>
          <w:color w:val="417A84"/>
        </w:rPr>
      </w:pPr>
      <w:r w:rsidRPr="007C5EC4">
        <w:rPr>
          <w:rFonts w:cs="Calibri"/>
          <w:b/>
          <w:bCs/>
          <w:color w:val="417A84"/>
        </w:rPr>
        <w:t>When the clinic opened</w:t>
      </w:r>
    </w:p>
    <w:p w14:paraId="6DDE0C82" w14:textId="77777777" w:rsidR="002C045F" w:rsidRPr="007C5EC4" w:rsidRDefault="002C045F" w:rsidP="002C045F">
      <w:pPr>
        <w:numPr>
          <w:ilvl w:val="0"/>
          <w:numId w:val="54"/>
        </w:numPr>
        <w:shd w:val="clear" w:color="auto" w:fill="FFFFFF"/>
        <w:spacing w:after="0" w:line="240" w:lineRule="auto"/>
        <w:rPr>
          <w:rFonts w:cs="Calibri"/>
          <w:b/>
          <w:bCs/>
          <w:color w:val="417A84"/>
        </w:rPr>
      </w:pPr>
      <w:r w:rsidRPr="007C5EC4">
        <w:rPr>
          <w:rFonts w:cs="Calibri"/>
          <w:b/>
          <w:bCs/>
          <w:color w:val="417A84"/>
        </w:rPr>
        <w:t>Clinic location</w:t>
      </w:r>
    </w:p>
    <w:p w14:paraId="7A92BED9" w14:textId="77777777" w:rsidR="002C045F" w:rsidRPr="007C5EC4" w:rsidRDefault="002C045F" w:rsidP="002C045F">
      <w:pPr>
        <w:numPr>
          <w:ilvl w:val="0"/>
          <w:numId w:val="54"/>
        </w:numPr>
        <w:shd w:val="clear" w:color="auto" w:fill="FFFFFF"/>
        <w:spacing w:after="0" w:line="240" w:lineRule="auto"/>
        <w:rPr>
          <w:rFonts w:cs="Calibri"/>
          <w:b/>
          <w:bCs/>
          <w:color w:val="417A84"/>
        </w:rPr>
      </w:pPr>
      <w:r w:rsidRPr="007C5EC4">
        <w:rPr>
          <w:rFonts w:cs="Calibri"/>
          <w:b/>
          <w:bCs/>
          <w:color w:val="417A84"/>
        </w:rPr>
        <w:t>Number of doctors and other support staff</w:t>
      </w:r>
    </w:p>
    <w:p w14:paraId="6AB09320" w14:textId="77777777" w:rsidR="002C045F" w:rsidRPr="007C5EC4" w:rsidRDefault="002C045F" w:rsidP="002C045F">
      <w:pPr>
        <w:numPr>
          <w:ilvl w:val="0"/>
          <w:numId w:val="54"/>
        </w:numPr>
        <w:shd w:val="clear" w:color="auto" w:fill="FFFFFF"/>
        <w:spacing w:after="0" w:line="240" w:lineRule="auto"/>
        <w:rPr>
          <w:rFonts w:cs="Calibri"/>
          <w:b/>
          <w:bCs/>
          <w:color w:val="417A84"/>
        </w:rPr>
      </w:pPr>
      <w:r w:rsidRPr="007C5EC4">
        <w:rPr>
          <w:rFonts w:cs="Calibri"/>
          <w:b/>
          <w:bCs/>
          <w:color w:val="417A84"/>
        </w:rPr>
        <w:t>Special programs or services</w:t>
      </w:r>
    </w:p>
    <w:p w14:paraId="13091C0D" w14:textId="77777777" w:rsidR="002C045F" w:rsidRPr="007C5EC4" w:rsidRDefault="002C045F" w:rsidP="002C045F">
      <w:pPr>
        <w:numPr>
          <w:ilvl w:val="0"/>
          <w:numId w:val="54"/>
        </w:numPr>
        <w:shd w:val="clear" w:color="auto" w:fill="FFFFFF"/>
        <w:spacing w:after="0" w:line="240" w:lineRule="auto"/>
        <w:rPr>
          <w:rFonts w:cs="Calibri"/>
          <w:b/>
          <w:bCs/>
          <w:color w:val="417A84"/>
        </w:rPr>
      </w:pPr>
      <w:r w:rsidRPr="007C5EC4">
        <w:rPr>
          <w:rFonts w:cs="Calibri"/>
          <w:b/>
          <w:bCs/>
          <w:color w:val="417A84"/>
        </w:rPr>
        <w:t>Number of patients/panel size (e.g. number of patients under regular care or number of patients seen in a year…)</w:t>
      </w:r>
    </w:p>
    <w:p w14:paraId="5F85E800" w14:textId="77777777" w:rsidR="002C045F" w:rsidRPr="007C5EC4" w:rsidRDefault="002C045F" w:rsidP="002C045F">
      <w:pPr>
        <w:numPr>
          <w:ilvl w:val="0"/>
          <w:numId w:val="54"/>
        </w:numPr>
        <w:shd w:val="clear" w:color="auto" w:fill="FFFFFF"/>
        <w:spacing w:after="0" w:line="240" w:lineRule="auto"/>
        <w:rPr>
          <w:rFonts w:cs="Calibri"/>
          <w:b/>
          <w:bCs/>
          <w:color w:val="417A84"/>
        </w:rPr>
      </w:pPr>
      <w:r w:rsidRPr="007C5EC4">
        <w:rPr>
          <w:rFonts w:cs="Calibri"/>
          <w:b/>
          <w:bCs/>
          <w:color w:val="417A84"/>
        </w:rPr>
        <w:t>Other pertinent info such as ambulance services, urgent care, etc.</w:t>
      </w:r>
    </w:p>
    <w:p w14:paraId="2F223A91" w14:textId="77777777" w:rsidR="002C045F" w:rsidRPr="007C5EC4" w:rsidRDefault="002C045F" w:rsidP="002C045F">
      <w:pPr>
        <w:shd w:val="clear" w:color="auto" w:fill="FFFFFF"/>
        <w:spacing w:before="100" w:beforeAutospacing="1" w:after="100" w:afterAutospacing="1" w:line="240" w:lineRule="auto"/>
        <w:rPr>
          <w:rFonts w:cs="Calibri"/>
          <w:b/>
          <w:bCs/>
          <w:color w:val="417A84"/>
        </w:rPr>
      </w:pPr>
      <w:r w:rsidRPr="007C5EC4">
        <w:rPr>
          <w:rFonts w:cs="Calibri"/>
          <w:b/>
          <w:bCs/>
          <w:color w:val="417A84"/>
        </w:rPr>
        <w:t>OR – if you have a clinic website with this information, include a link in this section.]</w:t>
      </w:r>
    </w:p>
    <w:p w14:paraId="4F2D9C19" w14:textId="77777777" w:rsidR="002C045F" w:rsidRPr="007C5EC4" w:rsidRDefault="002C045F" w:rsidP="002C045F">
      <w:pPr>
        <w:shd w:val="clear" w:color="auto" w:fill="FFFFFF"/>
        <w:spacing w:before="100" w:beforeAutospacing="1" w:after="100" w:afterAutospacing="1" w:line="240" w:lineRule="auto"/>
        <w:rPr>
          <w:rFonts w:cs="Calibri"/>
        </w:rPr>
      </w:pPr>
      <w:r w:rsidRPr="007C5EC4">
        <w:rPr>
          <w:rFonts w:cs="Calibri"/>
        </w:rPr>
        <w:t>The following is an example:</w:t>
      </w:r>
    </w:p>
    <w:p w14:paraId="23CA599A" w14:textId="77777777" w:rsidR="002C045F" w:rsidRPr="007C5EC4" w:rsidRDefault="002C045F" w:rsidP="002C045F">
      <w:pPr>
        <w:shd w:val="clear" w:color="auto" w:fill="FFFFFF"/>
        <w:spacing w:before="100" w:beforeAutospacing="1" w:after="100" w:afterAutospacing="1" w:line="240" w:lineRule="auto"/>
        <w:rPr>
          <w:rFonts w:cs="Calibri"/>
        </w:rPr>
      </w:pPr>
      <w:r w:rsidRPr="007C5EC4">
        <w:rPr>
          <w:rFonts w:cs="Calibri"/>
        </w:rPr>
        <w:t>The Everyone’s Healthy Medical Clinic (EHMC) opened on November 28, 2007 when the Westside Family Medical Clinic and the Northwest Medical Centre joined as a single clinic.</w:t>
      </w:r>
    </w:p>
    <w:p w14:paraId="24DC3FB7" w14:textId="77777777" w:rsidR="002C045F" w:rsidRPr="007C5EC4" w:rsidRDefault="002C045F" w:rsidP="002C045F">
      <w:pPr>
        <w:shd w:val="clear" w:color="auto" w:fill="FFFFFF"/>
        <w:spacing w:before="100" w:beforeAutospacing="1" w:after="100" w:afterAutospacing="1" w:line="240" w:lineRule="auto"/>
        <w:rPr>
          <w:rFonts w:cs="Calibri"/>
        </w:rPr>
      </w:pPr>
      <w:r w:rsidRPr="007C5EC4">
        <w:rPr>
          <w:rFonts w:cs="Calibri"/>
        </w:rPr>
        <w:t>EHMD is located in Southern Vancouver Island’s West Shore and serves rural areas. The area includes a culturally and age diverse population of about 14,000. </w:t>
      </w:r>
    </w:p>
    <w:p w14:paraId="30850FFF" w14:textId="77777777" w:rsidR="002C045F" w:rsidRPr="007C5EC4" w:rsidRDefault="002C045F" w:rsidP="002C045F">
      <w:pPr>
        <w:shd w:val="clear" w:color="auto" w:fill="FFFFFF"/>
        <w:spacing w:before="100" w:beforeAutospacing="1" w:after="100" w:afterAutospacing="1" w:line="240" w:lineRule="auto"/>
        <w:rPr>
          <w:rFonts w:cs="Calibri"/>
        </w:rPr>
      </w:pPr>
      <w:r w:rsidRPr="007C5EC4">
        <w:rPr>
          <w:rFonts w:cs="Calibri"/>
        </w:rPr>
        <w:t>EHMC includes six family physicians.  The clinic hosts itinerant specialists and family practice residents and provides an urgent care clinic for the general public on evenings and weekends.</w:t>
      </w:r>
    </w:p>
    <w:p w14:paraId="7BC36C2B" w14:textId="77777777" w:rsidR="002C045F" w:rsidRPr="007C5EC4" w:rsidRDefault="002C045F" w:rsidP="002C045F">
      <w:pPr>
        <w:shd w:val="clear" w:color="auto" w:fill="FFFFFF"/>
        <w:spacing w:before="100" w:beforeAutospacing="1" w:after="100" w:afterAutospacing="1" w:line="240" w:lineRule="auto"/>
        <w:rPr>
          <w:rFonts w:cs="Calibri"/>
        </w:rPr>
      </w:pPr>
      <w:r w:rsidRPr="007C5EC4">
        <w:rPr>
          <w:rFonts w:cs="Calibri"/>
        </w:rPr>
        <w:t>The EHMC doctors estimate that almost 70% of the area’s population are on the clinic roster, while their urgent care clinic serves the rest of the population for immediate care issues.</w:t>
      </w:r>
    </w:p>
    <w:p w14:paraId="1319B937" w14:textId="77777777" w:rsidR="002C045F" w:rsidRPr="007C5EC4" w:rsidRDefault="002C045F" w:rsidP="002C045F">
      <w:pPr>
        <w:shd w:val="clear" w:color="auto" w:fill="FFFFFF"/>
        <w:spacing w:before="100" w:beforeAutospacing="1" w:after="100" w:afterAutospacing="1" w:line="240" w:lineRule="auto"/>
        <w:rPr>
          <w:rFonts w:cs="Calibri"/>
        </w:rPr>
      </w:pPr>
      <w:r w:rsidRPr="007C5EC4">
        <w:rPr>
          <w:rFonts w:cs="Calibri"/>
        </w:rPr>
        <w:t>The area is also served by the BC Ambulance Services and a number of Vancouver Island Health Authority Services including Home and Community Care based in Esquimalt, public health services, and an Environmental Health Officer.</w:t>
      </w:r>
    </w:p>
    <w:p w14:paraId="5CE335BD" w14:textId="77777777" w:rsidR="002C045F" w:rsidRPr="00A917A5" w:rsidRDefault="002C045F" w:rsidP="002C045F">
      <w:pPr>
        <w:shd w:val="clear" w:color="auto" w:fill="FFFFFF"/>
        <w:spacing w:before="100" w:beforeAutospacing="1" w:after="100" w:afterAutospacing="1" w:line="240" w:lineRule="auto"/>
        <w:rPr>
          <w:rFonts w:cs="Calibri"/>
        </w:rPr>
      </w:pPr>
      <w:r w:rsidRPr="007C5EC4">
        <w:rPr>
          <w:rFonts w:cs="Calibri"/>
        </w:rPr>
        <w:t>The closest hospital is Victoria General Hos</w:t>
      </w:r>
      <w:r>
        <w:rPr>
          <w:rFonts w:cs="Calibri"/>
        </w:rPr>
        <w:t>pital approximately 25 km away.</w:t>
      </w:r>
    </w:p>
    <w:p w14:paraId="13918DCC" w14:textId="77777777" w:rsidR="002C045F" w:rsidRPr="007C5EC4" w:rsidRDefault="002C045F" w:rsidP="002C045F">
      <w:pPr>
        <w:pStyle w:val="Heading2"/>
      </w:pPr>
      <w:bookmarkStart w:id="21" w:name="_1.5_[YOUR_CLINIC"/>
      <w:bookmarkStart w:id="22" w:name="_Toc348685347"/>
      <w:bookmarkStart w:id="23" w:name="_Toc298244495"/>
      <w:bookmarkStart w:id="24" w:name="_Toc38015895"/>
      <w:bookmarkStart w:id="25" w:name="_Toc42760184"/>
      <w:bookmarkEnd w:id="21"/>
      <w:r w:rsidRPr="00B039C2">
        <w:t xml:space="preserve">1.5 </w:t>
      </w:r>
      <w:r w:rsidRPr="006B3B3F">
        <w:rPr>
          <w:color w:val="417A84"/>
        </w:rPr>
        <w:t xml:space="preserve">[YOUR CLINIC NAME] </w:t>
      </w:r>
      <w:r w:rsidRPr="00B039C2">
        <w:t>Values</w:t>
      </w:r>
      <w:bookmarkStart w:id="26" w:name="_Doctors"/>
      <w:bookmarkEnd w:id="22"/>
      <w:bookmarkEnd w:id="23"/>
      <w:bookmarkEnd w:id="24"/>
      <w:bookmarkEnd w:id="25"/>
      <w:bookmarkEnd w:id="26"/>
    </w:p>
    <w:p w14:paraId="51F9816E" w14:textId="77777777" w:rsidR="002C045F" w:rsidRPr="007C5EC4" w:rsidRDefault="002C045F" w:rsidP="002C045F">
      <w:pPr>
        <w:shd w:val="clear" w:color="auto" w:fill="FFFFFF"/>
        <w:spacing w:before="100" w:beforeAutospacing="1" w:after="100" w:afterAutospacing="1" w:line="240" w:lineRule="auto"/>
        <w:rPr>
          <w:rFonts w:cs="Calibri"/>
        </w:rPr>
      </w:pPr>
      <w:r w:rsidRPr="007C5EC4">
        <w:rPr>
          <w:rFonts w:cs="Calibri"/>
          <w:color w:val="417A84"/>
        </w:rPr>
        <w:t>[YOUR CLINIC NAME]</w:t>
      </w:r>
      <w:r w:rsidRPr="007C5EC4">
        <w:rPr>
          <w:rFonts w:ascii="Verdana" w:eastAsia="Times New Roman" w:hAnsi="Verdana"/>
          <w:color w:val="8E8A81"/>
          <w:sz w:val="18"/>
          <w:szCs w:val="18"/>
          <w:lang w:eastAsia="en-CA"/>
        </w:rPr>
        <w:t xml:space="preserve"> </w:t>
      </w:r>
      <w:r w:rsidRPr="007C5EC4">
        <w:rPr>
          <w:rFonts w:cs="Calibri"/>
        </w:rPr>
        <w:t>is a group family medicine clinic based on the following ideals:</w:t>
      </w:r>
      <w:r w:rsidRPr="007C5EC4">
        <w:rPr>
          <w:rFonts w:cs="Calibri"/>
        </w:rPr>
        <w:br/>
      </w:r>
      <w:r w:rsidRPr="007C5EC4">
        <w:rPr>
          <w:rFonts w:cs="Calibri"/>
        </w:rPr>
        <w:br/>
        <w:t>The following is an example:</w:t>
      </w:r>
    </w:p>
    <w:p w14:paraId="6BE74D3F" w14:textId="77777777" w:rsidR="002C045F" w:rsidRPr="007C5EC4" w:rsidRDefault="002C045F" w:rsidP="002C045F">
      <w:pPr>
        <w:shd w:val="clear" w:color="auto" w:fill="FFFFFF"/>
        <w:spacing w:before="100" w:beforeAutospacing="1" w:after="100" w:afterAutospacing="1" w:line="240" w:lineRule="auto"/>
        <w:rPr>
          <w:rFonts w:cs="Calibri"/>
        </w:rPr>
      </w:pPr>
      <w:r w:rsidRPr="007C5EC4">
        <w:rPr>
          <w:rFonts w:cs="Calibri"/>
        </w:rPr>
        <w:t>For everyone on the team:</w:t>
      </w:r>
    </w:p>
    <w:p w14:paraId="238B667F" w14:textId="77777777" w:rsidR="002C045F" w:rsidRPr="007C5EC4" w:rsidRDefault="002C045F" w:rsidP="002C045F">
      <w:pPr>
        <w:numPr>
          <w:ilvl w:val="0"/>
          <w:numId w:val="55"/>
        </w:numPr>
        <w:shd w:val="clear" w:color="auto" w:fill="FFFFFF"/>
        <w:spacing w:after="0" w:line="240" w:lineRule="auto"/>
        <w:rPr>
          <w:rFonts w:cs="Calibri"/>
        </w:rPr>
      </w:pPr>
      <w:r w:rsidRPr="007C5EC4">
        <w:rPr>
          <w:rFonts w:cs="Calibri"/>
        </w:rPr>
        <w:t>Patient centered focus for planning and care</w:t>
      </w:r>
    </w:p>
    <w:p w14:paraId="35E7CC50" w14:textId="77777777" w:rsidR="002C045F" w:rsidRPr="007C5EC4" w:rsidRDefault="002C045F" w:rsidP="002C045F">
      <w:pPr>
        <w:numPr>
          <w:ilvl w:val="0"/>
          <w:numId w:val="55"/>
        </w:numPr>
        <w:shd w:val="clear" w:color="auto" w:fill="FFFFFF"/>
        <w:spacing w:after="0" w:line="240" w:lineRule="auto"/>
        <w:rPr>
          <w:rFonts w:cs="Calibri"/>
        </w:rPr>
      </w:pPr>
      <w:r w:rsidRPr="007C5EC4">
        <w:rPr>
          <w:rFonts w:cs="Calibri"/>
        </w:rPr>
        <w:t>Supportive, inclusive, multidisciplinary team approach to Family Medicine</w:t>
      </w:r>
    </w:p>
    <w:p w14:paraId="1895D90E" w14:textId="77777777" w:rsidR="002C045F" w:rsidRPr="007C5EC4" w:rsidRDefault="002C045F" w:rsidP="002C045F">
      <w:pPr>
        <w:numPr>
          <w:ilvl w:val="0"/>
          <w:numId w:val="55"/>
        </w:numPr>
        <w:shd w:val="clear" w:color="auto" w:fill="FFFFFF"/>
        <w:spacing w:after="0" w:line="240" w:lineRule="auto"/>
        <w:rPr>
          <w:rFonts w:cs="Calibri"/>
        </w:rPr>
      </w:pPr>
      <w:r w:rsidRPr="007C5EC4">
        <w:rPr>
          <w:rFonts w:cs="Calibri"/>
        </w:rPr>
        <w:t>Respect for all roles in the multidisciplinary team, and tolerance of our differences</w:t>
      </w:r>
    </w:p>
    <w:p w14:paraId="47B4A635" w14:textId="77777777" w:rsidR="002C045F" w:rsidRPr="007C5EC4" w:rsidRDefault="002C045F" w:rsidP="002C045F">
      <w:pPr>
        <w:numPr>
          <w:ilvl w:val="0"/>
          <w:numId w:val="55"/>
        </w:numPr>
        <w:shd w:val="clear" w:color="auto" w:fill="FFFFFF"/>
        <w:spacing w:after="0" w:line="240" w:lineRule="auto"/>
        <w:rPr>
          <w:rFonts w:cs="Calibri"/>
        </w:rPr>
      </w:pPr>
      <w:r w:rsidRPr="007C5EC4">
        <w:rPr>
          <w:rFonts w:cs="Calibri"/>
        </w:rPr>
        <w:lastRenderedPageBreak/>
        <w:t>Open and clear communication among all team members</w:t>
      </w:r>
    </w:p>
    <w:p w14:paraId="78591AF7" w14:textId="77777777" w:rsidR="002C045F" w:rsidRPr="007C5EC4" w:rsidRDefault="002C045F" w:rsidP="002C045F">
      <w:pPr>
        <w:numPr>
          <w:ilvl w:val="0"/>
          <w:numId w:val="55"/>
        </w:numPr>
        <w:shd w:val="clear" w:color="auto" w:fill="FFFFFF"/>
        <w:spacing w:after="0" w:line="240" w:lineRule="auto"/>
        <w:rPr>
          <w:rFonts w:cs="Calibri"/>
        </w:rPr>
      </w:pPr>
      <w:r w:rsidRPr="007C5EC4">
        <w:rPr>
          <w:rFonts w:cs="Calibri"/>
        </w:rPr>
        <w:t>Recognition of and respect for all team members’ private lives</w:t>
      </w:r>
    </w:p>
    <w:p w14:paraId="0D6C5C29" w14:textId="77777777" w:rsidR="002C045F" w:rsidRPr="007C5EC4" w:rsidRDefault="002C045F" w:rsidP="002C045F">
      <w:pPr>
        <w:numPr>
          <w:ilvl w:val="0"/>
          <w:numId w:val="55"/>
        </w:numPr>
        <w:shd w:val="clear" w:color="auto" w:fill="FFFFFF"/>
        <w:spacing w:after="0" w:line="240" w:lineRule="auto"/>
        <w:rPr>
          <w:rFonts w:cs="Calibri"/>
        </w:rPr>
      </w:pPr>
      <w:r w:rsidRPr="007C5EC4">
        <w:rPr>
          <w:rFonts w:cs="Calibri"/>
        </w:rPr>
        <w:t>Mindfulness in delivering efficient and cost effective services.</w:t>
      </w:r>
    </w:p>
    <w:p w14:paraId="11185010" w14:textId="77777777" w:rsidR="002C045F" w:rsidRPr="007C5EC4" w:rsidRDefault="002C045F" w:rsidP="002C045F">
      <w:pPr>
        <w:shd w:val="clear" w:color="auto" w:fill="FFFFFF"/>
        <w:spacing w:before="100" w:beforeAutospacing="1" w:after="100" w:afterAutospacing="1" w:line="240" w:lineRule="auto"/>
        <w:rPr>
          <w:rFonts w:cs="Calibri"/>
        </w:rPr>
      </w:pPr>
      <w:r w:rsidRPr="007C5EC4">
        <w:rPr>
          <w:rFonts w:cs="Calibri"/>
        </w:rPr>
        <w:t>For the doctors:</w:t>
      </w:r>
    </w:p>
    <w:p w14:paraId="6CC42E02" w14:textId="77777777" w:rsidR="002C045F" w:rsidRPr="007C5EC4" w:rsidRDefault="002C045F" w:rsidP="002C045F">
      <w:pPr>
        <w:numPr>
          <w:ilvl w:val="0"/>
          <w:numId w:val="56"/>
        </w:numPr>
        <w:shd w:val="clear" w:color="auto" w:fill="FFFFFF"/>
        <w:spacing w:after="0" w:line="240" w:lineRule="auto"/>
        <w:rPr>
          <w:rFonts w:cs="Calibri"/>
        </w:rPr>
      </w:pPr>
      <w:r w:rsidRPr="007C5EC4">
        <w:rPr>
          <w:rFonts w:cs="Calibri"/>
        </w:rPr>
        <w:t>Shared on-call responsibilities</w:t>
      </w:r>
    </w:p>
    <w:p w14:paraId="3D25E568" w14:textId="77777777" w:rsidR="002C045F" w:rsidRPr="007C5EC4" w:rsidRDefault="002C045F" w:rsidP="002C045F">
      <w:pPr>
        <w:numPr>
          <w:ilvl w:val="0"/>
          <w:numId w:val="56"/>
        </w:numPr>
        <w:shd w:val="clear" w:color="auto" w:fill="FFFFFF"/>
        <w:spacing w:after="0" w:line="240" w:lineRule="auto"/>
        <w:rPr>
          <w:rFonts w:cs="Calibri"/>
        </w:rPr>
      </w:pPr>
      <w:r w:rsidRPr="007C5EC4">
        <w:rPr>
          <w:rFonts w:cs="Calibri"/>
        </w:rPr>
        <w:t>Cross-coverage of each other’s practices when needed</w:t>
      </w:r>
    </w:p>
    <w:p w14:paraId="71DEA929" w14:textId="77777777" w:rsidR="002C045F" w:rsidRPr="007C5EC4" w:rsidRDefault="002C045F" w:rsidP="002C045F">
      <w:pPr>
        <w:numPr>
          <w:ilvl w:val="0"/>
          <w:numId w:val="56"/>
        </w:numPr>
        <w:shd w:val="clear" w:color="auto" w:fill="FFFFFF"/>
        <w:spacing w:after="0" w:line="240" w:lineRule="auto"/>
        <w:rPr>
          <w:rFonts w:cs="Calibri"/>
        </w:rPr>
      </w:pPr>
      <w:r w:rsidRPr="007C5EC4">
        <w:rPr>
          <w:rFonts w:cs="Calibri"/>
        </w:rPr>
        <w:t>Consensus decision making, based on a structured, consistent approach</w:t>
      </w:r>
    </w:p>
    <w:p w14:paraId="060C76B2" w14:textId="77777777" w:rsidR="002C045F" w:rsidRPr="007C5EC4" w:rsidRDefault="002C045F" w:rsidP="002C045F">
      <w:pPr>
        <w:numPr>
          <w:ilvl w:val="0"/>
          <w:numId w:val="56"/>
        </w:numPr>
        <w:shd w:val="clear" w:color="auto" w:fill="FFFFFF"/>
        <w:spacing w:after="0" w:line="240" w:lineRule="auto"/>
        <w:rPr>
          <w:rFonts w:cs="Calibri"/>
        </w:rPr>
      </w:pPr>
      <w:r w:rsidRPr="007C5EC4">
        <w:rPr>
          <w:rFonts w:cs="Calibri"/>
        </w:rPr>
        <w:t>Physicians as a resource to the larger community</w:t>
      </w:r>
    </w:p>
    <w:p w14:paraId="27323440" w14:textId="77777777" w:rsidR="002C045F" w:rsidRPr="007C5EC4" w:rsidRDefault="002C045F" w:rsidP="002C045F">
      <w:pPr>
        <w:numPr>
          <w:ilvl w:val="0"/>
          <w:numId w:val="56"/>
        </w:numPr>
        <w:shd w:val="clear" w:color="auto" w:fill="FFFFFF"/>
        <w:spacing w:after="0" w:line="240" w:lineRule="auto"/>
        <w:rPr>
          <w:rFonts w:cs="Calibri"/>
        </w:rPr>
      </w:pPr>
      <w:r w:rsidRPr="007C5EC4">
        <w:rPr>
          <w:rFonts w:cs="Calibri"/>
        </w:rPr>
        <w:t>Collaborative approach to teaching responsibilities of medical residents, students</w:t>
      </w:r>
    </w:p>
    <w:p w14:paraId="4C0B4DD2" w14:textId="77777777" w:rsidR="002C045F" w:rsidRPr="007C5EC4" w:rsidRDefault="002C045F" w:rsidP="002C045F">
      <w:pPr>
        <w:numPr>
          <w:ilvl w:val="0"/>
          <w:numId w:val="56"/>
        </w:numPr>
        <w:shd w:val="clear" w:color="auto" w:fill="FFFFFF"/>
        <w:spacing w:after="0" w:line="240" w:lineRule="auto"/>
        <w:rPr>
          <w:rFonts w:cs="Calibri"/>
        </w:rPr>
      </w:pPr>
      <w:r w:rsidRPr="007C5EC4">
        <w:rPr>
          <w:rFonts w:cs="Calibri"/>
        </w:rPr>
        <w:t>Rotating community roles, e.g._______________</w:t>
      </w:r>
    </w:p>
    <w:p w14:paraId="68B55192" w14:textId="77777777" w:rsidR="002C045F" w:rsidRPr="007C5EC4" w:rsidRDefault="002C045F" w:rsidP="002C045F">
      <w:pPr>
        <w:numPr>
          <w:ilvl w:val="0"/>
          <w:numId w:val="56"/>
        </w:numPr>
        <w:shd w:val="clear" w:color="auto" w:fill="FFFFFF"/>
        <w:spacing w:after="0" w:line="240" w:lineRule="auto"/>
        <w:rPr>
          <w:rFonts w:cs="Calibri"/>
        </w:rPr>
      </w:pPr>
      <w:r w:rsidRPr="007C5EC4">
        <w:rPr>
          <w:rFonts w:cs="Calibri"/>
        </w:rPr>
        <w:t>Needs-based planning (services based on community needs and capacity, not simply previous activities or physician interests)</w:t>
      </w:r>
    </w:p>
    <w:p w14:paraId="0F07378B" w14:textId="77777777" w:rsidR="002C045F" w:rsidRPr="006B3B3F" w:rsidRDefault="002C045F" w:rsidP="002C045F">
      <w:pPr>
        <w:pStyle w:val="ListParagraph"/>
        <w:spacing w:before="120" w:after="0"/>
        <w:rPr>
          <w:color w:val="77697A"/>
        </w:rPr>
      </w:pPr>
    </w:p>
    <w:p w14:paraId="22EA7962" w14:textId="77777777" w:rsidR="002C045F" w:rsidRDefault="002C045F" w:rsidP="002C045F">
      <w:pPr>
        <w:pStyle w:val="Heading2"/>
      </w:pPr>
      <w:bookmarkStart w:id="27" w:name="_1.6_Clinic_Organization"/>
      <w:bookmarkStart w:id="28" w:name="_Toc38015896"/>
      <w:bookmarkStart w:id="29" w:name="_Toc42760185"/>
      <w:bookmarkEnd w:id="27"/>
      <w:r>
        <w:t>1.6 Clinic Organization</w:t>
      </w:r>
      <w:bookmarkEnd w:id="28"/>
      <w:bookmarkEnd w:id="29"/>
    </w:p>
    <w:p w14:paraId="183F6CAF" w14:textId="77777777" w:rsidR="002C045F" w:rsidRPr="00593343" w:rsidRDefault="002C045F" w:rsidP="002C045F">
      <w:r w:rsidRPr="00593343">
        <w:t xml:space="preserve">The diagram below explains the organizational structure of </w:t>
      </w:r>
      <w:r w:rsidRPr="006B3B3F">
        <w:rPr>
          <w:color w:val="417A84"/>
        </w:rPr>
        <w:t>[YOUR CLINIC NAME].</w:t>
      </w:r>
    </w:p>
    <w:p w14:paraId="5439455F" w14:textId="77777777" w:rsidR="002C045F" w:rsidRPr="007C5EC4" w:rsidRDefault="002C045F" w:rsidP="002C045F">
      <w:r w:rsidRPr="007C5EC4">
        <w:t>The following is an example:</w:t>
      </w:r>
      <w:bookmarkStart w:id="30" w:name="_Doctors_1"/>
      <w:bookmarkStart w:id="31" w:name="_Toc348685348"/>
      <w:bookmarkStart w:id="32" w:name="_Toc298244496"/>
      <w:bookmarkEnd w:id="30"/>
    </w:p>
    <w:p w14:paraId="34273883" w14:textId="77777777" w:rsidR="002C045F" w:rsidRDefault="002C045F" w:rsidP="002C045F">
      <w:pPr>
        <w:rPr>
          <w:noProof/>
          <w:color w:val="77697A"/>
        </w:rPr>
      </w:pPr>
    </w:p>
    <w:p w14:paraId="5FAFBBC0" w14:textId="77777777" w:rsidR="002C045F" w:rsidRDefault="002C045F" w:rsidP="002C045F">
      <w:pPr>
        <w:rPr>
          <w:noProof/>
          <w:color w:val="77697A"/>
        </w:rPr>
      </w:pPr>
    </w:p>
    <w:p w14:paraId="73C29D7F" w14:textId="77777777" w:rsidR="002C045F" w:rsidRPr="006B3B3F" w:rsidRDefault="002C045F" w:rsidP="002C045F">
      <w:pPr>
        <w:rPr>
          <w:color w:val="77697A"/>
        </w:rPr>
      </w:pPr>
      <w:r w:rsidRPr="006B3B3F">
        <w:rPr>
          <w:noProof/>
          <w:color w:val="77697A"/>
          <w:lang w:eastAsia="en-CA"/>
        </w:rPr>
        <w:drawing>
          <wp:inline distT="0" distB="0" distL="0" distR="0" wp14:anchorId="71D8E997" wp14:editId="29864CA7">
            <wp:extent cx="5486400" cy="3197225"/>
            <wp:effectExtent l="0" t="0" r="0" b="2222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C210ECC" w14:textId="77777777" w:rsidR="002C045F" w:rsidRPr="00A12716" w:rsidRDefault="002C045F" w:rsidP="002C045F">
      <w:pPr>
        <w:pStyle w:val="Heading1"/>
      </w:pPr>
      <w:bookmarkStart w:id="33" w:name="_Toc38015897"/>
      <w:bookmarkStart w:id="34" w:name="_Toc42760186"/>
      <w:r w:rsidRPr="00A12716">
        <w:lastRenderedPageBreak/>
        <w:t>2. Doctors</w:t>
      </w:r>
      <w:bookmarkStart w:id="35" w:name="_Toc348685349"/>
      <w:bookmarkStart w:id="36" w:name="_Toc298244497"/>
      <w:bookmarkEnd w:id="31"/>
      <w:bookmarkEnd w:id="32"/>
      <w:bookmarkEnd w:id="33"/>
      <w:bookmarkEnd w:id="34"/>
    </w:p>
    <w:p w14:paraId="6B414CBF" w14:textId="77777777" w:rsidR="002C045F" w:rsidRPr="00721440" w:rsidRDefault="002C045F" w:rsidP="002C045F">
      <w:pPr>
        <w:pStyle w:val="Heading2"/>
        <w:rPr>
          <w:i/>
          <w:color w:val="DC661E"/>
        </w:rPr>
      </w:pPr>
      <w:bookmarkStart w:id="37" w:name="_Toc38015898"/>
      <w:bookmarkStart w:id="38" w:name="_Toc42760187"/>
      <w:r>
        <w:t xml:space="preserve">2.1 </w:t>
      </w:r>
      <w:r w:rsidRPr="004E36FD">
        <w:t>Introducing the Doctors</w:t>
      </w:r>
      <w:bookmarkStart w:id="39" w:name="_Toc348685350"/>
      <w:bookmarkStart w:id="40" w:name="_Toc298244498"/>
      <w:bookmarkStart w:id="41" w:name="_Toc71616696"/>
      <w:bookmarkStart w:id="42" w:name="_Toc72058931"/>
      <w:bookmarkEnd w:id="35"/>
      <w:bookmarkEnd w:id="36"/>
      <w:bookmarkEnd w:id="37"/>
      <w:bookmarkEnd w:id="38"/>
    </w:p>
    <w:p w14:paraId="432A34C5" w14:textId="77777777" w:rsidR="002C045F" w:rsidRPr="007C5EC4" w:rsidRDefault="002C045F" w:rsidP="002C045F">
      <w:pPr>
        <w:shd w:val="clear" w:color="auto" w:fill="FFFFFF"/>
        <w:spacing w:before="100" w:beforeAutospacing="1" w:after="100" w:afterAutospacing="1" w:line="240" w:lineRule="auto"/>
        <w:rPr>
          <w:rFonts w:ascii="Verdana" w:eastAsia="Times New Roman" w:hAnsi="Verdana"/>
          <w:color w:val="8E8A81"/>
          <w:sz w:val="18"/>
          <w:szCs w:val="18"/>
          <w:lang w:eastAsia="en-CA"/>
        </w:rPr>
      </w:pPr>
      <w:r w:rsidRPr="007C5EC4">
        <w:rPr>
          <w:rFonts w:cs="Calibri"/>
        </w:rPr>
        <w:t>The</w:t>
      </w:r>
      <w:r w:rsidRPr="007C5EC4">
        <w:rPr>
          <w:rFonts w:ascii="Verdana" w:eastAsia="Times New Roman" w:hAnsi="Verdana"/>
          <w:color w:val="8E8A81"/>
          <w:sz w:val="18"/>
          <w:szCs w:val="18"/>
          <w:lang w:eastAsia="en-CA"/>
        </w:rPr>
        <w:t xml:space="preserve"> </w:t>
      </w:r>
      <w:r w:rsidRPr="007C5EC4">
        <w:rPr>
          <w:rFonts w:cs="Calibri"/>
          <w:color w:val="417A84"/>
        </w:rPr>
        <w:t>[YOUR CLINIC NAME]</w:t>
      </w:r>
      <w:r w:rsidRPr="007C5EC4">
        <w:rPr>
          <w:rFonts w:ascii="Verdana" w:eastAsia="Times New Roman" w:hAnsi="Verdana"/>
          <w:color w:val="8E8A81"/>
          <w:sz w:val="18"/>
          <w:szCs w:val="18"/>
          <w:lang w:eastAsia="en-CA"/>
        </w:rPr>
        <w:t xml:space="preserve"> </w:t>
      </w:r>
      <w:r w:rsidRPr="007C5EC4">
        <w:rPr>
          <w:rFonts w:cs="Calibri"/>
        </w:rPr>
        <w:t>has</w:t>
      </w:r>
      <w:r w:rsidRPr="007C5EC4">
        <w:rPr>
          <w:rFonts w:ascii="Verdana" w:eastAsia="Times New Roman" w:hAnsi="Verdana"/>
          <w:color w:val="8E8A81"/>
          <w:sz w:val="18"/>
          <w:szCs w:val="18"/>
          <w:lang w:eastAsia="en-CA"/>
        </w:rPr>
        <w:t xml:space="preserve"> </w:t>
      </w:r>
      <w:r w:rsidRPr="007C5EC4">
        <w:rPr>
          <w:rFonts w:cs="Calibri"/>
          <w:color w:val="417A84"/>
        </w:rPr>
        <w:t>[#]</w:t>
      </w:r>
      <w:r w:rsidRPr="007C5EC4">
        <w:rPr>
          <w:rFonts w:ascii="Verdana" w:eastAsia="Times New Roman" w:hAnsi="Verdana"/>
          <w:color w:val="8E8A81"/>
          <w:sz w:val="18"/>
          <w:szCs w:val="18"/>
          <w:lang w:eastAsia="en-CA"/>
        </w:rPr>
        <w:t xml:space="preserve"> </w:t>
      </w:r>
      <w:r w:rsidRPr="007C5EC4">
        <w:rPr>
          <w:rFonts w:cs="Calibri"/>
        </w:rPr>
        <w:t>family physicians, including</w:t>
      </w:r>
    </w:p>
    <w:p w14:paraId="45374D4C" w14:textId="77777777" w:rsidR="002C045F" w:rsidRPr="007C5EC4" w:rsidRDefault="002C045F" w:rsidP="002C045F">
      <w:pPr>
        <w:shd w:val="clear" w:color="auto" w:fill="FFFFFF"/>
        <w:spacing w:before="100" w:beforeAutospacing="1" w:after="100" w:afterAutospacing="1" w:line="240" w:lineRule="auto"/>
        <w:rPr>
          <w:rFonts w:cs="Calibri"/>
        </w:rPr>
      </w:pPr>
      <w:r w:rsidRPr="00721440">
        <w:rPr>
          <w:rFonts w:cs="Calibri"/>
          <w:b/>
        </w:rPr>
        <w:t>Doctor 1</w:t>
      </w:r>
      <w:r w:rsidRPr="00721440">
        <w:rPr>
          <w:rFonts w:cs="Calibri"/>
        </w:rPr>
        <w:t> </w:t>
      </w:r>
      <w:r w:rsidRPr="007C5EC4">
        <w:rPr>
          <w:rFonts w:cs="Calibri"/>
        </w:rPr>
        <w:br/>
        <w:t>Include blurb for each physician</w:t>
      </w:r>
      <w:r w:rsidRPr="007C5EC4">
        <w:rPr>
          <w:rFonts w:cs="Calibri"/>
        </w:rPr>
        <w:br/>
      </w:r>
      <w:r w:rsidRPr="007C5EC4">
        <w:rPr>
          <w:rFonts w:cs="Calibri"/>
          <w:b/>
        </w:rPr>
        <w:br/>
      </w:r>
      <w:r w:rsidRPr="00721440">
        <w:rPr>
          <w:rFonts w:cs="Calibri"/>
          <w:b/>
        </w:rPr>
        <w:t>Doctor 2</w:t>
      </w:r>
      <w:r w:rsidRPr="007C5EC4">
        <w:rPr>
          <w:rFonts w:cs="Calibri"/>
        </w:rPr>
        <w:br/>
        <w:t>Doctor 2 blurb</w:t>
      </w:r>
      <w:r w:rsidRPr="007C5EC4">
        <w:rPr>
          <w:rFonts w:cs="Calibri"/>
        </w:rPr>
        <w:br/>
      </w:r>
      <w:r w:rsidRPr="007C5EC4">
        <w:rPr>
          <w:rFonts w:cs="Calibri"/>
        </w:rPr>
        <w:br/>
        <w:t>Etc</w:t>
      </w:r>
      <w:r>
        <w:rPr>
          <w:rFonts w:cs="Calibri"/>
        </w:rPr>
        <w:t>.</w:t>
      </w:r>
      <w:r w:rsidRPr="007C5EC4">
        <w:rPr>
          <w:rFonts w:cs="Calibri"/>
        </w:rPr>
        <w:br/>
      </w:r>
      <w:r w:rsidRPr="007C5EC4">
        <w:rPr>
          <w:rFonts w:cs="Calibri"/>
        </w:rPr>
        <w:br/>
        <w:t>And/or: Insert a link to the biographies on your website]</w:t>
      </w:r>
      <w:r w:rsidRPr="007C5EC4">
        <w:rPr>
          <w:rFonts w:cs="Calibri"/>
        </w:rPr>
        <w:br/>
      </w:r>
      <w:r w:rsidRPr="007C5EC4">
        <w:rPr>
          <w:rFonts w:cs="Calibri"/>
        </w:rPr>
        <w:br/>
        <w:t>The following is an example:</w:t>
      </w:r>
    </w:p>
    <w:p w14:paraId="759D2D61" w14:textId="77777777" w:rsidR="002C045F" w:rsidRPr="007C5EC4" w:rsidRDefault="002C045F" w:rsidP="002C045F">
      <w:pPr>
        <w:shd w:val="clear" w:color="auto" w:fill="FFFFFF"/>
        <w:spacing w:before="100" w:beforeAutospacing="1" w:after="100" w:afterAutospacing="1" w:line="240" w:lineRule="auto"/>
        <w:rPr>
          <w:rFonts w:cs="Calibri"/>
        </w:rPr>
      </w:pPr>
      <w:r w:rsidRPr="00721440">
        <w:rPr>
          <w:rFonts w:cs="Calibri"/>
        </w:rPr>
        <w:t>Everyone’s Medical Clinic has six doctors including:</w:t>
      </w:r>
      <w:r w:rsidRPr="007C5EC4">
        <w:rPr>
          <w:rFonts w:cs="Calibri"/>
        </w:rPr>
        <w:br/>
      </w:r>
      <w:r w:rsidRPr="007C5EC4">
        <w:rPr>
          <w:rFonts w:cs="Calibri"/>
        </w:rPr>
        <w:br/>
      </w:r>
      <w:r w:rsidRPr="00721440">
        <w:rPr>
          <w:rFonts w:cs="Calibri"/>
        </w:rPr>
        <w:t xml:space="preserve">Joe Surfer MD CCFP </w:t>
      </w:r>
      <w:proofErr w:type="spellStart"/>
      <w:r w:rsidRPr="00721440">
        <w:rPr>
          <w:rFonts w:cs="Calibri"/>
        </w:rPr>
        <w:t>MHSc</w:t>
      </w:r>
      <w:proofErr w:type="spellEnd"/>
    </w:p>
    <w:p w14:paraId="29E2DB19" w14:textId="77777777" w:rsidR="002C045F" w:rsidRPr="007C5EC4" w:rsidRDefault="002C045F" w:rsidP="002C045F">
      <w:pPr>
        <w:numPr>
          <w:ilvl w:val="0"/>
          <w:numId w:val="57"/>
        </w:numPr>
        <w:shd w:val="clear" w:color="auto" w:fill="FFFFFF"/>
        <w:spacing w:after="0" w:line="240" w:lineRule="auto"/>
        <w:rPr>
          <w:rFonts w:cs="Calibri"/>
        </w:rPr>
      </w:pPr>
      <w:r w:rsidRPr="00721440">
        <w:rPr>
          <w:rFonts w:cs="Calibri"/>
        </w:rPr>
        <w:t>Joe graduated from the University of Calgary medical school in 2008 and completed family practice residency in Vancouver in 2010.  He also obtained a Masters of Health Sciences in community medicine and epidemiology at UBC in 2015.</w:t>
      </w:r>
    </w:p>
    <w:p w14:paraId="7EFC2778" w14:textId="77777777" w:rsidR="002C045F" w:rsidRPr="007C5EC4" w:rsidRDefault="002C045F" w:rsidP="002C045F">
      <w:pPr>
        <w:numPr>
          <w:ilvl w:val="0"/>
          <w:numId w:val="57"/>
        </w:numPr>
        <w:shd w:val="clear" w:color="auto" w:fill="FFFFFF"/>
        <w:spacing w:after="0" w:line="240" w:lineRule="auto"/>
        <w:rPr>
          <w:rFonts w:cs="Calibri"/>
        </w:rPr>
      </w:pPr>
      <w:r w:rsidRPr="00721440">
        <w:rPr>
          <w:rFonts w:cs="Calibri"/>
        </w:rPr>
        <w:t>Joe’s practice interests include primary mental health care services and pediatric medicine.</w:t>
      </w:r>
    </w:p>
    <w:p w14:paraId="2A831B2F" w14:textId="77777777" w:rsidR="002C045F" w:rsidRPr="007C5EC4" w:rsidRDefault="002C045F" w:rsidP="002C045F">
      <w:pPr>
        <w:numPr>
          <w:ilvl w:val="0"/>
          <w:numId w:val="57"/>
        </w:numPr>
        <w:shd w:val="clear" w:color="auto" w:fill="FFFFFF"/>
        <w:spacing w:after="0" w:line="240" w:lineRule="auto"/>
        <w:rPr>
          <w:rFonts w:cs="Calibri"/>
        </w:rPr>
      </w:pPr>
      <w:r w:rsidRPr="00721440">
        <w:rPr>
          <w:rFonts w:cs="Calibri"/>
        </w:rPr>
        <w:t>Joe is married with two small children. He enjoys an active lifestyle including competing in marathons, kayaking, biking and skiing.</w:t>
      </w:r>
    </w:p>
    <w:p w14:paraId="02B6A5D5" w14:textId="77777777" w:rsidR="002C045F" w:rsidRPr="006B3B3F" w:rsidRDefault="002C045F" w:rsidP="002C045F">
      <w:pPr>
        <w:pStyle w:val="ListParagraph"/>
        <w:spacing w:before="120" w:after="0"/>
        <w:ind w:left="0"/>
        <w:rPr>
          <w:color w:val="77697A"/>
        </w:rPr>
      </w:pPr>
    </w:p>
    <w:p w14:paraId="340481FE" w14:textId="77777777" w:rsidR="002C045F" w:rsidRPr="00222DE7" w:rsidRDefault="002C045F" w:rsidP="002C045F">
      <w:pPr>
        <w:pStyle w:val="Heading2"/>
        <w:rPr>
          <w:i/>
          <w:color w:val="DC661E"/>
          <w:sz w:val="20"/>
        </w:rPr>
      </w:pPr>
      <w:bookmarkStart w:id="43" w:name="_Toc38015899"/>
      <w:bookmarkStart w:id="44" w:name="_Toc42760188"/>
      <w:r>
        <w:t xml:space="preserve">2.2 </w:t>
      </w:r>
      <w:r w:rsidRPr="00222DE7">
        <w:t>Doctors’ Hours of Work</w:t>
      </w:r>
      <w:bookmarkEnd w:id="39"/>
      <w:bookmarkEnd w:id="40"/>
      <w:bookmarkEnd w:id="43"/>
      <w:bookmarkEnd w:id="44"/>
    </w:p>
    <w:p w14:paraId="2BFBCE29" w14:textId="77777777" w:rsidR="002C045F" w:rsidRDefault="002C045F" w:rsidP="002C045F">
      <w:pPr>
        <w:spacing w:before="120" w:after="120"/>
        <w:rPr>
          <w:rFonts w:cs="Calibri"/>
        </w:rPr>
      </w:pPr>
      <w:r w:rsidRPr="00593343">
        <w:rPr>
          <w:rFonts w:cs="Calibri"/>
        </w:rPr>
        <w:t xml:space="preserve">The doctors each have a standard schedule that is the basis for </w:t>
      </w:r>
      <w:r w:rsidRPr="006B3B3F">
        <w:rPr>
          <w:rFonts w:cs="Calibri"/>
          <w:color w:val="417A84"/>
        </w:rPr>
        <w:t>[YOUR CLINIC NAME]</w:t>
      </w:r>
      <w:r w:rsidRPr="00593343">
        <w:rPr>
          <w:rFonts w:cs="Calibri"/>
        </w:rPr>
        <w:t xml:space="preserve"> hours.  Doctors may choose to alter their hours at their own discretion, providing the other doctors and staff with as much notice as possible. </w:t>
      </w:r>
    </w:p>
    <w:p w14:paraId="7620C00D" w14:textId="77777777" w:rsidR="002C045F" w:rsidRPr="002503D0" w:rsidRDefault="002C045F" w:rsidP="002C045F">
      <w:pPr>
        <w:spacing w:before="120" w:after="120"/>
        <w:jc w:val="both"/>
        <w:rPr>
          <w:rFonts w:cs="Calibri"/>
        </w:rPr>
      </w:pPr>
      <w:r>
        <w:rPr>
          <w:rFonts w:cs="Calibri"/>
        </w:rPr>
        <w:t xml:space="preserve">The booking schedule itself is found in </w:t>
      </w:r>
      <w:r w:rsidRPr="006B3B3F">
        <w:rPr>
          <w:rFonts w:cs="Calibri"/>
          <w:color w:val="417A84"/>
        </w:rPr>
        <w:t xml:space="preserve">[the clinic EMR], </w:t>
      </w:r>
      <w:r w:rsidRPr="002503D0">
        <w:rPr>
          <w:rFonts w:cs="Calibri"/>
        </w:rPr>
        <w:t>which reflects any</w:t>
      </w:r>
      <w:r>
        <w:rPr>
          <w:rFonts w:cs="Calibri"/>
        </w:rPr>
        <w:t xml:space="preserve"> requested</w:t>
      </w:r>
      <w:r w:rsidRPr="002503D0">
        <w:rPr>
          <w:rFonts w:cs="Calibri"/>
        </w:rPr>
        <w:t xml:space="preserve"> chan</w:t>
      </w:r>
      <w:r>
        <w:rPr>
          <w:rFonts w:cs="Calibri"/>
        </w:rPr>
        <w:t>ges from the standard schedule on a day-to-day basis.</w:t>
      </w:r>
    </w:p>
    <w:p w14:paraId="6174A5A9" w14:textId="77777777" w:rsidR="002C045F" w:rsidRDefault="002C045F" w:rsidP="002C045F">
      <w:pPr>
        <w:spacing w:before="120" w:after="120"/>
        <w:rPr>
          <w:rFonts w:cs="Calibri"/>
          <w:color w:val="417A84"/>
        </w:rPr>
      </w:pPr>
      <w:r w:rsidRPr="006B3B3F">
        <w:rPr>
          <w:rFonts w:cs="Calibri"/>
          <w:color w:val="417A84"/>
        </w:rPr>
        <w:t>[Include doctor schedule here, if one is available]</w:t>
      </w:r>
    </w:p>
    <w:p w14:paraId="530436CF" w14:textId="77777777" w:rsidR="002C045F" w:rsidRPr="00721440" w:rsidRDefault="001072B5" w:rsidP="002C045F">
      <w:pPr>
        <w:spacing w:before="120" w:after="120"/>
        <w:rPr>
          <w:rFonts w:cs="Calibri"/>
        </w:rPr>
      </w:pPr>
      <w:hyperlink r:id="rId17" w:tgtFrame="_blank" w:history="1">
        <w:r w:rsidR="002C045F" w:rsidRPr="00721440">
          <w:rPr>
            <w:rStyle w:val="Hyperlink"/>
          </w:rPr>
          <w:t>View a sample schedule</w:t>
        </w:r>
      </w:hyperlink>
      <w:r w:rsidR="002C045F" w:rsidRPr="00721440">
        <w:rPr>
          <w:rFonts w:cs="Calibri"/>
        </w:rPr>
        <w:t> built in MS Excel format.</w:t>
      </w:r>
    </w:p>
    <w:p w14:paraId="63B78B0C" w14:textId="77777777" w:rsidR="002C045F" w:rsidRDefault="002C045F" w:rsidP="002C045F">
      <w:pPr>
        <w:pStyle w:val="Heading2"/>
      </w:pPr>
      <w:bookmarkStart w:id="45" w:name="_Toc348685351"/>
      <w:bookmarkStart w:id="46" w:name="_Toc298244500"/>
    </w:p>
    <w:p w14:paraId="135E4220" w14:textId="77777777" w:rsidR="002C045F" w:rsidRPr="00A12716" w:rsidRDefault="002C045F" w:rsidP="002C045F">
      <w:pPr>
        <w:pStyle w:val="Heading2"/>
      </w:pPr>
      <w:bookmarkStart w:id="47" w:name="_Toc38015900"/>
      <w:bookmarkStart w:id="48" w:name="_Toc42760189"/>
      <w:r w:rsidRPr="00A12716">
        <w:lastRenderedPageBreak/>
        <w:t>2.3 Clinician Contracts</w:t>
      </w:r>
      <w:bookmarkEnd w:id="47"/>
      <w:bookmarkEnd w:id="48"/>
    </w:p>
    <w:p w14:paraId="221B7548" w14:textId="77777777" w:rsidR="002C045F" w:rsidRPr="00593343" w:rsidRDefault="002C045F" w:rsidP="002C045F">
      <w:r>
        <w:t xml:space="preserve">(Alternatives:  Physicians (list names) are all shareholders in </w:t>
      </w:r>
      <w:r w:rsidRPr="006B3B3F">
        <w:rPr>
          <w:color w:val="417A84"/>
        </w:rPr>
        <w:t>[YOUR CLINIC NAME]</w:t>
      </w:r>
      <w:r>
        <w:t xml:space="preserve"> and operate under a shareholder agreement.  Each physician collected their own fees and pays a portion of clinic expenses according to terms of the shareholder agreement).</w:t>
      </w:r>
    </w:p>
    <w:p w14:paraId="126F12B7" w14:textId="77777777" w:rsidR="002C045F" w:rsidRDefault="002C045F" w:rsidP="002C045F">
      <w:r>
        <w:t xml:space="preserve">All other </w:t>
      </w:r>
      <w:r w:rsidRPr="00593343">
        <w:t>clinician</w:t>
      </w:r>
      <w:r>
        <w:t>s</w:t>
      </w:r>
      <w:r w:rsidRPr="00593343">
        <w:t xml:space="preserve"> </w:t>
      </w:r>
      <w:r>
        <w:t>practicing at</w:t>
      </w:r>
      <w:r w:rsidRPr="00593343">
        <w:t xml:space="preserve"> </w:t>
      </w:r>
      <w:r w:rsidRPr="006B3B3F">
        <w:rPr>
          <w:color w:val="417A84"/>
        </w:rPr>
        <w:t>[YOUR CLINIC NAME]</w:t>
      </w:r>
      <w:r w:rsidRPr="00593343">
        <w:t>, ha</w:t>
      </w:r>
      <w:r>
        <w:t>ve</w:t>
      </w:r>
      <w:r w:rsidRPr="00593343">
        <w:t xml:space="preserve"> a contract that states roles, responsibilities and rate of pay. Physicians are paid based on a percentage fees collected for their services. Each physician billing under MSP will complete an assignment of payment form so that </w:t>
      </w:r>
      <w:r w:rsidRPr="006B3B3F">
        <w:rPr>
          <w:color w:val="417A84"/>
        </w:rPr>
        <w:t>[YOUR CLINIC NAME]</w:t>
      </w:r>
      <w:r w:rsidRPr="00593343">
        <w:t xml:space="preserve"> can collect fees from MSP, ICBC, WSBC etc. </w:t>
      </w:r>
    </w:p>
    <w:p w14:paraId="4A2DBBDD" w14:textId="77777777" w:rsidR="002C045F" w:rsidRDefault="001072B5" w:rsidP="002C045F">
      <w:hyperlink r:id="rId18" w:tgtFrame="_blank" w:history="1">
        <w:r w:rsidR="002C045F" w:rsidRPr="00721440">
          <w:rPr>
            <w:rStyle w:val="Hyperlink"/>
          </w:rPr>
          <w:t>View sample contracts</w:t>
        </w:r>
      </w:hyperlink>
      <w:r w:rsidR="002C045F">
        <w:rPr>
          <w:rFonts w:ascii="Verdana" w:hAnsi="Verdana"/>
          <w:color w:val="8E8A81"/>
          <w:sz w:val="18"/>
          <w:szCs w:val="18"/>
          <w:shd w:val="clear" w:color="auto" w:fill="FFFFFF"/>
        </w:rPr>
        <w:t> </w:t>
      </w:r>
      <w:r w:rsidR="002C045F" w:rsidRPr="00C62996">
        <w:t>developed by the Division of Family Practice.</w:t>
      </w:r>
    </w:p>
    <w:p w14:paraId="578CEEC4" w14:textId="77777777" w:rsidR="002C045F" w:rsidRDefault="002C045F" w:rsidP="002C045F">
      <w:r w:rsidRPr="00593343">
        <w:t>The</w:t>
      </w:r>
      <w:r w:rsidRPr="006B3B3F">
        <w:rPr>
          <w:color w:val="417A84"/>
        </w:rPr>
        <w:t xml:space="preserve"> [Practice Manager]</w:t>
      </w:r>
      <w:r w:rsidRPr="00593343">
        <w:t xml:space="preserve"> is responsible for maintaining all clinician contracts. </w:t>
      </w:r>
    </w:p>
    <w:p w14:paraId="54B0BB1B" w14:textId="77777777" w:rsidR="002C045F" w:rsidRPr="00A12716" w:rsidRDefault="002C045F" w:rsidP="002C045F">
      <w:pPr>
        <w:pStyle w:val="Heading2"/>
      </w:pPr>
      <w:bookmarkStart w:id="49" w:name="_Toc38015901"/>
      <w:bookmarkStart w:id="50" w:name="_Toc42760190"/>
      <w:r w:rsidRPr="00A12716">
        <w:t>2.4 Locum Arrangements</w:t>
      </w:r>
      <w:bookmarkEnd w:id="45"/>
      <w:bookmarkEnd w:id="46"/>
      <w:bookmarkEnd w:id="49"/>
      <w:bookmarkEnd w:id="50"/>
    </w:p>
    <w:p w14:paraId="1B06D5D9" w14:textId="77777777" w:rsidR="002C045F" w:rsidRPr="00593343" w:rsidRDefault="002C045F" w:rsidP="002C045F">
      <w:pPr>
        <w:spacing w:before="120" w:after="120"/>
        <w:rPr>
          <w:rFonts w:cs="Calibri"/>
        </w:rPr>
      </w:pPr>
      <w:r w:rsidRPr="00593343">
        <w:rPr>
          <w:rFonts w:cs="Calibri"/>
        </w:rPr>
        <w:t>When the doctors are away from the clinic for holidays or other absences, they often arrange for a qualified physician (called a 'locum') to provide relief coverage.</w:t>
      </w:r>
    </w:p>
    <w:p w14:paraId="7046B3E8" w14:textId="77777777" w:rsidR="002C045F" w:rsidRDefault="002C045F" w:rsidP="002C045F">
      <w:pPr>
        <w:spacing w:before="120" w:after="120"/>
        <w:rPr>
          <w:rFonts w:cs="Calibri"/>
        </w:rPr>
      </w:pPr>
      <w:r>
        <w:rPr>
          <w:rFonts w:cs="Calibri"/>
        </w:rPr>
        <w:t>Shareholder p</w:t>
      </w:r>
      <w:r w:rsidRPr="00593343">
        <w:rPr>
          <w:rFonts w:cs="Calibri"/>
        </w:rPr>
        <w:t>hysicians establish locum arrangements under a private arrangement between themselves and the locum.</w:t>
      </w:r>
    </w:p>
    <w:p w14:paraId="6370AF75" w14:textId="77777777" w:rsidR="002C045F" w:rsidRDefault="002C045F" w:rsidP="002C045F">
      <w:r w:rsidRPr="00593343">
        <w:t xml:space="preserve">All Locum physicians employed at </w:t>
      </w:r>
      <w:r w:rsidRPr="006B3B3F">
        <w:rPr>
          <w:color w:val="417A84"/>
        </w:rPr>
        <w:t>[YOUR CLINIC NAME]</w:t>
      </w:r>
      <w:r w:rsidRPr="00593343">
        <w:t xml:space="preserve"> have a contract with their employing physician stating the responsibilities of the locum and the employing physician, the duration of the locum, and the rate of pay.  It is the responsibility of the employing physician to maintain the locum contract. </w:t>
      </w:r>
    </w:p>
    <w:p w14:paraId="75081629" w14:textId="77777777" w:rsidR="002C045F" w:rsidRDefault="002C045F" w:rsidP="002C045F">
      <w:r w:rsidRPr="00C62996">
        <w:t>View sample contracts, and strategies to recruit and maintain locum arrangements, in the Divisions of Family Practice </w:t>
      </w:r>
      <w:hyperlink r:id="rId19" w:tgtFrame="_blank" w:history="1">
        <w:r w:rsidRPr="00C62996">
          <w:rPr>
            <w:rStyle w:val="Hyperlink"/>
          </w:rPr>
          <w:t>Recruitment &amp; Retention Toolkit</w:t>
        </w:r>
      </w:hyperlink>
      <w:r w:rsidRPr="00C62996">
        <w:t>.</w:t>
      </w:r>
    </w:p>
    <w:p w14:paraId="524709FF" w14:textId="77777777" w:rsidR="002C045F" w:rsidRDefault="002C045F" w:rsidP="002C045F">
      <w:pPr>
        <w:pStyle w:val="Heading4"/>
      </w:pPr>
      <w:bookmarkStart w:id="51" w:name="_Toc316226497"/>
      <w:bookmarkStart w:id="52" w:name="_Toc319858870"/>
      <w:bookmarkStart w:id="53" w:name="_Toc348685353"/>
      <w:bookmarkStart w:id="54" w:name="_Toc298244502"/>
    </w:p>
    <w:p w14:paraId="0A575315" w14:textId="77777777" w:rsidR="002C045F" w:rsidRPr="00DB0381" w:rsidRDefault="002C045F" w:rsidP="002C045F">
      <w:pPr>
        <w:pStyle w:val="Heading4"/>
      </w:pPr>
      <w:r>
        <w:t>The</w:t>
      </w:r>
      <w:r w:rsidRPr="00DB0381">
        <w:t xml:space="preserve"> Rural Practice Program</w:t>
      </w:r>
    </w:p>
    <w:bookmarkEnd w:id="51"/>
    <w:bookmarkEnd w:id="52"/>
    <w:bookmarkEnd w:id="53"/>
    <w:bookmarkEnd w:id="54"/>
    <w:p w14:paraId="531AFF21" w14:textId="77777777" w:rsidR="002C045F" w:rsidRDefault="002C045F" w:rsidP="002C045F">
      <w:r>
        <w:t>The Rural General Practitioner Locum Program (RGPLP) helps rural general practitioners (GPs) secure subsidized periods of leave from their practices for purposes such as Continuing Medical Education (CME) and vacation.</w:t>
      </w:r>
    </w:p>
    <w:p w14:paraId="4DBA7F29" w14:textId="77777777" w:rsidR="002C045F" w:rsidRDefault="002C045F" w:rsidP="002C045F">
      <w:r>
        <w:t xml:space="preserve">Please </w:t>
      </w:r>
      <w:hyperlink r:id="rId20" w:history="1">
        <w:r>
          <w:rPr>
            <w:rStyle w:val="Hyperlink"/>
          </w:rPr>
          <w:t>read the policy and process</w:t>
        </w:r>
      </w:hyperlink>
      <w:r>
        <w:t xml:space="preserve"> about accessing this program.</w:t>
      </w:r>
    </w:p>
    <w:p w14:paraId="06AD3080" w14:textId="77777777" w:rsidR="002C045F" w:rsidRDefault="002C045F" w:rsidP="002C045F">
      <w:pPr>
        <w:pStyle w:val="Heading2"/>
      </w:pPr>
      <w:bookmarkStart w:id="55" w:name="_Staff"/>
      <w:bookmarkStart w:id="56" w:name="_Toc38015902"/>
      <w:bookmarkStart w:id="57" w:name="_Toc348685354"/>
      <w:bookmarkStart w:id="58" w:name="_Toc298244503"/>
      <w:bookmarkStart w:id="59" w:name="_Toc42760191"/>
      <w:bookmarkEnd w:id="55"/>
      <w:r>
        <w:t>2.5 Clinician Recruiting</w:t>
      </w:r>
      <w:bookmarkEnd w:id="56"/>
      <w:bookmarkEnd w:id="59"/>
      <w:r>
        <w:t xml:space="preserve"> </w:t>
      </w:r>
    </w:p>
    <w:p w14:paraId="3D2A417E" w14:textId="77777777" w:rsidR="002C045F" w:rsidRPr="00934F4C" w:rsidRDefault="002C045F" w:rsidP="002C045F">
      <w:pPr>
        <w:pStyle w:val="Heading4"/>
      </w:pPr>
      <w:r w:rsidRPr="00934F4C">
        <w:t>Recruiting Tools</w:t>
      </w:r>
    </w:p>
    <w:p w14:paraId="191F51F2" w14:textId="77777777" w:rsidR="002C045F" w:rsidRPr="004974EF" w:rsidRDefault="002C045F" w:rsidP="002C045F">
      <w:r w:rsidRPr="004974EF">
        <w:t xml:space="preserve">Many Divisions of Family </w:t>
      </w:r>
      <w:r>
        <w:t>P</w:t>
      </w:r>
      <w:r w:rsidRPr="004974EF">
        <w:t>ractice have developed tools to ass</w:t>
      </w:r>
      <w:r>
        <w:t xml:space="preserve">ist with clinician recruiting. </w:t>
      </w:r>
      <w:r w:rsidRPr="00621B2A">
        <w:t>Many of these are available in the </w:t>
      </w:r>
      <w:hyperlink r:id="rId21" w:history="1">
        <w:r>
          <w:rPr>
            <w:rStyle w:val="Hyperlink"/>
          </w:rPr>
          <w:t xml:space="preserve">Recruitment and Retention Toolkit </w:t>
        </w:r>
      </w:hyperlink>
      <w:r>
        <w:t xml:space="preserve"> </w:t>
      </w:r>
      <w:r w:rsidRPr="004974EF">
        <w:t xml:space="preserve"> </w:t>
      </w:r>
    </w:p>
    <w:p w14:paraId="61977C37" w14:textId="77777777" w:rsidR="002C045F" w:rsidRPr="00A917A5" w:rsidRDefault="002C045F" w:rsidP="002C045F">
      <w:pPr>
        <w:rPr>
          <w:color w:val="417A84"/>
        </w:rPr>
      </w:pPr>
      <w:r w:rsidRPr="006B3B3F">
        <w:rPr>
          <w:color w:val="417A84"/>
        </w:rPr>
        <w:t>[Insert your clinic’s clinician recruitment policy here]</w:t>
      </w:r>
    </w:p>
    <w:p w14:paraId="0B8538E1" w14:textId="77777777" w:rsidR="002C045F" w:rsidRPr="00A12716" w:rsidRDefault="002C045F" w:rsidP="002C045F">
      <w:pPr>
        <w:pStyle w:val="Heading1"/>
        <w:ind w:left="0" w:firstLine="0"/>
      </w:pPr>
      <w:bookmarkStart w:id="60" w:name="_Toc38015903"/>
      <w:bookmarkStart w:id="61" w:name="_Toc42760192"/>
      <w:r w:rsidRPr="00A12716">
        <w:lastRenderedPageBreak/>
        <w:t>3. Staff</w:t>
      </w:r>
      <w:bookmarkEnd w:id="57"/>
      <w:bookmarkEnd w:id="58"/>
      <w:bookmarkEnd w:id="60"/>
      <w:bookmarkEnd w:id="61"/>
    </w:p>
    <w:p w14:paraId="10E3BCA0" w14:textId="77777777" w:rsidR="002C045F" w:rsidRDefault="002C045F" w:rsidP="002C045F">
      <w:pPr>
        <w:rPr>
          <w:rFonts w:cs="Calibri"/>
        </w:rPr>
      </w:pPr>
      <w:r w:rsidRPr="006B3B3F">
        <w:rPr>
          <w:rFonts w:cs="Calibri"/>
          <w:color w:val="417A84"/>
        </w:rPr>
        <w:t>[YOUR CLINIC NAME]</w:t>
      </w:r>
      <w:r w:rsidRPr="00593343">
        <w:rPr>
          <w:rFonts w:cs="Calibri"/>
        </w:rPr>
        <w:t xml:space="preserve"> employs </w:t>
      </w:r>
      <w:r w:rsidRPr="006B3B3F">
        <w:rPr>
          <w:rFonts w:cs="Calibri"/>
          <w:color w:val="417A84"/>
        </w:rPr>
        <w:t>[#]</w:t>
      </w:r>
      <w:r w:rsidRPr="00593343">
        <w:rPr>
          <w:rFonts w:cs="Calibri"/>
        </w:rPr>
        <w:t xml:space="preserve"> Medical Office Assistants, </w:t>
      </w:r>
      <w:r w:rsidRPr="006B3B3F">
        <w:rPr>
          <w:rFonts w:cs="Calibri"/>
          <w:color w:val="417A84"/>
        </w:rPr>
        <w:t>[and # of other employees]</w:t>
      </w:r>
      <w:r w:rsidRPr="00593343">
        <w:rPr>
          <w:rFonts w:cs="Calibri"/>
        </w:rPr>
        <w:t xml:space="preserve">. The clinic organizational chart can be found in </w:t>
      </w:r>
      <w:hyperlink w:anchor="_1.6_Clinic_Organization" w:history="1">
        <w:r>
          <w:rPr>
            <w:rStyle w:val="Hyperlink"/>
            <w:rFonts w:cs="Calibri"/>
          </w:rPr>
          <w:t>Toolkit section 1.6</w:t>
        </w:r>
      </w:hyperlink>
      <w:r>
        <w:rPr>
          <w:rFonts w:cs="Calibri"/>
        </w:rPr>
        <w:t>.</w:t>
      </w:r>
      <w:r w:rsidRPr="00593343">
        <w:rPr>
          <w:rFonts w:cs="Calibri"/>
        </w:rPr>
        <w:t xml:space="preserve"> </w:t>
      </w:r>
    </w:p>
    <w:p w14:paraId="0BC7F209" w14:textId="77777777" w:rsidR="002C045F" w:rsidRPr="00593343" w:rsidRDefault="002C045F" w:rsidP="002C045F">
      <w:pPr>
        <w:rPr>
          <w:rFonts w:cs="Calibri"/>
        </w:rPr>
      </w:pPr>
      <w:r>
        <w:rPr>
          <w:rFonts w:cs="Calibri"/>
        </w:rPr>
        <w:t xml:space="preserve">All employees enter an </w:t>
      </w:r>
      <w:hyperlink r:id="rId22" w:history="1">
        <w:r w:rsidRPr="00201CE7">
          <w:rPr>
            <w:rStyle w:val="Hyperlink"/>
            <w:rFonts w:cs="Calibri"/>
          </w:rPr>
          <w:t>employment contract</w:t>
        </w:r>
      </w:hyperlink>
      <w:r>
        <w:rPr>
          <w:rFonts w:cs="Calibri"/>
        </w:rPr>
        <w:t xml:space="preserve"> with </w:t>
      </w:r>
      <w:r w:rsidRPr="006B3B3F">
        <w:rPr>
          <w:rFonts w:cs="Calibri"/>
          <w:color w:val="417A84"/>
        </w:rPr>
        <w:t>[YOUR CLINIC NAME]</w:t>
      </w:r>
    </w:p>
    <w:p w14:paraId="109D07AF" w14:textId="77777777" w:rsidR="002C045F" w:rsidRPr="00593343" w:rsidRDefault="002C045F" w:rsidP="002C045F">
      <w:pPr>
        <w:rPr>
          <w:rFonts w:cs="Calibri"/>
        </w:rPr>
      </w:pPr>
      <w:r w:rsidRPr="006B3B3F">
        <w:rPr>
          <w:rFonts w:cs="Calibri"/>
          <w:color w:val="417A84"/>
        </w:rPr>
        <w:t>[YOUR CLINIC NAME]</w:t>
      </w:r>
      <w:r w:rsidRPr="00593343">
        <w:rPr>
          <w:rFonts w:cs="Calibri"/>
        </w:rPr>
        <w:t xml:space="preserve"> also contracts with the following positions</w:t>
      </w:r>
      <w:r>
        <w:rPr>
          <w:rFonts w:cs="Calibri"/>
        </w:rPr>
        <w:t xml:space="preserve"> or companies</w:t>
      </w:r>
      <w:r w:rsidRPr="00593343">
        <w:rPr>
          <w:rFonts w:cs="Calibri"/>
        </w:rPr>
        <w:t>:</w:t>
      </w:r>
    </w:p>
    <w:p w14:paraId="733C71D4" w14:textId="77777777" w:rsidR="002C045F" w:rsidRPr="006B3B3F" w:rsidRDefault="002C045F" w:rsidP="002C045F">
      <w:pPr>
        <w:spacing w:before="120" w:after="0"/>
        <w:rPr>
          <w:color w:val="417A84"/>
        </w:rPr>
      </w:pPr>
      <w:r w:rsidRPr="00593343">
        <w:t xml:space="preserve">Information Technology Consultant: </w:t>
      </w:r>
      <w:r w:rsidRPr="006B3B3F">
        <w:rPr>
          <w:color w:val="417A84"/>
        </w:rPr>
        <w:t>[insert information]</w:t>
      </w:r>
    </w:p>
    <w:p w14:paraId="70E7C720" w14:textId="77777777" w:rsidR="002C045F" w:rsidRPr="00593343" w:rsidRDefault="002C045F" w:rsidP="002C045F">
      <w:pPr>
        <w:spacing w:before="120" w:after="0"/>
      </w:pPr>
      <w:r w:rsidRPr="009C1EAE">
        <w:t>Bookkeeper:</w:t>
      </w:r>
      <w:r w:rsidRPr="006B3B3F">
        <w:rPr>
          <w:color w:val="417A84"/>
        </w:rPr>
        <w:t xml:space="preserve"> [insert information]</w:t>
      </w:r>
    </w:p>
    <w:p w14:paraId="06CF133C" w14:textId="77777777" w:rsidR="002C045F" w:rsidRPr="00593343" w:rsidRDefault="002C045F" w:rsidP="002C045F">
      <w:pPr>
        <w:spacing w:before="120" w:after="0"/>
        <w:rPr>
          <w:rStyle w:val="Hyperlink"/>
          <w:color w:val="auto"/>
          <w:u w:val="none"/>
        </w:rPr>
      </w:pPr>
      <w:r w:rsidRPr="007B0380">
        <w:t>Cleaners</w:t>
      </w:r>
      <w:r w:rsidRPr="00593343">
        <w:rPr>
          <w:rStyle w:val="Hyperlink"/>
        </w:rPr>
        <w:t>:</w:t>
      </w:r>
      <w:r w:rsidRPr="006B3B3F">
        <w:rPr>
          <w:rStyle w:val="Hyperlink"/>
          <w:color w:val="5AA2AE"/>
          <w:u w:val="none"/>
        </w:rPr>
        <w:t xml:space="preserve"> </w:t>
      </w:r>
      <w:r w:rsidRPr="006B3B3F">
        <w:rPr>
          <w:rStyle w:val="Hyperlink"/>
          <w:color w:val="417A84"/>
          <w:u w:val="none"/>
        </w:rPr>
        <w:t>[insert information]</w:t>
      </w:r>
    </w:p>
    <w:p w14:paraId="51219AF8" w14:textId="77777777" w:rsidR="002C045F" w:rsidRPr="006B3B3F" w:rsidRDefault="002C045F" w:rsidP="002C045F">
      <w:pPr>
        <w:spacing w:before="120" w:after="0"/>
        <w:rPr>
          <w:rStyle w:val="Hyperlink"/>
          <w:color w:val="417A84"/>
          <w:u w:val="none"/>
        </w:rPr>
      </w:pPr>
      <w:r w:rsidRPr="00593343">
        <w:rPr>
          <w:rStyle w:val="Hyperlink"/>
          <w:color w:val="auto"/>
          <w:u w:val="none"/>
        </w:rPr>
        <w:t>Sharps Disposal:</w:t>
      </w:r>
      <w:r w:rsidRPr="006B3B3F">
        <w:rPr>
          <w:rStyle w:val="Hyperlink"/>
          <w:color w:val="5AA2AE"/>
          <w:u w:val="none"/>
        </w:rPr>
        <w:t xml:space="preserve"> </w:t>
      </w:r>
      <w:r w:rsidRPr="006B3B3F">
        <w:rPr>
          <w:rStyle w:val="Hyperlink"/>
          <w:color w:val="417A84"/>
          <w:u w:val="none"/>
        </w:rPr>
        <w:t xml:space="preserve">[insert information] </w:t>
      </w:r>
    </w:p>
    <w:p w14:paraId="11430273" w14:textId="77777777" w:rsidR="002C045F" w:rsidRPr="006B3B3F" w:rsidRDefault="002C045F" w:rsidP="002C045F">
      <w:pPr>
        <w:spacing w:before="120" w:after="0"/>
        <w:rPr>
          <w:rStyle w:val="Hyperlink"/>
          <w:color w:val="417A84"/>
          <w:u w:val="none"/>
        </w:rPr>
      </w:pPr>
      <w:r>
        <w:rPr>
          <w:rStyle w:val="Hyperlink"/>
          <w:color w:val="auto"/>
          <w:u w:val="none"/>
        </w:rPr>
        <w:t>Confidential Paper Shredding</w:t>
      </w:r>
      <w:r w:rsidRPr="00593343">
        <w:rPr>
          <w:rStyle w:val="Hyperlink"/>
          <w:color w:val="auto"/>
          <w:u w:val="none"/>
        </w:rPr>
        <w:t>:</w:t>
      </w:r>
      <w:r w:rsidRPr="006B3B3F">
        <w:rPr>
          <w:rStyle w:val="Hyperlink"/>
          <w:color w:val="5AA2AE"/>
          <w:u w:val="none"/>
        </w:rPr>
        <w:t xml:space="preserve"> </w:t>
      </w:r>
      <w:r w:rsidRPr="006B3B3F">
        <w:rPr>
          <w:rStyle w:val="Hyperlink"/>
          <w:color w:val="417A84"/>
          <w:u w:val="none"/>
        </w:rPr>
        <w:t>[insert information]</w:t>
      </w:r>
    </w:p>
    <w:p w14:paraId="52C1ADE6" w14:textId="77777777" w:rsidR="002C045F" w:rsidRPr="006B3B3F" w:rsidRDefault="002C045F" w:rsidP="002C045F">
      <w:pPr>
        <w:spacing w:before="120" w:after="0"/>
        <w:rPr>
          <w:color w:val="417A84"/>
        </w:rPr>
      </w:pPr>
      <w:r w:rsidRPr="006B3B3F">
        <w:rPr>
          <w:rStyle w:val="Hyperlink"/>
          <w:color w:val="417A84"/>
          <w:u w:val="none"/>
        </w:rPr>
        <w:t xml:space="preserve"> [Others: Insert Information]</w:t>
      </w:r>
      <w:bookmarkStart w:id="62" w:name="_Toc348685355"/>
      <w:bookmarkStart w:id="63" w:name="_Toc298244504"/>
      <w:bookmarkEnd w:id="41"/>
      <w:bookmarkEnd w:id="42"/>
    </w:p>
    <w:p w14:paraId="6B392C44" w14:textId="77777777" w:rsidR="002C045F" w:rsidRPr="0051296A" w:rsidRDefault="002C045F" w:rsidP="002C045F">
      <w:pPr>
        <w:pStyle w:val="Heading2"/>
      </w:pPr>
      <w:bookmarkStart w:id="64" w:name="_Toc38015904"/>
      <w:bookmarkStart w:id="65" w:name="_Toc42760193"/>
      <w:r w:rsidRPr="0051296A">
        <w:t>3.1 Roles</w:t>
      </w:r>
      <w:bookmarkEnd w:id="62"/>
      <w:bookmarkEnd w:id="63"/>
      <w:bookmarkEnd w:id="64"/>
      <w:bookmarkEnd w:id="65"/>
    </w:p>
    <w:p w14:paraId="0B641322" w14:textId="77777777" w:rsidR="002C045F" w:rsidRPr="00593343" w:rsidRDefault="002C045F" w:rsidP="002C045F">
      <w:r>
        <w:rPr>
          <w:b/>
        </w:rPr>
        <w:t>Practice</w:t>
      </w:r>
      <w:r w:rsidRPr="00593343">
        <w:rPr>
          <w:b/>
        </w:rPr>
        <w:t xml:space="preserve"> Manager:</w:t>
      </w:r>
      <w:r w:rsidRPr="00593343">
        <w:t xml:space="preserve"> The </w:t>
      </w:r>
      <w:r>
        <w:t>Practice</w:t>
      </w:r>
      <w:r w:rsidRPr="00593343">
        <w:t xml:space="preserve"> Manager is the main staff contact for payroll and staff work scheduling.  </w:t>
      </w:r>
      <w:hyperlink r:id="rId23" w:history="1">
        <w:r>
          <w:rPr>
            <w:rStyle w:val="Hyperlink"/>
          </w:rPr>
          <w:t>Example Practice Manager job description</w:t>
        </w:r>
      </w:hyperlink>
      <w:r>
        <w:t xml:space="preserve">. </w:t>
      </w:r>
    </w:p>
    <w:p w14:paraId="193EBE85" w14:textId="77777777" w:rsidR="002C045F" w:rsidRPr="006B3B3F" w:rsidRDefault="002C045F" w:rsidP="002C045F">
      <w:pPr>
        <w:rPr>
          <w:color w:val="417A84"/>
        </w:rPr>
      </w:pPr>
      <w:r w:rsidRPr="00593343">
        <w:rPr>
          <w:b/>
        </w:rPr>
        <w:t>Medical Office Assistant:</w:t>
      </w:r>
      <w:r>
        <w:t xml:space="preserve"> </w:t>
      </w:r>
      <w:hyperlink r:id="rId24" w:history="1">
        <w:r>
          <w:rPr>
            <w:rStyle w:val="Hyperlink"/>
          </w:rPr>
          <w:t>Example MOA job description</w:t>
        </w:r>
      </w:hyperlink>
      <w:r>
        <w:t xml:space="preserve">. </w:t>
      </w:r>
    </w:p>
    <w:p w14:paraId="171FAC84" w14:textId="77777777" w:rsidR="002C045F" w:rsidRPr="006B3B3F" w:rsidRDefault="002C045F" w:rsidP="002C045F">
      <w:pPr>
        <w:rPr>
          <w:color w:val="417A84"/>
        </w:rPr>
      </w:pPr>
      <w:r w:rsidRPr="006B3B3F" w:rsidDel="00B83F85">
        <w:rPr>
          <w:color w:val="417A84"/>
        </w:rPr>
        <w:t xml:space="preserve"> </w:t>
      </w:r>
      <w:r w:rsidRPr="006B3B3F">
        <w:rPr>
          <w:color w:val="417A84"/>
        </w:rPr>
        <w:t>[Other clinical roles may include, for example:</w:t>
      </w:r>
    </w:p>
    <w:p w14:paraId="352A0045" w14:textId="77777777" w:rsidR="002C045F" w:rsidRPr="006B3B3F" w:rsidRDefault="002C045F" w:rsidP="002C045F">
      <w:pPr>
        <w:pStyle w:val="ListParagraph"/>
        <w:numPr>
          <w:ilvl w:val="0"/>
          <w:numId w:val="2"/>
        </w:numPr>
        <w:rPr>
          <w:color w:val="417A84"/>
        </w:rPr>
      </w:pPr>
      <w:r w:rsidRPr="006B3B3F">
        <w:rPr>
          <w:color w:val="417A84"/>
        </w:rPr>
        <w:t>Medical Director</w:t>
      </w:r>
    </w:p>
    <w:p w14:paraId="27593960" w14:textId="77777777" w:rsidR="002C045F" w:rsidRPr="006B3B3F" w:rsidRDefault="002C045F" w:rsidP="002C045F">
      <w:pPr>
        <w:pStyle w:val="ListParagraph"/>
        <w:numPr>
          <w:ilvl w:val="0"/>
          <w:numId w:val="2"/>
        </w:numPr>
        <w:rPr>
          <w:color w:val="417A84"/>
        </w:rPr>
      </w:pPr>
      <w:r w:rsidRPr="006B3B3F">
        <w:rPr>
          <w:color w:val="417A84"/>
        </w:rPr>
        <w:t>Human Resource Director</w:t>
      </w:r>
    </w:p>
    <w:p w14:paraId="24FAD757" w14:textId="77777777" w:rsidR="002C045F" w:rsidRPr="006B3B3F" w:rsidRDefault="002C045F" w:rsidP="002C045F">
      <w:pPr>
        <w:pStyle w:val="ListParagraph"/>
        <w:numPr>
          <w:ilvl w:val="0"/>
          <w:numId w:val="2"/>
        </w:numPr>
        <w:rPr>
          <w:color w:val="417A84"/>
        </w:rPr>
      </w:pPr>
      <w:r w:rsidRPr="006B3B3F">
        <w:rPr>
          <w:color w:val="417A84"/>
        </w:rPr>
        <w:t>Business Manager</w:t>
      </w:r>
    </w:p>
    <w:p w14:paraId="4623F8AD" w14:textId="77777777" w:rsidR="002C045F" w:rsidRPr="006B3B3F" w:rsidRDefault="002C045F" w:rsidP="002C045F">
      <w:pPr>
        <w:pStyle w:val="ListParagraph"/>
        <w:numPr>
          <w:ilvl w:val="0"/>
          <w:numId w:val="2"/>
        </w:numPr>
        <w:rPr>
          <w:color w:val="417A84"/>
        </w:rPr>
      </w:pPr>
      <w:r w:rsidRPr="006B3B3F">
        <w:rPr>
          <w:color w:val="417A84"/>
        </w:rPr>
        <w:t>EMR Champion</w:t>
      </w:r>
    </w:p>
    <w:p w14:paraId="6D07D70B" w14:textId="77777777" w:rsidR="002C045F" w:rsidRPr="006B3B3F" w:rsidRDefault="002C045F" w:rsidP="002C045F">
      <w:pPr>
        <w:pStyle w:val="ListParagraph"/>
        <w:numPr>
          <w:ilvl w:val="0"/>
          <w:numId w:val="2"/>
        </w:numPr>
        <w:rPr>
          <w:color w:val="417A84"/>
        </w:rPr>
      </w:pPr>
      <w:r w:rsidRPr="006B3B3F">
        <w:rPr>
          <w:color w:val="417A84"/>
        </w:rPr>
        <w:t>Privacy Officer</w:t>
      </w:r>
    </w:p>
    <w:p w14:paraId="60D1A4CD" w14:textId="77777777" w:rsidR="002C045F" w:rsidRPr="006B3B3F" w:rsidRDefault="002C045F" w:rsidP="002C045F">
      <w:pPr>
        <w:pStyle w:val="ListParagraph"/>
        <w:numPr>
          <w:ilvl w:val="0"/>
          <w:numId w:val="2"/>
        </w:numPr>
        <w:rPr>
          <w:color w:val="417A84"/>
        </w:rPr>
      </w:pPr>
      <w:r w:rsidRPr="006B3B3F">
        <w:rPr>
          <w:color w:val="417A84"/>
        </w:rPr>
        <w:t>Office Meetings Organizer</w:t>
      </w:r>
    </w:p>
    <w:p w14:paraId="65AC2436" w14:textId="77777777" w:rsidR="002C045F" w:rsidRPr="006B3B3F" w:rsidRDefault="002C045F" w:rsidP="002C045F">
      <w:pPr>
        <w:pStyle w:val="ListParagraph"/>
        <w:numPr>
          <w:ilvl w:val="0"/>
          <w:numId w:val="2"/>
        </w:numPr>
        <w:rPr>
          <w:color w:val="417A84"/>
        </w:rPr>
      </w:pPr>
      <w:r w:rsidRPr="006B3B3F">
        <w:rPr>
          <w:color w:val="417A84"/>
        </w:rPr>
        <w:t>Payroll, Accounts, Billing</w:t>
      </w:r>
    </w:p>
    <w:p w14:paraId="17F6205C" w14:textId="77777777" w:rsidR="002C045F" w:rsidRPr="006B3B3F" w:rsidRDefault="002C045F" w:rsidP="002C045F">
      <w:pPr>
        <w:pStyle w:val="ListParagraph"/>
        <w:numPr>
          <w:ilvl w:val="0"/>
          <w:numId w:val="2"/>
        </w:numPr>
        <w:rPr>
          <w:color w:val="417A84"/>
        </w:rPr>
      </w:pPr>
      <w:r w:rsidRPr="006B3B3F">
        <w:rPr>
          <w:color w:val="417A84"/>
        </w:rPr>
        <w:t>Purchasing and Equipment Management</w:t>
      </w:r>
    </w:p>
    <w:p w14:paraId="58441CBF" w14:textId="77777777" w:rsidR="002C045F" w:rsidRPr="006B3B3F" w:rsidRDefault="002C045F" w:rsidP="002C045F">
      <w:pPr>
        <w:pStyle w:val="ListParagraph"/>
        <w:numPr>
          <w:ilvl w:val="0"/>
          <w:numId w:val="2"/>
        </w:numPr>
        <w:rPr>
          <w:color w:val="417A84"/>
        </w:rPr>
      </w:pPr>
      <w:r w:rsidRPr="006B3B3F">
        <w:rPr>
          <w:color w:val="417A84"/>
        </w:rPr>
        <w:t>IT Manager]</w:t>
      </w:r>
    </w:p>
    <w:p w14:paraId="480FB57C" w14:textId="77777777" w:rsidR="002C045F" w:rsidRPr="00A12716" w:rsidRDefault="002C045F" w:rsidP="002C045F">
      <w:pPr>
        <w:pStyle w:val="Heading2"/>
      </w:pPr>
      <w:bookmarkStart w:id="66" w:name="_Toc348685356"/>
      <w:bookmarkStart w:id="67" w:name="_Toc298244505"/>
      <w:bookmarkStart w:id="68" w:name="_Toc38015905"/>
      <w:bookmarkStart w:id="69" w:name="_Toc42760194"/>
      <w:r w:rsidRPr="00A12716">
        <w:t xml:space="preserve">3.2 </w:t>
      </w:r>
      <w:r w:rsidRPr="006B3B3F">
        <w:rPr>
          <w:color w:val="417A84"/>
        </w:rPr>
        <w:t>[Your Clinic Name]</w:t>
      </w:r>
      <w:r w:rsidRPr="00A12716">
        <w:t xml:space="preserve"> Contact List</w:t>
      </w:r>
      <w:bookmarkEnd w:id="66"/>
      <w:bookmarkEnd w:id="67"/>
      <w:bookmarkEnd w:id="68"/>
      <w:bookmarkEnd w:id="69"/>
    </w:p>
    <w:p w14:paraId="1DB237AE" w14:textId="77777777" w:rsidR="002C045F" w:rsidRPr="006B3B3F" w:rsidRDefault="002C045F" w:rsidP="002C045F">
      <w:pPr>
        <w:rPr>
          <w:color w:val="5AA2AE"/>
        </w:rPr>
      </w:pPr>
      <w:r w:rsidRPr="00593343">
        <w:t xml:space="preserve">Staff contact information is strictly confidential and is not to be shared with patients. Physicians may share their own contact information with patients at their own discretion.  </w:t>
      </w:r>
      <w:r w:rsidRPr="006B3B3F">
        <w:rPr>
          <w:color w:val="417A84"/>
        </w:rPr>
        <w:t>[Or insert your own share policy]</w:t>
      </w:r>
    </w:p>
    <w:p w14:paraId="590EDBB0" w14:textId="77777777" w:rsidR="002C045F" w:rsidRPr="006B3B3F" w:rsidRDefault="002C045F" w:rsidP="002C045F">
      <w:pPr>
        <w:rPr>
          <w:color w:val="77697A"/>
        </w:rPr>
      </w:pPr>
      <w:r w:rsidRPr="006B3B3F">
        <w:rPr>
          <w:color w:val="77697A"/>
        </w:rPr>
        <w:lastRenderedPageBreak/>
        <w:t>The following is an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843"/>
        <w:gridCol w:w="1984"/>
        <w:gridCol w:w="1701"/>
        <w:gridCol w:w="1076"/>
      </w:tblGrid>
      <w:tr w:rsidR="002C045F" w:rsidRPr="006B3B3F" w14:paraId="58B798F1" w14:textId="77777777" w:rsidTr="000E1CA1">
        <w:trPr>
          <w:trHeight w:val="330"/>
        </w:trPr>
        <w:tc>
          <w:tcPr>
            <w:tcW w:w="959" w:type="dxa"/>
            <w:shd w:val="clear" w:color="auto" w:fill="auto"/>
          </w:tcPr>
          <w:p w14:paraId="2A0EC1BC" w14:textId="77777777" w:rsidR="002C045F" w:rsidRPr="006B3B3F" w:rsidRDefault="002C045F" w:rsidP="000E1CA1">
            <w:pPr>
              <w:rPr>
                <w:b/>
              </w:rPr>
            </w:pPr>
            <w:r w:rsidRPr="006B3B3F">
              <w:rPr>
                <w:b/>
              </w:rPr>
              <w:t>Name</w:t>
            </w:r>
          </w:p>
        </w:tc>
        <w:tc>
          <w:tcPr>
            <w:tcW w:w="1134" w:type="dxa"/>
            <w:shd w:val="clear" w:color="auto" w:fill="auto"/>
          </w:tcPr>
          <w:p w14:paraId="132B1820" w14:textId="77777777" w:rsidR="002C045F" w:rsidRPr="006B3B3F" w:rsidRDefault="002C045F" w:rsidP="000E1CA1">
            <w:pPr>
              <w:rPr>
                <w:b/>
              </w:rPr>
            </w:pPr>
            <w:r w:rsidRPr="006B3B3F">
              <w:rPr>
                <w:b/>
              </w:rPr>
              <w:t>Position</w:t>
            </w:r>
          </w:p>
        </w:tc>
        <w:tc>
          <w:tcPr>
            <w:tcW w:w="1843" w:type="dxa"/>
            <w:shd w:val="clear" w:color="auto" w:fill="auto"/>
          </w:tcPr>
          <w:p w14:paraId="77493A65" w14:textId="77777777" w:rsidR="002C045F" w:rsidRPr="006B3B3F" w:rsidRDefault="002C045F" w:rsidP="000E1CA1">
            <w:pPr>
              <w:rPr>
                <w:b/>
              </w:rPr>
            </w:pPr>
            <w:r w:rsidRPr="006B3B3F">
              <w:rPr>
                <w:b/>
              </w:rPr>
              <w:t>Phone Number</w:t>
            </w:r>
          </w:p>
        </w:tc>
        <w:tc>
          <w:tcPr>
            <w:tcW w:w="1984" w:type="dxa"/>
          </w:tcPr>
          <w:p w14:paraId="4F522C6D" w14:textId="77777777" w:rsidR="002C045F" w:rsidRPr="006B3B3F" w:rsidRDefault="002C045F" w:rsidP="000E1CA1">
            <w:pPr>
              <w:rPr>
                <w:b/>
              </w:rPr>
            </w:pPr>
            <w:r w:rsidRPr="006B3B3F">
              <w:rPr>
                <w:b/>
              </w:rPr>
              <w:t>Email</w:t>
            </w:r>
          </w:p>
        </w:tc>
        <w:tc>
          <w:tcPr>
            <w:tcW w:w="1701" w:type="dxa"/>
          </w:tcPr>
          <w:p w14:paraId="1E7F35A1" w14:textId="77777777" w:rsidR="002C045F" w:rsidRPr="006B3B3F" w:rsidRDefault="002C045F" w:rsidP="000E1CA1">
            <w:pPr>
              <w:rPr>
                <w:b/>
              </w:rPr>
            </w:pPr>
            <w:r w:rsidRPr="006B3B3F">
              <w:rPr>
                <w:b/>
              </w:rPr>
              <w:t>Emergency Contact</w:t>
            </w:r>
          </w:p>
        </w:tc>
        <w:tc>
          <w:tcPr>
            <w:tcW w:w="1076" w:type="dxa"/>
            <w:shd w:val="clear" w:color="auto" w:fill="auto"/>
          </w:tcPr>
          <w:p w14:paraId="113927C6" w14:textId="77777777" w:rsidR="002C045F" w:rsidRPr="006B3B3F" w:rsidRDefault="002C045F" w:rsidP="000E1CA1">
            <w:pPr>
              <w:rPr>
                <w:b/>
              </w:rPr>
            </w:pPr>
            <w:r w:rsidRPr="006B3B3F">
              <w:rPr>
                <w:b/>
              </w:rPr>
              <w:t>Known Allergies</w:t>
            </w:r>
          </w:p>
        </w:tc>
      </w:tr>
      <w:tr w:rsidR="002C045F" w:rsidRPr="006B3B3F" w14:paraId="42CEB49C" w14:textId="77777777" w:rsidTr="000E1CA1">
        <w:trPr>
          <w:trHeight w:val="279"/>
        </w:trPr>
        <w:tc>
          <w:tcPr>
            <w:tcW w:w="959" w:type="dxa"/>
            <w:shd w:val="clear" w:color="auto" w:fill="auto"/>
          </w:tcPr>
          <w:p w14:paraId="1673305E" w14:textId="77777777" w:rsidR="002C045F" w:rsidRPr="006B3B3F" w:rsidRDefault="002C045F" w:rsidP="000E1CA1">
            <w:pPr>
              <w:rPr>
                <w:color w:val="77697A"/>
              </w:rPr>
            </w:pPr>
            <w:r w:rsidRPr="006B3B3F">
              <w:rPr>
                <w:color w:val="77697A"/>
              </w:rPr>
              <w:t>Dr John Smith</w:t>
            </w:r>
          </w:p>
        </w:tc>
        <w:tc>
          <w:tcPr>
            <w:tcW w:w="1134" w:type="dxa"/>
            <w:shd w:val="clear" w:color="auto" w:fill="auto"/>
          </w:tcPr>
          <w:p w14:paraId="5C133F51" w14:textId="77777777" w:rsidR="002C045F" w:rsidRPr="006B3B3F" w:rsidRDefault="002C045F" w:rsidP="000E1CA1">
            <w:pPr>
              <w:rPr>
                <w:color w:val="77697A"/>
              </w:rPr>
            </w:pPr>
            <w:r w:rsidRPr="006B3B3F">
              <w:rPr>
                <w:color w:val="77697A"/>
              </w:rPr>
              <w:t>Physician</w:t>
            </w:r>
          </w:p>
        </w:tc>
        <w:tc>
          <w:tcPr>
            <w:tcW w:w="1843" w:type="dxa"/>
            <w:shd w:val="clear" w:color="auto" w:fill="auto"/>
          </w:tcPr>
          <w:p w14:paraId="6970F6F7" w14:textId="77777777" w:rsidR="002C045F" w:rsidRPr="006B3B3F" w:rsidRDefault="002C045F" w:rsidP="000E1CA1">
            <w:pPr>
              <w:rPr>
                <w:color w:val="77697A"/>
              </w:rPr>
            </w:pPr>
            <w:r w:rsidRPr="006B3B3F">
              <w:rPr>
                <w:color w:val="77697A"/>
              </w:rPr>
              <w:t>H: 604-555-5555</w:t>
            </w:r>
          </w:p>
          <w:p w14:paraId="2DBF5B31" w14:textId="77777777" w:rsidR="002C045F" w:rsidRPr="006B3B3F" w:rsidRDefault="002C045F" w:rsidP="000E1CA1">
            <w:pPr>
              <w:rPr>
                <w:color w:val="77697A"/>
              </w:rPr>
            </w:pPr>
            <w:r w:rsidRPr="006B3B3F">
              <w:rPr>
                <w:color w:val="77697A"/>
              </w:rPr>
              <w:t>C: 604-555-6666</w:t>
            </w:r>
          </w:p>
        </w:tc>
        <w:tc>
          <w:tcPr>
            <w:tcW w:w="1984" w:type="dxa"/>
          </w:tcPr>
          <w:p w14:paraId="211A2B23" w14:textId="77777777" w:rsidR="002C045F" w:rsidRPr="006B3B3F" w:rsidRDefault="002C045F" w:rsidP="000E1CA1">
            <w:pPr>
              <w:rPr>
                <w:color w:val="77697A"/>
              </w:rPr>
            </w:pPr>
            <w:proofErr w:type="spellStart"/>
            <w:r w:rsidRPr="006B3B3F">
              <w:rPr>
                <w:color w:val="77697A"/>
              </w:rPr>
              <w:t>jsmith</w:t>
            </w:r>
            <w:proofErr w:type="spellEnd"/>
            <w:r w:rsidRPr="006B3B3F">
              <w:rPr>
                <w:color w:val="77697A"/>
              </w:rPr>
              <w:t>@[yourclinicname.com]</w:t>
            </w:r>
          </w:p>
        </w:tc>
        <w:tc>
          <w:tcPr>
            <w:tcW w:w="1701" w:type="dxa"/>
          </w:tcPr>
          <w:p w14:paraId="03F5AA5F" w14:textId="77777777" w:rsidR="002C045F" w:rsidRPr="006B3B3F" w:rsidRDefault="002C045F" w:rsidP="000E1CA1">
            <w:pPr>
              <w:rPr>
                <w:color w:val="77697A"/>
              </w:rPr>
            </w:pPr>
            <w:r w:rsidRPr="006B3B3F">
              <w:rPr>
                <w:color w:val="77697A"/>
              </w:rPr>
              <w:t>Wife: Jane Smith. 604-444-4444</w:t>
            </w:r>
          </w:p>
        </w:tc>
        <w:tc>
          <w:tcPr>
            <w:tcW w:w="1076" w:type="dxa"/>
            <w:shd w:val="clear" w:color="auto" w:fill="auto"/>
          </w:tcPr>
          <w:p w14:paraId="0295AB06" w14:textId="77777777" w:rsidR="002C045F" w:rsidRPr="006B3B3F" w:rsidRDefault="002C045F" w:rsidP="000E1CA1">
            <w:pPr>
              <w:rPr>
                <w:color w:val="77697A"/>
              </w:rPr>
            </w:pPr>
            <w:r w:rsidRPr="006B3B3F">
              <w:rPr>
                <w:color w:val="77697A"/>
              </w:rPr>
              <w:t>Peanuts (Severe)</w:t>
            </w:r>
          </w:p>
        </w:tc>
      </w:tr>
      <w:tr w:rsidR="002C045F" w:rsidRPr="006B3B3F" w14:paraId="5934ED9E" w14:textId="77777777" w:rsidTr="000E1CA1">
        <w:trPr>
          <w:trHeight w:val="268"/>
        </w:trPr>
        <w:tc>
          <w:tcPr>
            <w:tcW w:w="959" w:type="dxa"/>
            <w:shd w:val="clear" w:color="auto" w:fill="auto"/>
          </w:tcPr>
          <w:p w14:paraId="0EF39DB1" w14:textId="77777777" w:rsidR="002C045F" w:rsidRPr="006B3B3F" w:rsidRDefault="002C045F" w:rsidP="000E1CA1"/>
        </w:tc>
        <w:tc>
          <w:tcPr>
            <w:tcW w:w="1134" w:type="dxa"/>
            <w:shd w:val="clear" w:color="auto" w:fill="auto"/>
          </w:tcPr>
          <w:p w14:paraId="32F551B0" w14:textId="77777777" w:rsidR="002C045F" w:rsidRPr="006B3B3F" w:rsidRDefault="002C045F" w:rsidP="000E1CA1"/>
        </w:tc>
        <w:tc>
          <w:tcPr>
            <w:tcW w:w="1843" w:type="dxa"/>
            <w:shd w:val="clear" w:color="auto" w:fill="auto"/>
          </w:tcPr>
          <w:p w14:paraId="084BA43C" w14:textId="77777777" w:rsidR="002C045F" w:rsidRPr="006B3B3F" w:rsidRDefault="002C045F" w:rsidP="000E1CA1"/>
        </w:tc>
        <w:tc>
          <w:tcPr>
            <w:tcW w:w="1984" w:type="dxa"/>
          </w:tcPr>
          <w:p w14:paraId="58E8365C" w14:textId="77777777" w:rsidR="002C045F" w:rsidRPr="006B3B3F" w:rsidRDefault="002C045F" w:rsidP="000E1CA1"/>
        </w:tc>
        <w:tc>
          <w:tcPr>
            <w:tcW w:w="1701" w:type="dxa"/>
          </w:tcPr>
          <w:p w14:paraId="5F7A59D6" w14:textId="77777777" w:rsidR="002C045F" w:rsidRPr="006B3B3F" w:rsidRDefault="002C045F" w:rsidP="000E1CA1"/>
        </w:tc>
        <w:tc>
          <w:tcPr>
            <w:tcW w:w="1076" w:type="dxa"/>
            <w:shd w:val="clear" w:color="auto" w:fill="auto"/>
          </w:tcPr>
          <w:p w14:paraId="73D54E97" w14:textId="77777777" w:rsidR="002C045F" w:rsidRPr="006B3B3F" w:rsidRDefault="002C045F" w:rsidP="000E1CA1"/>
        </w:tc>
      </w:tr>
      <w:tr w:rsidR="002C045F" w:rsidRPr="006B3B3F" w14:paraId="7B63B67A" w14:textId="77777777" w:rsidTr="000E1CA1">
        <w:trPr>
          <w:trHeight w:val="273"/>
        </w:trPr>
        <w:tc>
          <w:tcPr>
            <w:tcW w:w="959" w:type="dxa"/>
            <w:shd w:val="clear" w:color="auto" w:fill="auto"/>
          </w:tcPr>
          <w:p w14:paraId="5E8C9C7D" w14:textId="77777777" w:rsidR="002C045F" w:rsidRPr="006B3B3F" w:rsidRDefault="002C045F" w:rsidP="000E1CA1"/>
        </w:tc>
        <w:tc>
          <w:tcPr>
            <w:tcW w:w="1134" w:type="dxa"/>
            <w:shd w:val="clear" w:color="auto" w:fill="auto"/>
          </w:tcPr>
          <w:p w14:paraId="535C5C4C" w14:textId="77777777" w:rsidR="002C045F" w:rsidRPr="006B3B3F" w:rsidRDefault="002C045F" w:rsidP="000E1CA1"/>
        </w:tc>
        <w:tc>
          <w:tcPr>
            <w:tcW w:w="1843" w:type="dxa"/>
            <w:shd w:val="clear" w:color="auto" w:fill="auto"/>
          </w:tcPr>
          <w:p w14:paraId="194DB73D" w14:textId="77777777" w:rsidR="002C045F" w:rsidRPr="006B3B3F" w:rsidRDefault="002C045F" w:rsidP="000E1CA1"/>
        </w:tc>
        <w:tc>
          <w:tcPr>
            <w:tcW w:w="1984" w:type="dxa"/>
          </w:tcPr>
          <w:p w14:paraId="557B5AA7" w14:textId="77777777" w:rsidR="002C045F" w:rsidRPr="006B3B3F" w:rsidRDefault="002C045F" w:rsidP="000E1CA1"/>
        </w:tc>
        <w:tc>
          <w:tcPr>
            <w:tcW w:w="1701" w:type="dxa"/>
          </w:tcPr>
          <w:p w14:paraId="78519B0C" w14:textId="77777777" w:rsidR="002C045F" w:rsidRPr="006B3B3F" w:rsidRDefault="002C045F" w:rsidP="000E1CA1"/>
        </w:tc>
        <w:tc>
          <w:tcPr>
            <w:tcW w:w="1076" w:type="dxa"/>
            <w:shd w:val="clear" w:color="auto" w:fill="auto"/>
          </w:tcPr>
          <w:p w14:paraId="6DB60827" w14:textId="77777777" w:rsidR="002C045F" w:rsidRPr="006B3B3F" w:rsidRDefault="002C045F" w:rsidP="000E1CA1"/>
        </w:tc>
      </w:tr>
      <w:tr w:rsidR="002C045F" w:rsidRPr="006B3B3F" w14:paraId="37621F7C" w14:textId="77777777" w:rsidTr="000E1CA1">
        <w:trPr>
          <w:trHeight w:val="276"/>
        </w:trPr>
        <w:tc>
          <w:tcPr>
            <w:tcW w:w="959" w:type="dxa"/>
            <w:shd w:val="clear" w:color="auto" w:fill="auto"/>
          </w:tcPr>
          <w:p w14:paraId="3B5C5F55" w14:textId="77777777" w:rsidR="002C045F" w:rsidRPr="006B3B3F" w:rsidRDefault="002C045F" w:rsidP="000E1CA1"/>
        </w:tc>
        <w:tc>
          <w:tcPr>
            <w:tcW w:w="1134" w:type="dxa"/>
            <w:shd w:val="clear" w:color="auto" w:fill="auto"/>
          </w:tcPr>
          <w:p w14:paraId="61C200D7" w14:textId="77777777" w:rsidR="002C045F" w:rsidRPr="006B3B3F" w:rsidRDefault="002C045F" w:rsidP="000E1CA1"/>
        </w:tc>
        <w:tc>
          <w:tcPr>
            <w:tcW w:w="1843" w:type="dxa"/>
            <w:shd w:val="clear" w:color="auto" w:fill="auto"/>
          </w:tcPr>
          <w:p w14:paraId="6AA72473" w14:textId="77777777" w:rsidR="002C045F" w:rsidRPr="006B3B3F" w:rsidRDefault="002C045F" w:rsidP="000E1CA1"/>
        </w:tc>
        <w:tc>
          <w:tcPr>
            <w:tcW w:w="1984" w:type="dxa"/>
          </w:tcPr>
          <w:p w14:paraId="292E42A5" w14:textId="77777777" w:rsidR="002C045F" w:rsidRPr="006B3B3F" w:rsidRDefault="002C045F" w:rsidP="000E1CA1"/>
        </w:tc>
        <w:tc>
          <w:tcPr>
            <w:tcW w:w="1701" w:type="dxa"/>
          </w:tcPr>
          <w:p w14:paraId="6EBF78DF" w14:textId="77777777" w:rsidR="002C045F" w:rsidRPr="006B3B3F" w:rsidRDefault="002C045F" w:rsidP="000E1CA1"/>
        </w:tc>
        <w:tc>
          <w:tcPr>
            <w:tcW w:w="1076" w:type="dxa"/>
            <w:shd w:val="clear" w:color="auto" w:fill="auto"/>
          </w:tcPr>
          <w:p w14:paraId="428D0769" w14:textId="77777777" w:rsidR="002C045F" w:rsidRPr="006B3B3F" w:rsidRDefault="002C045F" w:rsidP="000E1CA1"/>
        </w:tc>
      </w:tr>
    </w:tbl>
    <w:p w14:paraId="4A5EB7CE" w14:textId="77777777" w:rsidR="002C045F" w:rsidRPr="00593343" w:rsidRDefault="002C045F" w:rsidP="002C045F"/>
    <w:p w14:paraId="2EBE38EC" w14:textId="77777777" w:rsidR="002C045F" w:rsidRPr="00A12716" w:rsidRDefault="002C045F" w:rsidP="002C045F">
      <w:pPr>
        <w:pStyle w:val="Heading2"/>
      </w:pPr>
      <w:bookmarkStart w:id="70" w:name="_Toc348685357"/>
      <w:bookmarkStart w:id="71" w:name="_Toc298244506"/>
      <w:bookmarkStart w:id="72" w:name="_Toc38015906"/>
      <w:bookmarkStart w:id="73" w:name="_Toc42760195"/>
      <w:r w:rsidRPr="00A12716">
        <w:t>3.3 Employee Hours of Work and Pay Standards</w:t>
      </w:r>
      <w:bookmarkEnd w:id="70"/>
      <w:bookmarkEnd w:id="71"/>
      <w:bookmarkEnd w:id="72"/>
      <w:bookmarkEnd w:id="73"/>
    </w:p>
    <w:p w14:paraId="529A7C77" w14:textId="77777777" w:rsidR="002C045F" w:rsidRDefault="002C045F" w:rsidP="002C045F">
      <w:pPr>
        <w:contextualSpacing/>
      </w:pPr>
      <w:r w:rsidRPr="006B3B3F">
        <w:rPr>
          <w:color w:val="417A84"/>
        </w:rPr>
        <w:t>[YOUR CLINIC NAME]</w:t>
      </w:r>
      <w:r w:rsidRPr="00593343">
        <w:t xml:space="preserve"> uses the BC Employment Standards Act as the basis for policy. </w:t>
      </w:r>
      <w:r>
        <w:t xml:space="preserve">  </w:t>
      </w:r>
    </w:p>
    <w:p w14:paraId="0BA5CD0E" w14:textId="77777777" w:rsidR="002C045F" w:rsidRDefault="002C045F" w:rsidP="002C045F">
      <w:pPr>
        <w:contextualSpacing/>
      </w:pPr>
    </w:p>
    <w:p w14:paraId="72B8542C" w14:textId="77777777" w:rsidR="002C045F" w:rsidRPr="00593343" w:rsidRDefault="002C045F" w:rsidP="002C045F">
      <w:pPr>
        <w:contextualSpacing/>
      </w:pPr>
      <w:r w:rsidRPr="00593343">
        <w:t>Policies in place include:</w:t>
      </w:r>
    </w:p>
    <w:p w14:paraId="2481FDC5" w14:textId="77777777" w:rsidR="002C045F" w:rsidRDefault="002C045F" w:rsidP="002C045F">
      <w:pPr>
        <w:pStyle w:val="ListParagraph"/>
        <w:numPr>
          <w:ilvl w:val="0"/>
          <w:numId w:val="3"/>
        </w:numPr>
      </w:pPr>
      <w:r w:rsidRPr="002E6484">
        <w:rPr>
          <w:b/>
        </w:rPr>
        <w:t>Maximum Work Hours:</w:t>
      </w:r>
      <w:r w:rsidRPr="002E6484">
        <w:t xml:space="preserve">  Employees may work up to 40 hours per week and 8 hours per day</w:t>
      </w:r>
    </w:p>
    <w:p w14:paraId="29F123B1" w14:textId="77777777" w:rsidR="002C045F" w:rsidRPr="0048718D" w:rsidRDefault="002C045F" w:rsidP="002C045F">
      <w:pPr>
        <w:pStyle w:val="ListParagraph"/>
        <w:numPr>
          <w:ilvl w:val="0"/>
          <w:numId w:val="3"/>
        </w:numPr>
      </w:pPr>
      <w:r w:rsidRPr="0048718D">
        <w:rPr>
          <w:b/>
        </w:rPr>
        <w:t>Time Keeping:</w:t>
      </w:r>
      <w:r w:rsidRPr="002E6484">
        <w:t xml:space="preserve"> </w:t>
      </w:r>
      <w:r w:rsidRPr="0048718D">
        <w:rPr>
          <w:color w:val="417A84"/>
        </w:rPr>
        <w:t xml:space="preserve">[describe where hours are recorded and any policies about recording overtime hours]. </w:t>
      </w:r>
    </w:p>
    <w:p w14:paraId="22F30ED3" w14:textId="77777777" w:rsidR="002C045F" w:rsidRPr="0048718D" w:rsidRDefault="002C045F" w:rsidP="002C045F">
      <w:pPr>
        <w:pStyle w:val="ListParagraph"/>
      </w:pPr>
      <w:r w:rsidRPr="0048718D">
        <w:t>Some examples:</w:t>
      </w:r>
    </w:p>
    <w:p w14:paraId="618C801A" w14:textId="77777777" w:rsidR="002C045F" w:rsidRPr="0048718D" w:rsidRDefault="002C045F" w:rsidP="002C045F">
      <w:pPr>
        <w:pStyle w:val="ListParagraph"/>
        <w:numPr>
          <w:ilvl w:val="0"/>
          <w:numId w:val="7"/>
        </w:numPr>
      </w:pPr>
      <w:r w:rsidRPr="0048718D">
        <w:t>An MS Excel file is stored on the front desk computer or a clinic Dropbox folder.  Staff enter their hours at the end of each workday in their designated row, under the current days column</w:t>
      </w:r>
    </w:p>
    <w:p w14:paraId="661B6246" w14:textId="77777777" w:rsidR="002C045F" w:rsidRPr="0048718D" w:rsidRDefault="002C045F" w:rsidP="002C045F">
      <w:pPr>
        <w:pStyle w:val="ListParagraph"/>
        <w:numPr>
          <w:ilvl w:val="0"/>
          <w:numId w:val="6"/>
        </w:numPr>
      </w:pPr>
      <w:r w:rsidRPr="0048718D">
        <w:t xml:space="preserve">The clinic uses </w:t>
      </w:r>
      <w:proofErr w:type="spellStart"/>
      <w:r w:rsidRPr="0048718D">
        <w:t>Quickbooks</w:t>
      </w:r>
      <w:proofErr w:type="spellEnd"/>
      <w:r w:rsidRPr="0048718D">
        <w:t xml:space="preserve"> online as the accounting system.  Each employee has been given a username and password to log in via the internet and record their hours and activities at the end of each day.</w:t>
      </w:r>
    </w:p>
    <w:p w14:paraId="439608CC" w14:textId="77777777" w:rsidR="002C045F" w:rsidRPr="0048718D" w:rsidRDefault="002C045F" w:rsidP="002C045F">
      <w:pPr>
        <w:pStyle w:val="ListParagraph"/>
        <w:numPr>
          <w:ilvl w:val="0"/>
          <w:numId w:val="6"/>
        </w:numPr>
      </w:pPr>
      <w:r w:rsidRPr="0048718D">
        <w:t>Employees use their name and password to login to the payroll system and record hours there (insert instructions).</w:t>
      </w:r>
    </w:p>
    <w:p w14:paraId="6DDC4D21" w14:textId="77777777" w:rsidR="002C045F" w:rsidRDefault="002C045F" w:rsidP="002C045F">
      <w:pPr>
        <w:pStyle w:val="ListParagraph"/>
        <w:numPr>
          <w:ilvl w:val="0"/>
          <w:numId w:val="4"/>
        </w:numPr>
      </w:pPr>
      <w:r w:rsidRPr="002E6484">
        <w:rPr>
          <w:b/>
        </w:rPr>
        <w:t>Overtime:</w:t>
      </w:r>
      <w:r w:rsidRPr="002E6484">
        <w:t xml:space="preserve"> Overtime compensation is paid is in accordance with the BC Employment Standards Act.  All overtime work performed must receive a </w:t>
      </w:r>
      <w:r w:rsidRPr="006B3B3F">
        <w:rPr>
          <w:color w:val="417A84"/>
        </w:rPr>
        <w:t xml:space="preserve">[doctor’s/supervisor’s] </w:t>
      </w:r>
      <w:r w:rsidRPr="002E6484">
        <w:t>prior authorization.</w:t>
      </w:r>
    </w:p>
    <w:p w14:paraId="3787CEB8" w14:textId="77777777" w:rsidR="002C045F" w:rsidRDefault="002C045F" w:rsidP="002C045F">
      <w:pPr>
        <w:pStyle w:val="ListParagraph"/>
        <w:numPr>
          <w:ilvl w:val="0"/>
          <w:numId w:val="4"/>
        </w:numPr>
      </w:pPr>
      <w:r w:rsidRPr="00EA74F1">
        <w:rPr>
          <w:b/>
        </w:rPr>
        <w:t>Extended Health and Dental Benefits:</w:t>
      </w:r>
      <w:r>
        <w:t xml:space="preserve"> Employees that work more than 20 hours per week over a three month period are eligible for extended health benefits through the Doctors of BC Health Benefits Trust Fund plan managed by Great West Life. </w:t>
      </w:r>
      <w:hyperlink r:id="rId25" w:history="1">
        <w:r>
          <w:rPr>
            <w:rStyle w:val="Hyperlink"/>
          </w:rPr>
          <w:t>More information about the plan</w:t>
        </w:r>
      </w:hyperlink>
      <w:r>
        <w:rPr>
          <w:rStyle w:val="Hyperlink"/>
          <w:sz w:val="18"/>
          <w:szCs w:val="18"/>
        </w:rPr>
        <w:t>.</w:t>
      </w:r>
    </w:p>
    <w:p w14:paraId="701239B0" w14:textId="77777777" w:rsidR="002C045F" w:rsidRPr="002E6484" w:rsidRDefault="002C045F" w:rsidP="002C045F">
      <w:pPr>
        <w:pStyle w:val="ListParagraph"/>
        <w:numPr>
          <w:ilvl w:val="0"/>
          <w:numId w:val="4"/>
        </w:numPr>
      </w:pPr>
      <w:r w:rsidRPr="00EA74F1">
        <w:rPr>
          <w:b/>
        </w:rPr>
        <w:t>Unpaid Breaks:</w:t>
      </w:r>
      <w:r w:rsidRPr="002E6484">
        <w:t xml:space="preserve"> Employees must have a 30 minute unpaid meal break if a shift is 5 hours or more.</w:t>
      </w:r>
    </w:p>
    <w:p w14:paraId="063C14C5" w14:textId="77777777" w:rsidR="002C045F" w:rsidRDefault="002C045F" w:rsidP="002C045F">
      <w:pPr>
        <w:pStyle w:val="ListParagraph"/>
        <w:numPr>
          <w:ilvl w:val="0"/>
          <w:numId w:val="4"/>
        </w:numPr>
        <w:spacing w:after="0"/>
        <w:ind w:left="714" w:hanging="357"/>
      </w:pPr>
      <w:r w:rsidRPr="002E6484">
        <w:rPr>
          <w:b/>
        </w:rPr>
        <w:t>Paydays:</w:t>
      </w:r>
      <w:r w:rsidRPr="006B3B3F">
        <w:rPr>
          <w:color w:val="5AA2AE"/>
        </w:rPr>
        <w:t xml:space="preserve"> </w:t>
      </w:r>
      <w:r w:rsidRPr="006B3B3F">
        <w:rPr>
          <w:color w:val="417A84"/>
        </w:rPr>
        <w:t>[insert payday schedule]</w:t>
      </w:r>
    </w:p>
    <w:p w14:paraId="49F5788C" w14:textId="77777777" w:rsidR="002C045F" w:rsidRPr="0048718D" w:rsidRDefault="002C045F" w:rsidP="002C045F">
      <w:pPr>
        <w:ind w:firstLine="720"/>
        <w:contextualSpacing/>
      </w:pPr>
      <w:r w:rsidRPr="0048718D">
        <w:lastRenderedPageBreak/>
        <w:t>An example:</w:t>
      </w:r>
    </w:p>
    <w:p w14:paraId="691E686D" w14:textId="77777777" w:rsidR="002C045F" w:rsidRPr="0048718D" w:rsidRDefault="002C045F" w:rsidP="002C045F">
      <w:pPr>
        <w:ind w:firstLine="720"/>
        <w:contextualSpacing/>
      </w:pPr>
      <w:r w:rsidRPr="0048718D">
        <w:t xml:space="preserve">Paydays are every second Friday, for the period ending the previous Friday.  </w:t>
      </w:r>
    </w:p>
    <w:p w14:paraId="4E990812" w14:textId="77777777" w:rsidR="002C045F" w:rsidRPr="006B3B3F" w:rsidRDefault="002C045F" w:rsidP="002C045F">
      <w:pPr>
        <w:spacing w:after="0"/>
        <w:ind w:left="720"/>
        <w:contextualSpacing/>
        <w:rPr>
          <w:color w:val="77697A"/>
        </w:rPr>
      </w:pPr>
      <w:r w:rsidRPr="0048718D">
        <w:t xml:space="preserve">Payments are made by direct deposit to the employee’s bank account.  Employees can access their pay information electronically through </w:t>
      </w:r>
      <w:proofErr w:type="spellStart"/>
      <w:r w:rsidRPr="0048718D">
        <w:t>Payworks</w:t>
      </w:r>
      <w:proofErr w:type="spellEnd"/>
      <w:r w:rsidRPr="0048718D">
        <w:t xml:space="preserve"> payroll system.</w:t>
      </w:r>
      <w:r w:rsidRPr="006B3B3F">
        <w:rPr>
          <w:color w:val="77697A"/>
        </w:rPr>
        <w:t xml:space="preserve"> </w:t>
      </w:r>
    </w:p>
    <w:p w14:paraId="5FD778A6" w14:textId="77777777" w:rsidR="002C045F" w:rsidRDefault="002C045F" w:rsidP="002C045F">
      <w:pPr>
        <w:pStyle w:val="ListParagraph"/>
        <w:numPr>
          <w:ilvl w:val="0"/>
          <w:numId w:val="8"/>
        </w:numPr>
      </w:pPr>
      <w:r w:rsidRPr="0039304B">
        <w:rPr>
          <w:b/>
        </w:rPr>
        <w:t>Statutory Holidays:</w:t>
      </w:r>
      <w:r w:rsidRPr="0039304B">
        <w:t xml:space="preserve"> </w:t>
      </w:r>
      <w:r w:rsidRPr="006B3B3F">
        <w:rPr>
          <w:color w:val="417A84"/>
        </w:rPr>
        <w:t>[YOUR CLINIC NAME]</w:t>
      </w:r>
      <w:r w:rsidRPr="0039304B">
        <w:t xml:space="preserve"> observes ten statutory holidays:</w:t>
      </w:r>
    </w:p>
    <w:p w14:paraId="683C5789" w14:textId="77777777" w:rsidR="002C045F" w:rsidRDefault="002C045F" w:rsidP="002C045F">
      <w:pPr>
        <w:pStyle w:val="ListParagraph"/>
        <w:numPr>
          <w:ilvl w:val="0"/>
          <w:numId w:val="9"/>
        </w:numPr>
      </w:pPr>
      <w:r w:rsidRPr="0039304B">
        <w:t>New Years Day</w:t>
      </w:r>
    </w:p>
    <w:p w14:paraId="6DF71DCD" w14:textId="77777777" w:rsidR="002C045F" w:rsidRDefault="002C045F" w:rsidP="002C045F">
      <w:pPr>
        <w:pStyle w:val="ListParagraph"/>
        <w:numPr>
          <w:ilvl w:val="0"/>
          <w:numId w:val="9"/>
        </w:numPr>
      </w:pPr>
      <w:r w:rsidRPr="0039304B">
        <w:t>Family Day</w:t>
      </w:r>
    </w:p>
    <w:p w14:paraId="3C3F250E" w14:textId="77777777" w:rsidR="002C045F" w:rsidRDefault="002C045F" w:rsidP="002C045F">
      <w:pPr>
        <w:pStyle w:val="ListParagraph"/>
        <w:numPr>
          <w:ilvl w:val="0"/>
          <w:numId w:val="9"/>
        </w:numPr>
      </w:pPr>
      <w:r w:rsidRPr="0039304B">
        <w:t xml:space="preserve">Good Friday  </w:t>
      </w:r>
    </w:p>
    <w:p w14:paraId="5D7D4CFF" w14:textId="77777777" w:rsidR="002C045F" w:rsidRDefault="002C045F" w:rsidP="002C045F">
      <w:pPr>
        <w:pStyle w:val="ListParagraph"/>
        <w:numPr>
          <w:ilvl w:val="0"/>
          <w:numId w:val="9"/>
        </w:numPr>
      </w:pPr>
      <w:r w:rsidRPr="0039304B">
        <w:t xml:space="preserve">Victoria Day </w:t>
      </w:r>
    </w:p>
    <w:p w14:paraId="2AFFB458" w14:textId="77777777" w:rsidR="002C045F" w:rsidRDefault="002C045F" w:rsidP="002C045F">
      <w:pPr>
        <w:pStyle w:val="ListParagraph"/>
        <w:numPr>
          <w:ilvl w:val="0"/>
          <w:numId w:val="9"/>
        </w:numPr>
      </w:pPr>
      <w:r w:rsidRPr="0039304B">
        <w:t xml:space="preserve">Canada Day </w:t>
      </w:r>
    </w:p>
    <w:p w14:paraId="2EB6686A" w14:textId="77777777" w:rsidR="002C045F" w:rsidRDefault="002C045F" w:rsidP="002C045F">
      <w:pPr>
        <w:pStyle w:val="ListParagraph"/>
        <w:numPr>
          <w:ilvl w:val="0"/>
          <w:numId w:val="9"/>
        </w:numPr>
      </w:pPr>
      <w:r w:rsidRPr="0039304B">
        <w:t>B.C. Day</w:t>
      </w:r>
      <w:r w:rsidRPr="000B74D6">
        <w:t xml:space="preserve"> </w:t>
      </w:r>
    </w:p>
    <w:p w14:paraId="26D0792F" w14:textId="77777777" w:rsidR="002C045F" w:rsidRDefault="002C045F" w:rsidP="002C045F">
      <w:pPr>
        <w:pStyle w:val="ListParagraph"/>
        <w:numPr>
          <w:ilvl w:val="0"/>
          <w:numId w:val="9"/>
        </w:numPr>
      </w:pPr>
      <w:r w:rsidRPr="000B74D6">
        <w:t xml:space="preserve">Labour Day </w:t>
      </w:r>
    </w:p>
    <w:p w14:paraId="26C5CF46" w14:textId="77777777" w:rsidR="002C045F" w:rsidRDefault="002C045F" w:rsidP="002C045F">
      <w:pPr>
        <w:pStyle w:val="ListParagraph"/>
        <w:numPr>
          <w:ilvl w:val="0"/>
          <w:numId w:val="9"/>
        </w:numPr>
      </w:pPr>
      <w:r w:rsidRPr="000B74D6">
        <w:t xml:space="preserve">Thanksgiving Day </w:t>
      </w:r>
    </w:p>
    <w:p w14:paraId="0DAD8A0C" w14:textId="77777777" w:rsidR="002C045F" w:rsidRDefault="002C045F" w:rsidP="002C045F">
      <w:pPr>
        <w:pStyle w:val="ListParagraph"/>
        <w:numPr>
          <w:ilvl w:val="0"/>
          <w:numId w:val="9"/>
        </w:numPr>
      </w:pPr>
      <w:r w:rsidRPr="000B74D6">
        <w:t xml:space="preserve">Remembrance Day </w:t>
      </w:r>
    </w:p>
    <w:p w14:paraId="5595AB20" w14:textId="77777777" w:rsidR="002C045F" w:rsidRDefault="002C045F" w:rsidP="002C045F">
      <w:pPr>
        <w:pStyle w:val="ListParagraph"/>
        <w:numPr>
          <w:ilvl w:val="0"/>
          <w:numId w:val="9"/>
        </w:numPr>
        <w:spacing w:after="0"/>
        <w:ind w:left="1077" w:hanging="357"/>
      </w:pPr>
      <w:r w:rsidRPr="000B74D6">
        <w:t>Christmas Day</w:t>
      </w:r>
    </w:p>
    <w:p w14:paraId="69D2D060" w14:textId="77777777" w:rsidR="002C045F" w:rsidRPr="00593343" w:rsidRDefault="001072B5" w:rsidP="002C045F">
      <w:pPr>
        <w:spacing w:after="0"/>
        <w:ind w:left="720"/>
        <w:contextualSpacing/>
      </w:pPr>
      <w:hyperlink r:id="rId26" w:history="1">
        <w:r w:rsidR="002C045F">
          <w:rPr>
            <w:rStyle w:val="Hyperlink"/>
          </w:rPr>
          <w:t xml:space="preserve">For further information about how statutory holidays are paid. </w:t>
        </w:r>
      </w:hyperlink>
      <w:r w:rsidR="002C045F" w:rsidRPr="00593343">
        <w:t xml:space="preserve">  </w:t>
      </w:r>
    </w:p>
    <w:p w14:paraId="5790E657" w14:textId="77777777" w:rsidR="002C045F" w:rsidRPr="0039304B" w:rsidRDefault="002C045F" w:rsidP="002C045F">
      <w:pPr>
        <w:pStyle w:val="ListParagraph"/>
        <w:numPr>
          <w:ilvl w:val="0"/>
          <w:numId w:val="5"/>
        </w:numPr>
      </w:pPr>
      <w:r w:rsidRPr="0039304B">
        <w:rPr>
          <w:b/>
        </w:rPr>
        <w:t>Sick Days:</w:t>
      </w:r>
      <w:r>
        <w:t xml:space="preserve"> </w:t>
      </w:r>
      <w:r w:rsidRPr="006B3B3F">
        <w:rPr>
          <w:color w:val="417A84"/>
        </w:rPr>
        <w:t>[insert policy]</w:t>
      </w:r>
    </w:p>
    <w:p w14:paraId="6CE16DEC" w14:textId="77777777" w:rsidR="002C045F" w:rsidRPr="0048718D" w:rsidRDefault="002C045F" w:rsidP="002C045F">
      <w:pPr>
        <w:pStyle w:val="ListParagraph"/>
      </w:pPr>
      <w:r w:rsidRPr="0048718D">
        <w:t>An example:</w:t>
      </w:r>
    </w:p>
    <w:p w14:paraId="1F42DA2B" w14:textId="77777777" w:rsidR="002C045F" w:rsidRPr="0048718D" w:rsidRDefault="002C045F" w:rsidP="002C045F">
      <w:pPr>
        <w:pStyle w:val="ListParagraph"/>
        <w:spacing w:after="0"/>
        <w:contextualSpacing w:val="0"/>
      </w:pPr>
      <w:r w:rsidRPr="0048718D">
        <w:t xml:space="preserve">Staff are eligible for 6 days per year of paid sick leave, after the 3 month probationary period is complete. Staff must phone their supervisor giving as much notice as possible.  </w:t>
      </w:r>
    </w:p>
    <w:p w14:paraId="62B85898" w14:textId="77777777" w:rsidR="002C045F" w:rsidRPr="0048718D" w:rsidRDefault="002C045F" w:rsidP="002C045F">
      <w:pPr>
        <w:pStyle w:val="ListParagraph"/>
        <w:spacing w:after="0"/>
        <w:contextualSpacing w:val="0"/>
      </w:pPr>
      <w:r w:rsidRPr="0048718D">
        <w:t xml:space="preserve">Or:  </w:t>
      </w:r>
    </w:p>
    <w:p w14:paraId="552BA92B" w14:textId="77777777" w:rsidR="002C045F" w:rsidRPr="0048718D" w:rsidRDefault="002C045F" w:rsidP="002C045F">
      <w:pPr>
        <w:pStyle w:val="ListParagraph"/>
        <w:spacing w:after="0"/>
        <w:contextualSpacing w:val="0"/>
      </w:pPr>
      <w:r w:rsidRPr="0048718D">
        <w:rPr>
          <w:color w:val="417A84"/>
        </w:rPr>
        <w:t>[YOUR CLINIC NAME]</w:t>
      </w:r>
      <w:r w:rsidRPr="0048718D">
        <w:t xml:space="preserve"> does not offer sick pay.</w:t>
      </w:r>
    </w:p>
    <w:p w14:paraId="0705AA52" w14:textId="77777777" w:rsidR="002C045F" w:rsidRPr="006B3B3F" w:rsidRDefault="002C045F" w:rsidP="002C045F">
      <w:pPr>
        <w:pStyle w:val="ListParagraph"/>
        <w:numPr>
          <w:ilvl w:val="0"/>
          <w:numId w:val="21"/>
        </w:numPr>
        <w:spacing w:after="0"/>
        <w:rPr>
          <w:color w:val="417A84"/>
        </w:rPr>
      </w:pPr>
      <w:r w:rsidRPr="00B311BF">
        <w:rPr>
          <w:b/>
        </w:rPr>
        <w:t>Vacation Allowance:</w:t>
      </w:r>
      <w:r>
        <w:t xml:space="preserve"> </w:t>
      </w:r>
      <w:r w:rsidRPr="006B3B3F">
        <w:rPr>
          <w:color w:val="417A84"/>
        </w:rPr>
        <w:t>[insert policy, or state that Employment Standards Act is followed]</w:t>
      </w:r>
    </w:p>
    <w:p w14:paraId="7F63BB24" w14:textId="77777777" w:rsidR="002C045F" w:rsidRPr="006B3B3F" w:rsidRDefault="002C045F" w:rsidP="002C045F">
      <w:pPr>
        <w:spacing w:after="0"/>
        <w:ind w:left="720"/>
        <w:contextualSpacing/>
        <w:rPr>
          <w:color w:val="417A84"/>
        </w:rPr>
      </w:pPr>
      <w:r w:rsidRPr="006B3B3F">
        <w:rPr>
          <w:color w:val="417A84"/>
        </w:rPr>
        <w:t>[Note that ESA requires: When an employee takes a vacation after completing one year of employment, vacation pay must be at least four per cent of the employee’s total earnings from the previous year.</w:t>
      </w:r>
    </w:p>
    <w:p w14:paraId="300F4C7D" w14:textId="77777777" w:rsidR="002C045F" w:rsidRPr="006B3B3F" w:rsidRDefault="002C045F" w:rsidP="002C045F">
      <w:pPr>
        <w:spacing w:after="0"/>
        <w:ind w:firstLine="720"/>
        <w:contextualSpacing/>
        <w:rPr>
          <w:color w:val="417A84"/>
        </w:rPr>
      </w:pPr>
      <w:r w:rsidRPr="006B3B3F">
        <w:rPr>
          <w:color w:val="417A84"/>
        </w:rPr>
        <w:t>After five consecutive years of employment, vacation pay increases to six per cent.</w:t>
      </w:r>
    </w:p>
    <w:p w14:paraId="55F62D5A" w14:textId="77777777" w:rsidR="002C045F" w:rsidRPr="006B3B3F" w:rsidRDefault="002C045F" w:rsidP="002C045F">
      <w:pPr>
        <w:spacing w:after="0"/>
        <w:ind w:left="720"/>
        <w:contextualSpacing/>
        <w:rPr>
          <w:color w:val="417A84"/>
        </w:rPr>
      </w:pPr>
      <w:r w:rsidRPr="006B3B3F">
        <w:rPr>
          <w:color w:val="417A84"/>
        </w:rPr>
        <w:t>A person who is employed for less than one year is not entitled to take a vacation, but must be paid four per cent vacation pay on termination of employment.</w:t>
      </w:r>
    </w:p>
    <w:p w14:paraId="6036BCA5" w14:textId="77777777" w:rsidR="002C045F" w:rsidRPr="006B3B3F" w:rsidRDefault="002C045F" w:rsidP="002C045F">
      <w:pPr>
        <w:spacing w:after="0"/>
        <w:ind w:firstLine="720"/>
        <w:contextualSpacing/>
        <w:rPr>
          <w:color w:val="417A84"/>
        </w:rPr>
      </w:pPr>
      <w:r w:rsidRPr="006B3B3F">
        <w:rPr>
          <w:color w:val="417A84"/>
        </w:rPr>
        <w:t>Vacation pay is not payable if a person is employed for five calendar days or less.]</w:t>
      </w:r>
    </w:p>
    <w:p w14:paraId="2EEFF5D0" w14:textId="77777777" w:rsidR="002C045F" w:rsidRPr="006B3B3F" w:rsidRDefault="002C045F" w:rsidP="002C045F">
      <w:pPr>
        <w:pStyle w:val="ListParagraph"/>
        <w:numPr>
          <w:ilvl w:val="0"/>
          <w:numId w:val="21"/>
        </w:numPr>
        <w:spacing w:after="0"/>
        <w:ind w:left="714" w:hanging="357"/>
        <w:rPr>
          <w:color w:val="417A84"/>
        </w:rPr>
      </w:pPr>
      <w:r w:rsidRPr="0039304B">
        <w:rPr>
          <w:b/>
        </w:rPr>
        <w:t>Uniform Allowance:</w:t>
      </w:r>
      <w:r w:rsidRPr="002E6484">
        <w:t xml:space="preserve">  </w:t>
      </w:r>
      <w:r w:rsidRPr="006B3B3F">
        <w:rPr>
          <w:color w:val="417A84"/>
        </w:rPr>
        <w:t>[The ESA requires that:</w:t>
      </w:r>
    </w:p>
    <w:p w14:paraId="46B5E74E" w14:textId="77777777" w:rsidR="002C045F" w:rsidRPr="006B3B3F" w:rsidRDefault="002C045F" w:rsidP="002C045F">
      <w:pPr>
        <w:spacing w:after="0"/>
        <w:ind w:left="720"/>
        <w:contextualSpacing/>
        <w:rPr>
          <w:color w:val="417A84"/>
        </w:rPr>
      </w:pPr>
      <w:r w:rsidRPr="006B3B3F">
        <w:rPr>
          <w:color w:val="417A84"/>
        </w:rPr>
        <w:t xml:space="preserve">If an employer requires an employee to wear a uniform or special clothing, the employer must provide, clean and maintain it at no cost to the employee. </w:t>
      </w:r>
    </w:p>
    <w:p w14:paraId="4B7784C2" w14:textId="77777777" w:rsidR="002C045F" w:rsidRPr="006B3B3F" w:rsidRDefault="002C045F" w:rsidP="002C045F">
      <w:pPr>
        <w:spacing w:after="0"/>
        <w:ind w:left="720"/>
        <w:contextualSpacing/>
        <w:rPr>
          <w:color w:val="417A84"/>
        </w:rPr>
      </w:pPr>
      <w:r w:rsidRPr="006B3B3F">
        <w:rPr>
          <w:color w:val="417A84"/>
        </w:rPr>
        <w:t xml:space="preserve"> Clinics that require staff to wear scrubs of their own choosing is not considered a uniform. A dress code (no jeans, no cut-offs, dark clothing, business casual) is not a uniform. </w:t>
      </w:r>
    </w:p>
    <w:p w14:paraId="432CF61F" w14:textId="77777777" w:rsidR="002C045F" w:rsidRPr="006B3B3F" w:rsidRDefault="002C045F" w:rsidP="002C045F">
      <w:pPr>
        <w:spacing w:after="0"/>
        <w:ind w:left="720"/>
        <w:contextualSpacing/>
        <w:rPr>
          <w:color w:val="417A84"/>
        </w:rPr>
      </w:pPr>
      <w:r w:rsidRPr="006B3B3F">
        <w:rPr>
          <w:color w:val="417A84"/>
        </w:rPr>
        <w:t>Employers and employees can agree that the employer will reimburse employees for cleaning and maintaining the special clothing.</w:t>
      </w:r>
    </w:p>
    <w:p w14:paraId="2EEACF77" w14:textId="77777777" w:rsidR="002C045F" w:rsidRPr="006B3B3F" w:rsidRDefault="002C045F" w:rsidP="002C045F">
      <w:pPr>
        <w:spacing w:after="0"/>
        <w:ind w:left="720"/>
        <w:rPr>
          <w:color w:val="417A84"/>
        </w:rPr>
      </w:pPr>
      <w:r w:rsidRPr="006B3B3F">
        <w:rPr>
          <w:color w:val="417A84"/>
        </w:rPr>
        <w:t>Personal safety equipment required by the Workers’ Compensation Board is not considered special clothing unless the equipment also associates the wearer with the image or identity of the employer.]</w:t>
      </w:r>
    </w:p>
    <w:p w14:paraId="0125D7A9" w14:textId="77777777" w:rsidR="002C045F" w:rsidRPr="006B3B3F" w:rsidRDefault="002C045F" w:rsidP="002C045F">
      <w:pPr>
        <w:pStyle w:val="ListParagraph"/>
        <w:numPr>
          <w:ilvl w:val="0"/>
          <w:numId w:val="48"/>
        </w:numPr>
        <w:rPr>
          <w:color w:val="417A84"/>
        </w:rPr>
      </w:pPr>
      <w:r w:rsidRPr="00121EB7">
        <w:rPr>
          <w:b/>
        </w:rPr>
        <w:lastRenderedPageBreak/>
        <w:t>Termination Provisions:</w:t>
      </w:r>
      <w:r w:rsidRPr="002E6484">
        <w:t xml:space="preserve">  </w:t>
      </w:r>
      <w:r w:rsidRPr="006B3B3F">
        <w:rPr>
          <w:color w:val="417A84"/>
        </w:rPr>
        <w:t xml:space="preserve">[The ESA requires that employees who are terminated receive written notice or compensation based on length of service.  Consider including a statement about termination to reduce risk of civil litigation for wrongful dismissal, e.g. “If for any reason you leave this position, the minimum termination provisions in the </w:t>
      </w:r>
      <w:r w:rsidRPr="006B3B3F">
        <w:rPr>
          <w:i/>
          <w:color w:val="417A84"/>
        </w:rPr>
        <w:t>Employment Standards Act</w:t>
      </w:r>
      <w:r w:rsidRPr="006B3B3F">
        <w:rPr>
          <w:color w:val="417A84"/>
        </w:rPr>
        <w:t xml:space="preserve"> </w:t>
      </w:r>
      <w:hyperlink r:id="rId27" w:history="1">
        <w:r w:rsidRPr="008F1F87">
          <w:rPr>
            <w:color w:val="0070C0"/>
            <w:u w:val="single"/>
          </w:rPr>
          <w:t>fact sheet</w:t>
        </w:r>
      </w:hyperlink>
      <w:r w:rsidRPr="006B3B3F">
        <w:rPr>
          <w:color w:val="417A84"/>
        </w:rPr>
        <w:t xml:space="preserve"> will apply.”</w:t>
      </w:r>
      <w:r>
        <w:rPr>
          <w:color w:val="417A84"/>
        </w:rPr>
        <w:t>]</w:t>
      </w:r>
      <w:r w:rsidRPr="006B3B3F">
        <w:rPr>
          <w:color w:val="417A84"/>
        </w:rPr>
        <w:t xml:space="preserve"> </w:t>
      </w:r>
    </w:p>
    <w:p w14:paraId="23CF1030" w14:textId="77777777" w:rsidR="002C045F" w:rsidRPr="00C42AA7" w:rsidRDefault="001072B5" w:rsidP="002C045F">
      <w:pPr>
        <w:contextualSpacing/>
        <w:rPr>
          <w:color w:val="0000FF"/>
          <w:u w:val="single"/>
        </w:rPr>
      </w:pPr>
      <w:hyperlink r:id="rId28" w:history="1">
        <w:r w:rsidR="002C045F">
          <w:rPr>
            <w:rStyle w:val="Hyperlink"/>
          </w:rPr>
          <w:t>More information about the BC Employment Standards Act</w:t>
        </w:r>
      </w:hyperlink>
      <w:r w:rsidR="002C045F">
        <w:rPr>
          <w:rStyle w:val="Hyperlink"/>
        </w:rPr>
        <w:t>.</w:t>
      </w:r>
      <w:r w:rsidR="002C045F">
        <w:rPr>
          <w:color w:val="0000FF"/>
          <w:u w:val="single"/>
        </w:rPr>
        <w:t xml:space="preserve"> </w:t>
      </w:r>
    </w:p>
    <w:p w14:paraId="59ACD834" w14:textId="77777777" w:rsidR="002C045F" w:rsidRPr="00A12716" w:rsidRDefault="002C045F" w:rsidP="002C045F">
      <w:pPr>
        <w:pStyle w:val="Heading2"/>
      </w:pPr>
      <w:bookmarkStart w:id="74" w:name="_Toc348685358"/>
      <w:bookmarkStart w:id="75" w:name="_Toc298244507"/>
      <w:bookmarkStart w:id="76" w:name="_Toc38015907"/>
      <w:bookmarkStart w:id="77" w:name="_Toc42760196"/>
      <w:r w:rsidRPr="00A12716">
        <w:t>3.4 Scheduling</w:t>
      </w:r>
      <w:bookmarkEnd w:id="74"/>
      <w:bookmarkEnd w:id="75"/>
      <w:bookmarkEnd w:id="76"/>
      <w:bookmarkEnd w:id="77"/>
    </w:p>
    <w:p w14:paraId="56EF3545" w14:textId="77777777" w:rsidR="002C045F" w:rsidRPr="006B3B3F" w:rsidRDefault="002C045F" w:rsidP="002C045F">
      <w:pPr>
        <w:rPr>
          <w:rFonts w:cs="Calibri"/>
          <w:color w:val="417A84"/>
        </w:rPr>
      </w:pPr>
      <w:r w:rsidRPr="006B3B3F">
        <w:rPr>
          <w:rFonts w:cs="Calibri"/>
          <w:color w:val="417A84"/>
        </w:rPr>
        <w:t>[Insert who is responsible for scheduling and describe the scheduling process for doctors and support staff]</w:t>
      </w:r>
    </w:p>
    <w:p w14:paraId="31DB694A" w14:textId="77777777" w:rsidR="002C045F" w:rsidRPr="0048718D" w:rsidRDefault="002C045F" w:rsidP="002C045F">
      <w:pPr>
        <w:spacing w:after="0"/>
        <w:rPr>
          <w:rFonts w:cs="Calibri"/>
        </w:rPr>
      </w:pPr>
      <w:r w:rsidRPr="0048718D">
        <w:rPr>
          <w:rFonts w:cs="Calibri"/>
        </w:rPr>
        <w:t>An example:</w:t>
      </w:r>
    </w:p>
    <w:p w14:paraId="496311D3" w14:textId="77777777" w:rsidR="002C045F" w:rsidRPr="0048718D" w:rsidRDefault="002C045F" w:rsidP="002C045F">
      <w:pPr>
        <w:rPr>
          <w:rFonts w:cs="Calibri"/>
        </w:rPr>
      </w:pPr>
      <w:r w:rsidRPr="0048718D">
        <w:rPr>
          <w:rFonts w:cs="Calibri"/>
        </w:rPr>
        <w:t xml:space="preserve">The Practice Manager is responsible for scheduling all employees including MOA’s and reception staff. The schedule is provided 1 month in advance for all clinic staff. Doctors provide their own schedule 3 months in advance, dependent on clinic availability. </w:t>
      </w:r>
    </w:p>
    <w:p w14:paraId="78AFB29A" w14:textId="77777777" w:rsidR="002C045F" w:rsidRPr="006B3B3F" w:rsidRDefault="002C045F" w:rsidP="002C045F">
      <w:pPr>
        <w:rPr>
          <w:rFonts w:cs="Calibri"/>
          <w:color w:val="417A84"/>
        </w:rPr>
      </w:pPr>
      <w:r w:rsidRPr="006B3B3F">
        <w:rPr>
          <w:rFonts w:cs="Calibri"/>
          <w:color w:val="417A84"/>
        </w:rPr>
        <w:t>[Insert Where is the schedule located (if electronic, provide link here)]</w:t>
      </w:r>
    </w:p>
    <w:p w14:paraId="0763ADD1" w14:textId="77777777" w:rsidR="002C045F" w:rsidRPr="0048718D" w:rsidRDefault="002C045F" w:rsidP="002C045F">
      <w:pPr>
        <w:spacing w:after="0"/>
        <w:rPr>
          <w:rFonts w:cs="Calibri"/>
        </w:rPr>
      </w:pPr>
      <w:r w:rsidRPr="0048718D">
        <w:rPr>
          <w:rFonts w:cs="Calibri"/>
        </w:rPr>
        <w:t>An example:</w:t>
      </w:r>
    </w:p>
    <w:p w14:paraId="160FE5BF" w14:textId="77777777" w:rsidR="002C045F" w:rsidRPr="0048718D" w:rsidRDefault="002C045F" w:rsidP="002C045F">
      <w:pPr>
        <w:rPr>
          <w:rFonts w:cs="Calibri"/>
        </w:rPr>
      </w:pPr>
      <w:r w:rsidRPr="0048718D">
        <w:rPr>
          <w:rFonts w:cs="Calibri"/>
        </w:rPr>
        <w:t xml:space="preserve">The schedule is located on the clinic shared Dropbox and is posted in the kitchen approximately 1 month in advance. </w:t>
      </w:r>
    </w:p>
    <w:p w14:paraId="7AED9A6A" w14:textId="77777777" w:rsidR="002C045F" w:rsidRPr="006B3B3F" w:rsidRDefault="002C045F" w:rsidP="002C045F">
      <w:pPr>
        <w:rPr>
          <w:rFonts w:cs="Calibri"/>
          <w:color w:val="417A84"/>
        </w:rPr>
      </w:pPr>
      <w:r w:rsidRPr="006B3B3F">
        <w:rPr>
          <w:rFonts w:cs="Calibri"/>
          <w:color w:val="417A84"/>
        </w:rPr>
        <w:t>[Insert the schedule features: (describe schedule features)]</w:t>
      </w:r>
    </w:p>
    <w:p w14:paraId="0849C009" w14:textId="77777777" w:rsidR="002C045F" w:rsidRPr="0048718D" w:rsidRDefault="002C045F" w:rsidP="002C045F">
      <w:pPr>
        <w:spacing w:after="0"/>
        <w:rPr>
          <w:rFonts w:cs="Calibri"/>
        </w:rPr>
      </w:pPr>
      <w:r w:rsidRPr="0048718D">
        <w:rPr>
          <w:rFonts w:cs="Calibri"/>
        </w:rPr>
        <w:t>An example:</w:t>
      </w:r>
    </w:p>
    <w:p w14:paraId="1058BF90" w14:textId="77777777" w:rsidR="002C045F" w:rsidRPr="0048718D" w:rsidRDefault="002C045F" w:rsidP="002C045F">
      <w:pPr>
        <w:rPr>
          <w:rFonts w:cs="Calibri"/>
        </w:rPr>
      </w:pPr>
      <w:r w:rsidRPr="0048718D">
        <w:rPr>
          <w:rFonts w:cs="Calibri"/>
        </w:rPr>
        <w:t xml:space="preserve">The schedule includes scheduled employees, expected hours, and vacation requests. </w:t>
      </w:r>
    </w:p>
    <w:p w14:paraId="37B9A3D2" w14:textId="77777777" w:rsidR="002C045F" w:rsidRPr="00A12716" w:rsidRDefault="002C045F" w:rsidP="002C045F">
      <w:pPr>
        <w:pStyle w:val="Heading2"/>
      </w:pPr>
      <w:bookmarkStart w:id="78" w:name="_Toc38015908"/>
      <w:bookmarkStart w:id="79" w:name="_Toc348685359"/>
      <w:bookmarkStart w:id="80" w:name="_Toc298244508"/>
      <w:bookmarkStart w:id="81" w:name="_Toc42760197"/>
      <w:r w:rsidRPr="00A12716">
        <w:t>3.5 Opportunities for Cross Coverage</w:t>
      </w:r>
      <w:bookmarkEnd w:id="78"/>
      <w:bookmarkEnd w:id="81"/>
    </w:p>
    <w:p w14:paraId="67CE8514" w14:textId="77777777" w:rsidR="002C045F" w:rsidRPr="006B3B3F" w:rsidRDefault="002C045F" w:rsidP="002C045F">
      <w:pPr>
        <w:rPr>
          <w:color w:val="417A84"/>
        </w:rPr>
      </w:pPr>
      <w:r w:rsidRPr="006B3B3F">
        <w:rPr>
          <w:color w:val="417A84"/>
        </w:rPr>
        <w:t>[Insert your own clinic policy for cross coverage]</w:t>
      </w:r>
    </w:p>
    <w:p w14:paraId="78D44FA4" w14:textId="77777777" w:rsidR="002C045F" w:rsidRPr="0048718D" w:rsidRDefault="002C045F" w:rsidP="002C045F">
      <w:pPr>
        <w:spacing w:after="0"/>
      </w:pPr>
      <w:r w:rsidRPr="0048718D">
        <w:t xml:space="preserve">Here is an example: </w:t>
      </w:r>
    </w:p>
    <w:p w14:paraId="04003EB1" w14:textId="77777777" w:rsidR="002C045F" w:rsidRPr="0048718D" w:rsidRDefault="002C045F" w:rsidP="002C045F">
      <w:r w:rsidRPr="0048718D">
        <w:rPr>
          <w:color w:val="417A84"/>
        </w:rPr>
        <w:t xml:space="preserve">[YOUR CLINIC NAME] </w:t>
      </w:r>
      <w:r w:rsidRPr="0048718D">
        <w:t>supports employees learning components of others’ jobs, both to cover during absences and to promote better knowledge, appreciation and understanding of how the clinic operates.</w:t>
      </w:r>
    </w:p>
    <w:p w14:paraId="1871C65F" w14:textId="77777777" w:rsidR="002C045F" w:rsidRPr="00593343" w:rsidRDefault="002C045F" w:rsidP="002C045F">
      <w:r>
        <w:t xml:space="preserve">The </w:t>
      </w:r>
      <w:r w:rsidRPr="0048718D">
        <w:rPr>
          <w:color w:val="417A84"/>
        </w:rPr>
        <w:t>[Practice Manager]</w:t>
      </w:r>
      <w:r>
        <w:t xml:space="preserve"> is responsible for arranging for cross coverage of non-medical staff. The Medical Director is responsible for monitoring cross coverage for the physicians.  Each clinician is responsible for arranging their own cross coverage.</w:t>
      </w:r>
    </w:p>
    <w:p w14:paraId="5FD3FB95" w14:textId="77777777" w:rsidR="002C045F" w:rsidRPr="00A12716" w:rsidRDefault="002C045F" w:rsidP="002C045F">
      <w:pPr>
        <w:pStyle w:val="Heading2"/>
      </w:pPr>
      <w:bookmarkStart w:id="82" w:name="_Toc38015909"/>
      <w:bookmarkStart w:id="83" w:name="_Toc42760198"/>
      <w:r w:rsidRPr="00A12716">
        <w:t>3.6 Performance Monitoring Policy</w:t>
      </w:r>
      <w:bookmarkEnd w:id="79"/>
      <w:bookmarkEnd w:id="80"/>
      <w:bookmarkEnd w:id="82"/>
      <w:bookmarkEnd w:id="83"/>
    </w:p>
    <w:p w14:paraId="6267717F" w14:textId="77777777" w:rsidR="002C045F" w:rsidRPr="006B3B3F" w:rsidRDefault="002C045F" w:rsidP="002C045F">
      <w:pPr>
        <w:spacing w:before="120" w:after="120"/>
        <w:rPr>
          <w:rFonts w:cs="Calibri"/>
          <w:color w:val="417A84"/>
        </w:rPr>
      </w:pPr>
      <w:r w:rsidRPr="006B3B3F">
        <w:rPr>
          <w:rFonts w:cs="Calibri"/>
          <w:color w:val="417A84"/>
        </w:rPr>
        <w:t>[Insert your own clinic performance monitoring policy]</w:t>
      </w:r>
    </w:p>
    <w:p w14:paraId="357A0455" w14:textId="77777777" w:rsidR="002C045F" w:rsidRPr="0048718D" w:rsidRDefault="002C045F" w:rsidP="002C045F">
      <w:pPr>
        <w:spacing w:before="120" w:after="120"/>
        <w:rPr>
          <w:rFonts w:cs="Calibri"/>
        </w:rPr>
      </w:pPr>
      <w:r w:rsidRPr="0048718D">
        <w:rPr>
          <w:rFonts w:cs="Calibri"/>
        </w:rPr>
        <w:lastRenderedPageBreak/>
        <w:t xml:space="preserve">Here is an example: </w:t>
      </w:r>
    </w:p>
    <w:p w14:paraId="2504F9A3" w14:textId="77777777" w:rsidR="002C045F" w:rsidRPr="0048718D" w:rsidRDefault="002C045F" w:rsidP="002C045F">
      <w:pPr>
        <w:spacing w:before="120" w:after="120"/>
        <w:rPr>
          <w:rFonts w:cs="Calibri"/>
        </w:rPr>
      </w:pPr>
      <w:r w:rsidRPr="0048718D">
        <w:rPr>
          <w:rFonts w:cs="Calibri"/>
        </w:rPr>
        <w:t xml:space="preserve">The </w:t>
      </w:r>
      <w:r w:rsidRPr="0048718D">
        <w:rPr>
          <w:rFonts w:cs="Calibri"/>
          <w:color w:val="417A84"/>
        </w:rPr>
        <w:t xml:space="preserve">[Practice Manager] </w:t>
      </w:r>
      <w:r w:rsidRPr="0048718D">
        <w:rPr>
          <w:rFonts w:cs="Calibri"/>
        </w:rPr>
        <w:t xml:space="preserve">is directly responsible for monitoring </w:t>
      </w:r>
      <w:r w:rsidRPr="0048718D">
        <w:rPr>
          <w:rFonts w:cs="Calibri"/>
          <w:color w:val="417A84"/>
        </w:rPr>
        <w:t>[YOUR CLINIC NAME]</w:t>
      </w:r>
      <w:r w:rsidRPr="0048718D">
        <w:rPr>
          <w:rFonts w:cs="Calibri"/>
        </w:rPr>
        <w:t xml:space="preserve"> staff performance.</w:t>
      </w:r>
    </w:p>
    <w:p w14:paraId="4AE9A400" w14:textId="77777777" w:rsidR="002C045F" w:rsidRPr="0048718D" w:rsidRDefault="002C045F" w:rsidP="002C045F">
      <w:pPr>
        <w:spacing w:before="120" w:after="120"/>
        <w:rPr>
          <w:rFonts w:cs="Calibri"/>
        </w:rPr>
      </w:pPr>
      <w:r w:rsidRPr="0048718D">
        <w:rPr>
          <w:rFonts w:cs="Calibri"/>
          <w:color w:val="417A84"/>
        </w:rPr>
        <w:t>[YOUR CLINIC NAME]</w:t>
      </w:r>
      <w:r w:rsidRPr="0048718D">
        <w:rPr>
          <w:rFonts w:cs="Calibri"/>
        </w:rPr>
        <w:t xml:space="preserve"> monitors and evaluates every new employee’s performance for three months before confirming his or her appointment in a position.  New staff members will be evaluated against their job descriptions:</w:t>
      </w:r>
    </w:p>
    <w:p w14:paraId="00458047" w14:textId="77777777" w:rsidR="002C045F" w:rsidRPr="0048718D" w:rsidRDefault="002C045F" w:rsidP="002C045F">
      <w:pPr>
        <w:pStyle w:val="ListParagraph"/>
        <w:numPr>
          <w:ilvl w:val="0"/>
          <w:numId w:val="11"/>
        </w:numPr>
        <w:spacing w:after="120"/>
        <w:rPr>
          <w:rFonts w:cs="Calibri"/>
        </w:rPr>
      </w:pPr>
      <w:r w:rsidRPr="0048718D">
        <w:rPr>
          <w:rFonts w:cs="Calibri"/>
        </w:rPr>
        <w:t>After completing their probation period (three months)</w:t>
      </w:r>
    </w:p>
    <w:p w14:paraId="0556C2F8" w14:textId="77777777" w:rsidR="002C045F" w:rsidRPr="0048718D" w:rsidRDefault="002C045F" w:rsidP="002C045F">
      <w:pPr>
        <w:pStyle w:val="ListParagraph"/>
        <w:numPr>
          <w:ilvl w:val="0"/>
          <w:numId w:val="11"/>
        </w:numPr>
        <w:spacing w:after="120"/>
        <w:rPr>
          <w:rFonts w:cs="Calibri"/>
        </w:rPr>
      </w:pPr>
      <w:r w:rsidRPr="0048718D">
        <w:rPr>
          <w:rFonts w:cs="Calibri"/>
        </w:rPr>
        <w:t>Again, in nine months (at the 12 month point)</w:t>
      </w:r>
    </w:p>
    <w:p w14:paraId="6C8246C9" w14:textId="77777777" w:rsidR="002C045F" w:rsidRPr="0048718D" w:rsidRDefault="002C045F" w:rsidP="002C045F">
      <w:pPr>
        <w:pStyle w:val="ListParagraph"/>
        <w:numPr>
          <w:ilvl w:val="0"/>
          <w:numId w:val="11"/>
        </w:numPr>
        <w:spacing w:after="120"/>
        <w:rPr>
          <w:rFonts w:cs="Calibri"/>
        </w:rPr>
      </w:pPr>
      <w:r w:rsidRPr="0048718D">
        <w:rPr>
          <w:rFonts w:cs="Calibri"/>
        </w:rPr>
        <w:t>After that, the employee will develop an Employee Performanc</w:t>
      </w:r>
      <w:r>
        <w:rPr>
          <w:rFonts w:cs="Calibri"/>
        </w:rPr>
        <w:t>e Development Plan</w:t>
      </w:r>
    </w:p>
    <w:p w14:paraId="5CE2790D" w14:textId="77777777" w:rsidR="002C045F" w:rsidRPr="006B3B3F" w:rsidRDefault="002C045F" w:rsidP="002C045F">
      <w:pPr>
        <w:pStyle w:val="ListParagraph"/>
        <w:spacing w:after="120"/>
        <w:rPr>
          <w:rFonts w:cs="Calibri"/>
          <w:color w:val="77697A"/>
        </w:rPr>
      </w:pPr>
    </w:p>
    <w:p w14:paraId="774ACE4C" w14:textId="77777777" w:rsidR="002C045F" w:rsidRPr="00E85185" w:rsidRDefault="002C045F" w:rsidP="002C045F">
      <w:pPr>
        <w:pStyle w:val="Heading4"/>
      </w:pPr>
      <w:r w:rsidRPr="00E85185">
        <w:t>Employee Performance Development Plan Cycle</w:t>
      </w:r>
    </w:p>
    <w:p w14:paraId="0BD92D01" w14:textId="77777777" w:rsidR="002C045F" w:rsidRPr="00E85185" w:rsidRDefault="002C045F" w:rsidP="002C045F">
      <w:pPr>
        <w:spacing w:before="120" w:after="120"/>
        <w:rPr>
          <w:rFonts w:cs="Calibri"/>
        </w:rPr>
      </w:pPr>
      <w:r w:rsidRPr="00E85185">
        <w:rPr>
          <w:rFonts w:cs="Calibri"/>
        </w:rPr>
        <w:t>Each employee will have an</w:t>
      </w:r>
      <w:r w:rsidRPr="006B3B3F">
        <w:rPr>
          <w:rFonts w:cs="Calibri"/>
          <w:color w:val="77697A"/>
        </w:rPr>
        <w:t xml:space="preserve"> </w:t>
      </w:r>
      <w:hyperlink r:id="rId29" w:history="1">
        <w:r w:rsidRPr="00603002">
          <w:rPr>
            <w:rStyle w:val="Hyperlink"/>
            <w:rFonts w:cs="Calibri"/>
          </w:rPr>
          <w:t>Employee Performance Development Plan (EPDP)</w:t>
        </w:r>
      </w:hyperlink>
      <w:r w:rsidRPr="006B3B3F">
        <w:rPr>
          <w:rFonts w:cs="Calibri"/>
          <w:color w:val="77697A"/>
        </w:rPr>
        <w:t xml:space="preserve"> </w:t>
      </w:r>
      <w:r w:rsidRPr="00E85185">
        <w:rPr>
          <w:rFonts w:cs="Calibri"/>
        </w:rPr>
        <w:t>which will be reviewed annually. EPDPs will be updated at least every 2 years. The EPDP process includes the following steps:</w:t>
      </w:r>
    </w:p>
    <w:p w14:paraId="25A0285A" w14:textId="77777777" w:rsidR="002C045F" w:rsidRPr="00E85185" w:rsidRDefault="002C045F" w:rsidP="002C045F">
      <w:pPr>
        <w:pStyle w:val="ListParagraph"/>
        <w:numPr>
          <w:ilvl w:val="0"/>
          <w:numId w:val="10"/>
        </w:numPr>
        <w:spacing w:after="120"/>
        <w:rPr>
          <w:rFonts w:cs="Calibri"/>
        </w:rPr>
      </w:pPr>
      <w:r w:rsidRPr="00E85185">
        <w:rPr>
          <w:rFonts w:cs="Calibri"/>
        </w:rPr>
        <w:t>Confirm job duties (job description) (employer)</w:t>
      </w:r>
    </w:p>
    <w:p w14:paraId="0C38C5E3" w14:textId="77777777" w:rsidR="002C045F" w:rsidRPr="00E85185" w:rsidRDefault="002C045F" w:rsidP="002C045F">
      <w:pPr>
        <w:pStyle w:val="ListParagraph"/>
        <w:numPr>
          <w:ilvl w:val="0"/>
          <w:numId w:val="10"/>
        </w:numPr>
        <w:spacing w:after="120"/>
        <w:rPr>
          <w:rFonts w:cs="Calibri"/>
        </w:rPr>
      </w:pPr>
      <w:r w:rsidRPr="00E85185">
        <w:rPr>
          <w:rFonts w:cs="Calibri"/>
        </w:rPr>
        <w:t>Establish the EPDP which outlines specific areas for development for the employee (employee and employer)</w:t>
      </w:r>
    </w:p>
    <w:p w14:paraId="790C49FD" w14:textId="77777777" w:rsidR="002C045F" w:rsidRPr="00E85185" w:rsidRDefault="002C045F" w:rsidP="002C045F">
      <w:pPr>
        <w:pStyle w:val="ListParagraph"/>
        <w:numPr>
          <w:ilvl w:val="0"/>
          <w:numId w:val="10"/>
        </w:numPr>
        <w:spacing w:after="120"/>
        <w:rPr>
          <w:rFonts w:cs="Calibri"/>
        </w:rPr>
      </w:pPr>
      <w:r w:rsidRPr="00E85185">
        <w:rPr>
          <w:rFonts w:cs="Calibri"/>
        </w:rPr>
        <w:t xml:space="preserve">Implement the EPDP (employee) </w:t>
      </w:r>
    </w:p>
    <w:p w14:paraId="677F5569" w14:textId="77777777" w:rsidR="002C045F" w:rsidRPr="00E85185" w:rsidRDefault="002C045F" w:rsidP="002C045F">
      <w:pPr>
        <w:pStyle w:val="ListParagraph"/>
        <w:numPr>
          <w:ilvl w:val="0"/>
          <w:numId w:val="10"/>
        </w:numPr>
        <w:spacing w:after="120"/>
        <w:rPr>
          <w:rFonts w:cs="Calibri"/>
        </w:rPr>
      </w:pPr>
      <w:r w:rsidRPr="00E85185">
        <w:rPr>
          <w:rFonts w:cs="Calibri"/>
        </w:rPr>
        <w:t>Evaluate the employee’s progress against the plan and update the EPDP for new learning goals (employee and employer)</w:t>
      </w:r>
    </w:p>
    <w:p w14:paraId="1AFC8991" w14:textId="77777777" w:rsidR="002C045F" w:rsidRPr="00E85185" w:rsidRDefault="002C045F" w:rsidP="002C045F">
      <w:pPr>
        <w:pStyle w:val="ListParagraph"/>
        <w:numPr>
          <w:ilvl w:val="0"/>
          <w:numId w:val="10"/>
        </w:numPr>
        <w:spacing w:after="120"/>
        <w:rPr>
          <w:rFonts w:cs="Calibri"/>
        </w:rPr>
      </w:pPr>
      <w:r w:rsidRPr="00E85185">
        <w:rPr>
          <w:rFonts w:cs="Calibri"/>
        </w:rPr>
        <w:t>Renew the plan (back to step 1)</w:t>
      </w:r>
    </w:p>
    <w:p w14:paraId="65365325" w14:textId="77777777" w:rsidR="002C045F" w:rsidRPr="00E85185" w:rsidRDefault="002C045F" w:rsidP="002C045F">
      <w:pPr>
        <w:pStyle w:val="Heading4"/>
      </w:pPr>
      <w:r w:rsidRPr="00E85185">
        <w:t>EPDP Roles</w:t>
      </w:r>
    </w:p>
    <w:p w14:paraId="7020999D" w14:textId="77777777" w:rsidR="002C045F" w:rsidRPr="00E85185" w:rsidRDefault="002C045F" w:rsidP="002C045F">
      <w:pPr>
        <w:rPr>
          <w:rFonts w:cs="Calibri"/>
        </w:rPr>
      </w:pPr>
      <w:r w:rsidRPr="00E85185">
        <w:rPr>
          <w:rFonts w:cs="Calibri"/>
          <w:i/>
        </w:rPr>
        <w:t>Human Resource Director:</w:t>
      </w:r>
      <w:r w:rsidRPr="00E85185">
        <w:rPr>
          <w:rFonts w:cs="Calibri"/>
        </w:rPr>
        <w:t xml:space="preserve">  The Human Resource (HR) Director is responsible for approving all EPDPs including the performance appraisal component.  </w:t>
      </w:r>
    </w:p>
    <w:p w14:paraId="2DB220CF" w14:textId="77777777" w:rsidR="002C045F" w:rsidRPr="00E85185" w:rsidRDefault="002C045F" w:rsidP="002C045F">
      <w:pPr>
        <w:rPr>
          <w:rFonts w:cs="Calibri"/>
        </w:rPr>
      </w:pPr>
      <w:r w:rsidRPr="00E85185">
        <w:rPr>
          <w:rFonts w:cs="Calibri"/>
          <w:i/>
        </w:rPr>
        <w:t>Practice Manager:</w:t>
      </w:r>
      <w:r w:rsidRPr="00E85185">
        <w:rPr>
          <w:rFonts w:cs="Calibri"/>
        </w:rPr>
        <w:t xml:space="preserve"> The Business Manager is responsible for coordinating the EPDP process and ensuring all staff EPDPs are current.</w:t>
      </w:r>
    </w:p>
    <w:p w14:paraId="25A179F2" w14:textId="77777777" w:rsidR="002C045F" w:rsidRPr="00E85185" w:rsidRDefault="002C045F" w:rsidP="002C045F">
      <w:pPr>
        <w:rPr>
          <w:rFonts w:cs="Calibri"/>
          <w:i/>
        </w:rPr>
      </w:pPr>
      <w:r w:rsidRPr="00E85185">
        <w:rPr>
          <w:rFonts w:cs="Calibri"/>
          <w:i/>
        </w:rPr>
        <w:t>Employees:</w:t>
      </w:r>
      <w:r w:rsidRPr="00E85185">
        <w:rPr>
          <w:rFonts w:cs="Calibri"/>
        </w:rPr>
        <w:t xml:space="preserve"> Employees are responsible for developing and implementing their EPDP and completing a self-evaluation report</w:t>
      </w:r>
    </w:p>
    <w:p w14:paraId="3ECFFD19" w14:textId="77777777" w:rsidR="002C045F" w:rsidRPr="00E85185" w:rsidRDefault="002C045F" w:rsidP="002C045F">
      <w:pPr>
        <w:rPr>
          <w:rFonts w:cs="Calibri"/>
        </w:rPr>
      </w:pPr>
      <w:r w:rsidRPr="00E85185">
        <w:rPr>
          <w:rFonts w:cs="Calibri"/>
          <w:i/>
        </w:rPr>
        <w:t>Evaluators:</w:t>
      </w:r>
      <w:r w:rsidRPr="00E85185">
        <w:rPr>
          <w:rFonts w:cs="Calibri"/>
        </w:rPr>
        <w:t xml:space="preserve"> Evaluators are responsible for completing a performance appraisal for the employee.  Usually two evaluators will complete appraisals for every employee.  Either one or both evaluators may attend the performance review meeting.</w:t>
      </w:r>
    </w:p>
    <w:p w14:paraId="4C2D8D29" w14:textId="77777777" w:rsidR="002C045F" w:rsidRPr="006B3B3F" w:rsidRDefault="002C045F" w:rsidP="002C045F">
      <w:pPr>
        <w:rPr>
          <w:rFonts w:cs="Calibri"/>
          <w:color w:val="77697A"/>
        </w:rPr>
      </w:pPr>
      <w:r w:rsidRPr="00E85185">
        <w:rPr>
          <w:rFonts w:cs="Calibri"/>
        </w:rPr>
        <w:t>The EPDP performance review and development forms are</w:t>
      </w:r>
      <w:r w:rsidRPr="006B3B3F">
        <w:rPr>
          <w:rFonts w:cs="Calibri"/>
          <w:color w:val="77697A"/>
        </w:rPr>
        <w:t xml:space="preserve"> </w:t>
      </w:r>
      <w:hyperlink r:id="rId30" w:history="1">
        <w:r>
          <w:rPr>
            <w:rStyle w:val="Hyperlink"/>
            <w:rFonts w:cs="Calibri"/>
          </w:rPr>
          <w:t>EPDP performance review and development forms</w:t>
        </w:r>
      </w:hyperlink>
      <w:r>
        <w:rPr>
          <w:rStyle w:val="Hyperlink"/>
          <w:sz w:val="18"/>
          <w:szCs w:val="18"/>
        </w:rPr>
        <w:t>.</w:t>
      </w:r>
    </w:p>
    <w:p w14:paraId="0A8D3903" w14:textId="77777777" w:rsidR="002C045F" w:rsidRPr="00A12716" w:rsidRDefault="002C045F" w:rsidP="002C045F">
      <w:pPr>
        <w:pStyle w:val="Heading2"/>
      </w:pPr>
      <w:bookmarkStart w:id="84" w:name="_Toc348685360"/>
      <w:bookmarkStart w:id="85" w:name="_Toc298244509"/>
      <w:bookmarkStart w:id="86" w:name="_Toc38015910"/>
      <w:bookmarkStart w:id="87" w:name="_Toc42760199"/>
      <w:r w:rsidRPr="00A12716">
        <w:t>3.7 Training and Professional Development</w:t>
      </w:r>
      <w:bookmarkEnd w:id="84"/>
      <w:bookmarkEnd w:id="85"/>
      <w:bookmarkEnd w:id="86"/>
      <w:bookmarkEnd w:id="87"/>
    </w:p>
    <w:p w14:paraId="66D0D6C5" w14:textId="77777777" w:rsidR="002C045F" w:rsidRPr="00593343" w:rsidRDefault="002C045F" w:rsidP="002C045F">
      <w:pPr>
        <w:spacing w:after="120"/>
        <w:rPr>
          <w:rFonts w:cs="Calibri"/>
        </w:rPr>
      </w:pPr>
      <w:r w:rsidRPr="006B3B3F">
        <w:rPr>
          <w:rFonts w:cs="Calibri"/>
          <w:color w:val="417A84"/>
        </w:rPr>
        <w:t>[YOUR CLINIC NAME]</w:t>
      </w:r>
      <w:r w:rsidRPr="00593343">
        <w:rPr>
          <w:rFonts w:cs="Calibri"/>
        </w:rPr>
        <w:t xml:space="preserve"> will support employees in their professional development, per the program that has been established in their approved Employee Performance and Development Plan. </w:t>
      </w:r>
    </w:p>
    <w:p w14:paraId="74CC239F" w14:textId="77777777" w:rsidR="002C045F" w:rsidRPr="00593343" w:rsidRDefault="002C045F" w:rsidP="002C045F">
      <w:pPr>
        <w:spacing w:after="120"/>
        <w:rPr>
          <w:rFonts w:cs="Calibri"/>
        </w:rPr>
      </w:pPr>
      <w:r w:rsidRPr="00593343">
        <w:rPr>
          <w:rFonts w:cs="Calibri"/>
        </w:rPr>
        <w:lastRenderedPageBreak/>
        <w:t>Clinic-supported education and training programs should be directly related to and needed in the employee’s position at the clinic. Examples of supported training are:</w:t>
      </w:r>
      <w:r w:rsidRPr="00593343">
        <w:rPr>
          <w:rFonts w:cs="Calibri"/>
        </w:rPr>
        <w:tab/>
      </w:r>
    </w:p>
    <w:p w14:paraId="567F85B8" w14:textId="77777777" w:rsidR="002C045F" w:rsidRPr="00E85185" w:rsidRDefault="002C045F" w:rsidP="002C045F">
      <w:pPr>
        <w:pStyle w:val="ListParagraph"/>
        <w:numPr>
          <w:ilvl w:val="0"/>
          <w:numId w:val="12"/>
        </w:numPr>
        <w:spacing w:after="120"/>
        <w:rPr>
          <w:rFonts w:cs="Calibri"/>
        </w:rPr>
      </w:pPr>
      <w:r w:rsidRPr="00E85185">
        <w:rPr>
          <w:rFonts w:cs="Calibri"/>
        </w:rPr>
        <w:t>Practice Support Program (PSP) modules</w:t>
      </w:r>
    </w:p>
    <w:p w14:paraId="7539C087" w14:textId="77777777" w:rsidR="002C045F" w:rsidRPr="00E85185" w:rsidRDefault="002C045F" w:rsidP="002C045F">
      <w:pPr>
        <w:pStyle w:val="ListParagraph"/>
        <w:numPr>
          <w:ilvl w:val="0"/>
          <w:numId w:val="12"/>
        </w:numPr>
        <w:spacing w:after="120"/>
        <w:rPr>
          <w:rFonts w:cs="Calibri"/>
        </w:rPr>
      </w:pPr>
      <w:r w:rsidRPr="00E85185">
        <w:rPr>
          <w:rFonts w:cs="Calibri"/>
        </w:rPr>
        <w:t xml:space="preserve">Training related to preparing patients for their appointments (lab tests, weight, height, BP </w:t>
      </w:r>
      <w:proofErr w:type="spellStart"/>
      <w:r w:rsidRPr="00E85185">
        <w:rPr>
          <w:rFonts w:cs="Calibri"/>
        </w:rPr>
        <w:t>tru</w:t>
      </w:r>
      <w:proofErr w:type="spellEnd"/>
      <w:r w:rsidRPr="00E85185">
        <w:rPr>
          <w:rFonts w:cs="Calibri"/>
        </w:rPr>
        <w:t xml:space="preserve"> etc.)</w:t>
      </w:r>
    </w:p>
    <w:p w14:paraId="439BEF55" w14:textId="77777777" w:rsidR="002C045F" w:rsidRPr="00E85185" w:rsidRDefault="002C045F" w:rsidP="002C045F">
      <w:pPr>
        <w:pStyle w:val="ListParagraph"/>
        <w:numPr>
          <w:ilvl w:val="0"/>
          <w:numId w:val="12"/>
        </w:numPr>
        <w:spacing w:after="120"/>
        <w:rPr>
          <w:rFonts w:cs="Calibri"/>
        </w:rPr>
      </w:pPr>
      <w:r w:rsidRPr="00E85185">
        <w:rPr>
          <w:rFonts w:cs="Calibri"/>
        </w:rPr>
        <w:t>First Aid training</w:t>
      </w:r>
    </w:p>
    <w:p w14:paraId="5039661F" w14:textId="77777777" w:rsidR="002C045F" w:rsidRPr="00E85185" w:rsidRDefault="002C045F" w:rsidP="002C045F">
      <w:pPr>
        <w:pStyle w:val="ListParagraph"/>
        <w:numPr>
          <w:ilvl w:val="0"/>
          <w:numId w:val="12"/>
        </w:numPr>
        <w:spacing w:after="120"/>
        <w:rPr>
          <w:rFonts w:cs="Calibri"/>
        </w:rPr>
      </w:pPr>
      <w:r w:rsidRPr="00E85185">
        <w:rPr>
          <w:rFonts w:cs="Calibri"/>
        </w:rPr>
        <w:t>WHMIS training</w:t>
      </w:r>
    </w:p>
    <w:p w14:paraId="450F8FB9" w14:textId="77777777" w:rsidR="002C045F" w:rsidRPr="00E85185" w:rsidRDefault="002C045F" w:rsidP="002C045F">
      <w:pPr>
        <w:pStyle w:val="ListParagraph"/>
        <w:numPr>
          <w:ilvl w:val="0"/>
          <w:numId w:val="12"/>
        </w:numPr>
        <w:spacing w:after="120"/>
        <w:rPr>
          <w:rFonts w:cs="Calibri"/>
        </w:rPr>
      </w:pPr>
      <w:r w:rsidRPr="00E85185">
        <w:rPr>
          <w:rFonts w:cs="Calibri"/>
        </w:rPr>
        <w:t>“Code White” training for handling workplace violence</w:t>
      </w:r>
    </w:p>
    <w:p w14:paraId="01098B98" w14:textId="77777777" w:rsidR="002C045F" w:rsidRPr="00E85185" w:rsidRDefault="002C045F" w:rsidP="002C045F">
      <w:pPr>
        <w:pStyle w:val="ListParagraph"/>
        <w:numPr>
          <w:ilvl w:val="0"/>
          <w:numId w:val="12"/>
        </w:numPr>
        <w:spacing w:after="120"/>
        <w:rPr>
          <w:rFonts w:cs="Calibri"/>
        </w:rPr>
      </w:pPr>
      <w:r w:rsidRPr="00E85185">
        <w:rPr>
          <w:rFonts w:cs="Calibri"/>
        </w:rPr>
        <w:t>Computer training</w:t>
      </w:r>
    </w:p>
    <w:p w14:paraId="663D0276" w14:textId="77777777" w:rsidR="002C045F" w:rsidRPr="00E85185" w:rsidRDefault="002C045F" w:rsidP="002C045F">
      <w:pPr>
        <w:pStyle w:val="ListParagraph"/>
        <w:numPr>
          <w:ilvl w:val="0"/>
          <w:numId w:val="12"/>
        </w:numPr>
        <w:spacing w:after="120"/>
        <w:rPr>
          <w:rFonts w:cs="Calibri"/>
        </w:rPr>
      </w:pPr>
      <w:r w:rsidRPr="00E85185">
        <w:rPr>
          <w:rFonts w:cs="Calibri"/>
        </w:rPr>
        <w:t>CMHA approved MH first aid training</w:t>
      </w:r>
    </w:p>
    <w:p w14:paraId="4D944435" w14:textId="77777777" w:rsidR="002C045F" w:rsidRPr="00E85185" w:rsidRDefault="002C045F" w:rsidP="002C045F">
      <w:pPr>
        <w:pStyle w:val="ListParagraph"/>
        <w:numPr>
          <w:ilvl w:val="0"/>
          <w:numId w:val="12"/>
        </w:numPr>
        <w:spacing w:after="120"/>
        <w:rPr>
          <w:rFonts w:cs="Calibri"/>
        </w:rPr>
      </w:pPr>
      <w:r w:rsidRPr="00E85185">
        <w:rPr>
          <w:rFonts w:cs="Calibri"/>
        </w:rPr>
        <w:t xml:space="preserve">Basic Cardiac Life Support </w:t>
      </w:r>
    </w:p>
    <w:p w14:paraId="4C09744E" w14:textId="77777777" w:rsidR="002C045F" w:rsidRPr="00E85185" w:rsidRDefault="002C045F" w:rsidP="002C045F">
      <w:pPr>
        <w:pStyle w:val="ListParagraph"/>
        <w:numPr>
          <w:ilvl w:val="0"/>
          <w:numId w:val="12"/>
        </w:numPr>
        <w:spacing w:after="120"/>
        <w:rPr>
          <w:rFonts w:cs="Calibri"/>
        </w:rPr>
      </w:pPr>
      <w:r w:rsidRPr="00E85185">
        <w:rPr>
          <w:rFonts w:cs="Calibri"/>
        </w:rPr>
        <w:t>Medical Terminology training</w:t>
      </w:r>
    </w:p>
    <w:p w14:paraId="21BFA004" w14:textId="77777777" w:rsidR="002C045F" w:rsidRPr="00E85185" w:rsidRDefault="002C045F" w:rsidP="002C045F">
      <w:pPr>
        <w:pStyle w:val="ListParagraph"/>
        <w:numPr>
          <w:ilvl w:val="0"/>
          <w:numId w:val="12"/>
        </w:numPr>
        <w:spacing w:after="120"/>
        <w:rPr>
          <w:rFonts w:cs="Calibri"/>
        </w:rPr>
      </w:pPr>
      <w:r w:rsidRPr="00E85185">
        <w:rPr>
          <w:rFonts w:cs="Calibri"/>
        </w:rPr>
        <w:t>[Insert examples of other training]</w:t>
      </w:r>
    </w:p>
    <w:p w14:paraId="4F6A7E76" w14:textId="77777777" w:rsidR="002C045F" w:rsidRPr="00A12716" w:rsidRDefault="002C045F" w:rsidP="002C045F">
      <w:pPr>
        <w:pStyle w:val="Heading2"/>
      </w:pPr>
      <w:bookmarkStart w:id="88" w:name="_Toc71616707"/>
      <w:bookmarkStart w:id="89" w:name="_Toc72058942"/>
      <w:bookmarkStart w:id="90" w:name="_Toc348685361"/>
      <w:bookmarkStart w:id="91" w:name="_Toc298244510"/>
      <w:bookmarkStart w:id="92" w:name="_Toc38015911"/>
      <w:bookmarkStart w:id="93" w:name="_Toc42760200"/>
      <w:r w:rsidRPr="00A12716">
        <w:t>3.8 Personnel Records and Administration</w:t>
      </w:r>
      <w:bookmarkEnd w:id="88"/>
      <w:bookmarkEnd w:id="89"/>
      <w:bookmarkEnd w:id="90"/>
      <w:bookmarkEnd w:id="91"/>
      <w:bookmarkEnd w:id="92"/>
      <w:bookmarkEnd w:id="93"/>
    </w:p>
    <w:p w14:paraId="438259DF" w14:textId="77777777" w:rsidR="002C045F" w:rsidRPr="00593343" w:rsidRDefault="002C045F" w:rsidP="002C045F">
      <w:pPr>
        <w:rPr>
          <w:rFonts w:cs="Calibri"/>
        </w:rPr>
      </w:pPr>
      <w:r w:rsidRPr="00593343">
        <w:rPr>
          <w:rFonts w:cs="Calibri"/>
        </w:rPr>
        <w:t xml:space="preserve">The task of handling personnel records and related administration functions at </w:t>
      </w:r>
      <w:r w:rsidRPr="006B3B3F">
        <w:rPr>
          <w:rFonts w:cs="Calibri"/>
          <w:color w:val="417A84"/>
        </w:rPr>
        <w:t>[YOUR CLINIC NAME]</w:t>
      </w:r>
      <w:r w:rsidRPr="00593343">
        <w:rPr>
          <w:rFonts w:cs="Calibri"/>
        </w:rPr>
        <w:t xml:space="preserve"> has been assigned to the </w:t>
      </w:r>
      <w:r w:rsidRPr="006B3B3F">
        <w:rPr>
          <w:rFonts w:cs="Calibri"/>
          <w:color w:val="417A84"/>
        </w:rPr>
        <w:t>[Practice Manager]</w:t>
      </w:r>
      <w:r w:rsidRPr="00593343">
        <w:rPr>
          <w:rFonts w:cs="Calibri"/>
        </w:rPr>
        <w:t xml:space="preserve">. Personnel files will be kept confidential at all times </w:t>
      </w:r>
      <w:bookmarkStart w:id="94" w:name="_Toc71616708"/>
      <w:bookmarkStart w:id="95" w:name="_Toc72058943"/>
      <w:r w:rsidRPr="00593343">
        <w:rPr>
          <w:rFonts w:cs="Calibri"/>
        </w:rPr>
        <w:t xml:space="preserve">and are kept </w:t>
      </w:r>
      <w:r w:rsidRPr="006B3B3F">
        <w:rPr>
          <w:rFonts w:cs="Calibri"/>
          <w:color w:val="417A84"/>
        </w:rPr>
        <w:t>[location]</w:t>
      </w:r>
      <w:r w:rsidRPr="00593343">
        <w:rPr>
          <w:rFonts w:cs="Calibri"/>
        </w:rPr>
        <w:t>.</w:t>
      </w:r>
    </w:p>
    <w:p w14:paraId="7ABE9427" w14:textId="77777777" w:rsidR="002C045F" w:rsidRPr="00A12716" w:rsidRDefault="002C045F" w:rsidP="002C045F">
      <w:pPr>
        <w:pStyle w:val="Heading2"/>
      </w:pPr>
      <w:bookmarkStart w:id="96" w:name="_Toc348685362"/>
      <w:bookmarkStart w:id="97" w:name="_Toc298244511"/>
      <w:bookmarkStart w:id="98" w:name="_Toc38015912"/>
      <w:bookmarkStart w:id="99" w:name="_Toc42760201"/>
      <w:bookmarkEnd w:id="94"/>
      <w:bookmarkEnd w:id="95"/>
      <w:r w:rsidRPr="00A12716">
        <w:t xml:space="preserve">3.9 </w:t>
      </w:r>
      <w:r w:rsidRPr="006B3B3F">
        <w:rPr>
          <w:color w:val="417A84"/>
        </w:rPr>
        <w:t>[YOUR CLINIC NAME]</w:t>
      </w:r>
      <w:r w:rsidRPr="00A12716">
        <w:t xml:space="preserve"> Employees as Patients</w:t>
      </w:r>
      <w:bookmarkEnd w:id="96"/>
      <w:bookmarkEnd w:id="97"/>
      <w:bookmarkEnd w:id="98"/>
      <w:bookmarkEnd w:id="99"/>
    </w:p>
    <w:p w14:paraId="7C469BB1" w14:textId="77777777" w:rsidR="002C045F" w:rsidRPr="006B3B3F" w:rsidRDefault="002C045F" w:rsidP="002C045F">
      <w:pPr>
        <w:spacing w:before="120" w:after="120"/>
        <w:rPr>
          <w:rFonts w:cs="Calibri"/>
          <w:color w:val="417A84"/>
        </w:rPr>
      </w:pPr>
      <w:r w:rsidRPr="006B3B3F">
        <w:rPr>
          <w:rFonts w:cs="Calibri"/>
          <w:color w:val="417A84"/>
        </w:rPr>
        <w:t>[Describe policy regarding clinic employees as patients at the clinic.]</w:t>
      </w:r>
    </w:p>
    <w:p w14:paraId="3BCFDB7F" w14:textId="77777777" w:rsidR="002C045F" w:rsidRPr="00114F32" w:rsidRDefault="002C045F" w:rsidP="002C045F">
      <w:pPr>
        <w:spacing w:before="120" w:after="120"/>
        <w:rPr>
          <w:rFonts w:cs="Calibri"/>
        </w:rPr>
      </w:pPr>
      <w:r w:rsidRPr="00114F32">
        <w:rPr>
          <w:rFonts w:cs="Calibri"/>
        </w:rPr>
        <w:t>The following is an example:</w:t>
      </w:r>
    </w:p>
    <w:p w14:paraId="30247D44" w14:textId="77777777" w:rsidR="002C045F" w:rsidRPr="00114F32" w:rsidRDefault="002C045F" w:rsidP="002C045F">
      <w:pPr>
        <w:spacing w:before="120" w:after="120"/>
        <w:rPr>
          <w:rFonts w:cs="Calibri"/>
        </w:rPr>
      </w:pPr>
      <w:r w:rsidRPr="00114F32">
        <w:rPr>
          <w:rFonts w:cs="Calibri"/>
          <w:color w:val="417A84"/>
        </w:rPr>
        <w:t>[YOUR CLINIC NAME]</w:t>
      </w:r>
      <w:r w:rsidRPr="00114F32">
        <w:rPr>
          <w:rFonts w:cs="Calibri"/>
        </w:rPr>
        <w:t xml:space="preserve"> does not accept employees as </w:t>
      </w:r>
      <w:r>
        <w:rPr>
          <w:rFonts w:cs="Calibri"/>
        </w:rPr>
        <w:t xml:space="preserve">attached </w:t>
      </w:r>
      <w:r w:rsidRPr="00114F32">
        <w:rPr>
          <w:rFonts w:cs="Calibri"/>
        </w:rPr>
        <w:t xml:space="preserve">patients.  The clinic will do its best to assist employees find their own family physician at another clinic. </w:t>
      </w:r>
    </w:p>
    <w:p w14:paraId="02E66349" w14:textId="77777777" w:rsidR="002C045F" w:rsidRPr="00A12716" w:rsidRDefault="002C045F" w:rsidP="002C045F">
      <w:pPr>
        <w:pStyle w:val="Heading2"/>
      </w:pPr>
      <w:bookmarkStart w:id="100" w:name="_Toc348685363"/>
      <w:bookmarkStart w:id="101" w:name="_Toc298244512"/>
      <w:bookmarkStart w:id="102" w:name="_Toc38015913"/>
      <w:bookmarkStart w:id="103" w:name="_Toc42760202"/>
      <w:r w:rsidRPr="00A12716">
        <w:t>3.10 Vacation and other Leave Requests</w:t>
      </w:r>
      <w:bookmarkEnd w:id="100"/>
      <w:bookmarkEnd w:id="101"/>
      <w:bookmarkEnd w:id="102"/>
      <w:bookmarkEnd w:id="103"/>
    </w:p>
    <w:p w14:paraId="5B7BA93B" w14:textId="77777777" w:rsidR="002C045F" w:rsidRPr="006B3B3F" w:rsidRDefault="002C045F" w:rsidP="002C045F">
      <w:pPr>
        <w:spacing w:before="120" w:after="120"/>
        <w:rPr>
          <w:rFonts w:cs="Calibri"/>
          <w:color w:val="417A84"/>
        </w:rPr>
      </w:pPr>
      <w:r w:rsidRPr="006B3B3F">
        <w:rPr>
          <w:rFonts w:cs="Calibri"/>
          <w:color w:val="417A84"/>
        </w:rPr>
        <w:t>[List vacation and leave policies. This may include: procedures for making vacation requests, policies about shift changes, vacation and leave calendars, number of employees that may be off at any given time, and how vacation requests are evaluated (e.g.: seniority, previous requests, fairness, etc.)]</w:t>
      </w:r>
    </w:p>
    <w:p w14:paraId="321821BD" w14:textId="77777777" w:rsidR="002C045F" w:rsidRPr="00114F32" w:rsidRDefault="002C045F" w:rsidP="002C045F">
      <w:pPr>
        <w:spacing w:before="120" w:after="120"/>
        <w:rPr>
          <w:rFonts w:cs="Calibri"/>
        </w:rPr>
      </w:pPr>
      <w:r w:rsidRPr="00114F32">
        <w:rPr>
          <w:rFonts w:cs="Calibri"/>
        </w:rPr>
        <w:t>The following is an example:</w:t>
      </w:r>
    </w:p>
    <w:p w14:paraId="62D33051" w14:textId="77777777" w:rsidR="002C045F" w:rsidRPr="00114F32" w:rsidRDefault="002C045F" w:rsidP="002C045F">
      <w:pPr>
        <w:spacing w:before="120" w:after="120"/>
        <w:rPr>
          <w:rFonts w:cs="Calibri"/>
        </w:rPr>
      </w:pPr>
      <w:r w:rsidRPr="00114F32">
        <w:rPr>
          <w:rFonts w:cs="Calibri"/>
        </w:rPr>
        <w:t>The Practice Manager will maintain and post a calendar showing all approved vacations and leaves of absence. The vacation calendar is posted in hard copy in the staff room.</w:t>
      </w:r>
    </w:p>
    <w:p w14:paraId="5AF17967" w14:textId="77777777" w:rsidR="002C045F" w:rsidRPr="00114F32" w:rsidRDefault="002C045F" w:rsidP="002C045F">
      <w:pPr>
        <w:spacing w:before="120" w:after="120"/>
        <w:rPr>
          <w:rFonts w:cs="Calibri"/>
        </w:rPr>
      </w:pPr>
      <w:r w:rsidRPr="00114F32">
        <w:rPr>
          <w:rFonts w:cs="Calibri"/>
        </w:rPr>
        <w:t xml:space="preserve">Staff should submit vacation requests to the Practice Manager.  </w:t>
      </w:r>
    </w:p>
    <w:p w14:paraId="7CCB466C" w14:textId="77777777" w:rsidR="002C045F" w:rsidRPr="00114F32" w:rsidRDefault="002C045F" w:rsidP="002C045F">
      <w:pPr>
        <w:spacing w:before="120" w:after="120"/>
        <w:rPr>
          <w:rFonts w:cs="Calibri"/>
        </w:rPr>
      </w:pPr>
      <w:r w:rsidRPr="00114F32">
        <w:rPr>
          <w:rFonts w:cs="Calibri"/>
        </w:rPr>
        <w:t>As a general rule of thumb, up to two MOAs will be on vacation at any given time</w:t>
      </w:r>
    </w:p>
    <w:p w14:paraId="1D598D8E" w14:textId="77777777" w:rsidR="002C045F" w:rsidRPr="00114F32" w:rsidRDefault="002C045F" w:rsidP="002C045F">
      <w:pPr>
        <w:spacing w:before="120" w:after="120"/>
        <w:rPr>
          <w:rFonts w:cs="Calibri"/>
        </w:rPr>
      </w:pPr>
      <w:r w:rsidRPr="00114F32">
        <w:rPr>
          <w:rFonts w:cs="Calibri"/>
        </w:rPr>
        <w:t xml:space="preserve">The Practice Manager will communicate dates for submitting vacation requests for major holiday seasons (e.g. Christmas, Easter and summer) staff. Where more than 2 MOAs request the same time, </w:t>
      </w:r>
      <w:r w:rsidRPr="00114F32">
        <w:rPr>
          <w:rFonts w:cs="Calibri"/>
        </w:rPr>
        <w:lastRenderedPageBreak/>
        <w:t>approvals will be granted considering previous vacation times, seniority, and fairness.  All other vacation requests shall be granted on a first come first served basis.</w:t>
      </w:r>
    </w:p>
    <w:p w14:paraId="0F983EDB" w14:textId="77777777" w:rsidR="002C045F" w:rsidRPr="00A12716" w:rsidRDefault="002C045F" w:rsidP="002C045F">
      <w:pPr>
        <w:pStyle w:val="Heading2"/>
      </w:pPr>
      <w:bookmarkStart w:id="104" w:name="_Toc348685364"/>
      <w:bookmarkStart w:id="105" w:name="_Toc298244513"/>
      <w:bookmarkStart w:id="106" w:name="_Toc38015914"/>
      <w:bookmarkStart w:id="107" w:name="_Toc42760203"/>
      <w:r w:rsidRPr="00A12716">
        <w:t>3.11 Relief Shifts</w:t>
      </w:r>
      <w:bookmarkEnd w:id="104"/>
      <w:bookmarkEnd w:id="105"/>
      <w:bookmarkEnd w:id="106"/>
      <w:bookmarkEnd w:id="107"/>
    </w:p>
    <w:p w14:paraId="5EB008DC" w14:textId="77777777" w:rsidR="002C045F" w:rsidRPr="00593343" w:rsidRDefault="002C045F" w:rsidP="002C045F">
      <w:pPr>
        <w:spacing w:before="120"/>
      </w:pPr>
      <w:r w:rsidRPr="00593343">
        <w:t>Relief shifts to cover illness and vacations will be allocated based on the following criteria</w:t>
      </w:r>
      <w:r w:rsidRPr="006B3B3F">
        <w:rPr>
          <w:color w:val="417A84"/>
        </w:rPr>
        <w:t xml:space="preserve"> [enter criteria for relief shifts at your clinic]</w:t>
      </w:r>
      <w:r w:rsidRPr="00593343">
        <w:t>:</w:t>
      </w:r>
    </w:p>
    <w:p w14:paraId="2250CDB2" w14:textId="77777777" w:rsidR="002C045F" w:rsidRPr="00114F32" w:rsidRDefault="002C045F" w:rsidP="002C045F">
      <w:pPr>
        <w:pStyle w:val="ListParagraph"/>
        <w:numPr>
          <w:ilvl w:val="0"/>
          <w:numId w:val="13"/>
        </w:numPr>
        <w:spacing w:after="0"/>
        <w:rPr>
          <w:szCs w:val="20"/>
        </w:rPr>
      </w:pPr>
      <w:r w:rsidRPr="00114F32">
        <w:rPr>
          <w:szCs w:val="20"/>
        </w:rPr>
        <w:t>Skills (if applicable)</w:t>
      </w:r>
    </w:p>
    <w:p w14:paraId="10EFDD1D" w14:textId="77777777" w:rsidR="002C045F" w:rsidRPr="00114F32" w:rsidRDefault="002C045F" w:rsidP="002C045F">
      <w:pPr>
        <w:pStyle w:val="ListParagraph"/>
        <w:numPr>
          <w:ilvl w:val="0"/>
          <w:numId w:val="13"/>
        </w:numPr>
        <w:spacing w:after="0"/>
        <w:rPr>
          <w:szCs w:val="20"/>
        </w:rPr>
      </w:pPr>
      <w:r w:rsidRPr="00114F32">
        <w:rPr>
          <w:szCs w:val="20"/>
        </w:rPr>
        <w:t>Availability (not overtime)</w:t>
      </w:r>
    </w:p>
    <w:p w14:paraId="5D0264E5" w14:textId="77777777" w:rsidR="002C045F" w:rsidRPr="00114F32" w:rsidRDefault="002C045F" w:rsidP="002C045F">
      <w:pPr>
        <w:pStyle w:val="ListParagraph"/>
        <w:numPr>
          <w:ilvl w:val="0"/>
          <w:numId w:val="13"/>
        </w:numPr>
        <w:spacing w:after="0"/>
        <w:rPr>
          <w:szCs w:val="20"/>
        </w:rPr>
      </w:pPr>
      <w:r w:rsidRPr="00114F32">
        <w:rPr>
          <w:szCs w:val="20"/>
        </w:rPr>
        <w:t>Seniority</w:t>
      </w:r>
    </w:p>
    <w:p w14:paraId="3FE58A58" w14:textId="77777777" w:rsidR="002C045F" w:rsidRPr="00114F32" w:rsidRDefault="002C045F" w:rsidP="002C045F">
      <w:pPr>
        <w:pStyle w:val="ListParagraph"/>
        <w:numPr>
          <w:ilvl w:val="0"/>
          <w:numId w:val="13"/>
        </w:numPr>
        <w:spacing w:after="0"/>
        <w:rPr>
          <w:szCs w:val="20"/>
        </w:rPr>
      </w:pPr>
      <w:r w:rsidRPr="00114F32">
        <w:rPr>
          <w:szCs w:val="20"/>
        </w:rPr>
        <w:t>Fairness</w:t>
      </w:r>
    </w:p>
    <w:p w14:paraId="63F9340C" w14:textId="77777777" w:rsidR="002C045F" w:rsidRPr="00A12716" w:rsidRDefault="002C045F" w:rsidP="002C045F">
      <w:pPr>
        <w:pStyle w:val="Heading2"/>
      </w:pPr>
      <w:bookmarkStart w:id="108" w:name="_Toc348685365"/>
      <w:bookmarkStart w:id="109" w:name="_Toc298244514"/>
      <w:bookmarkStart w:id="110" w:name="_Toc38015915"/>
      <w:bookmarkStart w:id="111" w:name="_Toc71616719"/>
      <w:bookmarkStart w:id="112" w:name="_Toc72058954"/>
      <w:bookmarkStart w:id="113" w:name="_Toc42760204"/>
      <w:r w:rsidRPr="00A12716">
        <w:t>3.12 Employee Standards of Conduct</w:t>
      </w:r>
      <w:bookmarkEnd w:id="108"/>
      <w:bookmarkEnd w:id="109"/>
      <w:bookmarkEnd w:id="110"/>
      <w:bookmarkEnd w:id="113"/>
    </w:p>
    <w:p w14:paraId="6A4EA7A5" w14:textId="77777777" w:rsidR="002C045F" w:rsidRPr="00A12716" w:rsidRDefault="002C045F" w:rsidP="002C045F">
      <w:pPr>
        <w:pStyle w:val="Heading3"/>
      </w:pPr>
      <w:bookmarkStart w:id="114" w:name="_Toc316226516"/>
      <w:bookmarkStart w:id="115" w:name="_Toc319858889"/>
      <w:bookmarkStart w:id="116" w:name="_Toc348685366"/>
      <w:bookmarkStart w:id="117" w:name="_Toc298244515"/>
      <w:bookmarkStart w:id="118" w:name="_Toc509317912"/>
      <w:bookmarkStart w:id="119" w:name="_Toc38015916"/>
      <w:bookmarkStart w:id="120" w:name="_Toc42760205"/>
      <w:r w:rsidRPr="00A12716">
        <w:t>3.12.1 Attendance and Punctuality</w:t>
      </w:r>
      <w:bookmarkEnd w:id="111"/>
      <w:bookmarkEnd w:id="112"/>
      <w:bookmarkEnd w:id="114"/>
      <w:bookmarkEnd w:id="115"/>
      <w:bookmarkEnd w:id="116"/>
      <w:bookmarkEnd w:id="117"/>
      <w:bookmarkEnd w:id="118"/>
      <w:bookmarkEnd w:id="119"/>
      <w:bookmarkEnd w:id="120"/>
    </w:p>
    <w:p w14:paraId="6682455F" w14:textId="77777777" w:rsidR="002C045F" w:rsidRPr="00593343" w:rsidRDefault="002C045F" w:rsidP="002C045F">
      <w:pPr>
        <w:spacing w:before="120" w:after="120"/>
        <w:rPr>
          <w:rFonts w:cs="Calibri"/>
        </w:rPr>
      </w:pPr>
      <w:r w:rsidRPr="006B3B3F">
        <w:rPr>
          <w:rFonts w:cs="Calibri"/>
          <w:color w:val="417A84"/>
        </w:rPr>
        <w:t>[YOUR CLINIC NAME]</w:t>
      </w:r>
      <w:r w:rsidRPr="00593343">
        <w:rPr>
          <w:rFonts w:cs="Calibri"/>
        </w:rPr>
        <w:t xml:space="preserve"> expects employees to be ready to work at the beginning of assigned daily work hours, and to reasonably complete their projects by the end of assigned work hours.</w:t>
      </w:r>
    </w:p>
    <w:p w14:paraId="2EAC44F3" w14:textId="77777777" w:rsidR="002C045F" w:rsidRPr="00593343" w:rsidRDefault="002C045F" w:rsidP="002C045F">
      <w:pPr>
        <w:spacing w:before="120" w:after="120"/>
        <w:rPr>
          <w:rFonts w:cs="Calibri"/>
        </w:rPr>
      </w:pPr>
      <w:r w:rsidRPr="00593343">
        <w:rPr>
          <w:rFonts w:cs="Calibri"/>
        </w:rPr>
        <w:t xml:space="preserve">From time to time, it may be necessary for an employee to be late or absent from work. </w:t>
      </w:r>
      <w:r w:rsidRPr="006B3B3F">
        <w:rPr>
          <w:rFonts w:cs="Calibri"/>
          <w:color w:val="417A84"/>
        </w:rPr>
        <w:t xml:space="preserve">[YOUR CLINIC NAME] </w:t>
      </w:r>
      <w:r w:rsidRPr="00593343">
        <w:rPr>
          <w:rFonts w:cs="Calibri"/>
        </w:rPr>
        <w:t xml:space="preserve">is aware that emergencies, illnesses, or pressing personal business that cannot be scheduled outside work hours may arise. It is the responsibility of all employees to contact all affected parties if they will be absent or late. Staff must contact the </w:t>
      </w:r>
      <w:r w:rsidRPr="006B3B3F">
        <w:rPr>
          <w:rFonts w:cs="Calibri"/>
          <w:color w:val="417A84"/>
        </w:rPr>
        <w:t>[Practice Manager]</w:t>
      </w:r>
      <w:r w:rsidRPr="00593343">
        <w:rPr>
          <w:rFonts w:cs="Calibri"/>
        </w:rPr>
        <w:t xml:space="preserve"> as soon as possible if they expect to be late or absent from work. </w:t>
      </w:r>
    </w:p>
    <w:p w14:paraId="21DDE649" w14:textId="77777777" w:rsidR="002C045F" w:rsidRPr="004A4A67" w:rsidRDefault="002C045F" w:rsidP="002C045F">
      <w:pPr>
        <w:pStyle w:val="Heading3"/>
      </w:pPr>
      <w:bookmarkStart w:id="121" w:name="_Toc509317913"/>
      <w:bookmarkStart w:id="122" w:name="_Toc38015917"/>
      <w:bookmarkStart w:id="123" w:name="_Toc42760206"/>
      <w:r>
        <w:t>3.12.2 Bullying and Harassment Policy</w:t>
      </w:r>
      <w:bookmarkEnd w:id="121"/>
      <w:bookmarkEnd w:id="122"/>
      <w:bookmarkEnd w:id="123"/>
      <w:r>
        <w:t xml:space="preserve"> </w:t>
      </w:r>
    </w:p>
    <w:p w14:paraId="58D84759" w14:textId="77777777" w:rsidR="002C045F" w:rsidRDefault="002C045F" w:rsidP="002C045F">
      <w:pPr>
        <w:spacing w:before="120" w:after="120"/>
        <w:rPr>
          <w:rFonts w:cs="Calibri"/>
        </w:rPr>
      </w:pPr>
      <w:r w:rsidRPr="006B3B3F">
        <w:rPr>
          <w:rFonts w:cs="Calibri"/>
          <w:color w:val="417A84"/>
        </w:rPr>
        <w:t>[YOUR CLINIC NAME]</w:t>
      </w:r>
      <w:r w:rsidRPr="00593343">
        <w:rPr>
          <w:rFonts w:cs="Calibri"/>
        </w:rPr>
        <w:t xml:space="preserve"> does not tolerate bullying</w:t>
      </w:r>
      <w:r>
        <w:rPr>
          <w:rFonts w:cs="Calibri"/>
        </w:rPr>
        <w:t xml:space="preserve"> or harassment. All personnel</w:t>
      </w:r>
      <w:r w:rsidRPr="00593343">
        <w:rPr>
          <w:rFonts w:cs="Calibri"/>
        </w:rPr>
        <w:t xml:space="preserve"> will be treated in a fair and respect</w:t>
      </w:r>
      <w:r>
        <w:rPr>
          <w:rFonts w:cs="Calibri"/>
        </w:rPr>
        <w:t>ful</w:t>
      </w:r>
      <w:r w:rsidRPr="00593343">
        <w:rPr>
          <w:rFonts w:cs="Calibri"/>
        </w:rPr>
        <w:t xml:space="preserve"> manner. </w:t>
      </w:r>
    </w:p>
    <w:p w14:paraId="7C361073" w14:textId="77777777" w:rsidR="002C045F" w:rsidRDefault="002C045F" w:rsidP="002C045F">
      <w:pPr>
        <w:spacing w:before="120" w:after="120"/>
        <w:rPr>
          <w:rFonts w:cs="Calibri"/>
        </w:rPr>
      </w:pPr>
      <w:r w:rsidRPr="00593343">
        <w:rPr>
          <w:rFonts w:cs="Calibri"/>
        </w:rPr>
        <w:t xml:space="preserve">Bullying includes any inappropriate conduct or comment by a person towards a worker that the person knew or reasonably out to have known would cause the worker to be humiliated or intimidated.  Bullying does not include any reasonable action taken by a supervisor relating to the management and direction of the worker in the place of employment. </w:t>
      </w:r>
    </w:p>
    <w:p w14:paraId="4121F3EE" w14:textId="77777777" w:rsidR="002C045F" w:rsidRDefault="002C045F" w:rsidP="002C045F">
      <w:pPr>
        <w:spacing w:before="120" w:after="120"/>
        <w:rPr>
          <w:rFonts w:cs="Calibri"/>
        </w:rPr>
      </w:pPr>
      <w:r w:rsidRPr="00593343">
        <w:rPr>
          <w:rFonts w:cs="Calibri"/>
        </w:rPr>
        <w:t xml:space="preserve">Workplace harassment can take many forms. It may be, but is not limited to, words, signs, offensive jokes, cartoons, pictures, posters, e-mail jokes or statements, pranks, intimidation, physical assaults or contact, or violence. </w:t>
      </w:r>
    </w:p>
    <w:p w14:paraId="4E97B785" w14:textId="77777777" w:rsidR="002C045F" w:rsidRPr="00593343" w:rsidRDefault="002C045F" w:rsidP="002C045F">
      <w:pPr>
        <w:spacing w:before="120" w:after="120"/>
        <w:rPr>
          <w:rFonts w:cs="Calibri"/>
        </w:rPr>
      </w:pPr>
      <w:r w:rsidRPr="00593343">
        <w:rPr>
          <w:rFonts w:cs="Calibri"/>
        </w:rPr>
        <w:t>Sexual harassment may include unwelcome sexual advances, requests for sexual favors, other unwelcome verbal or physical contact of a sexual nature, or any conduct that creates an offensive, hostile, or intimidating working environment or prevents an individual from effectively performing the duties of their position.</w:t>
      </w:r>
    </w:p>
    <w:p w14:paraId="2D683CCA" w14:textId="77777777" w:rsidR="002C045F" w:rsidRPr="00593343" w:rsidRDefault="002C045F" w:rsidP="002C045F">
      <w:pPr>
        <w:spacing w:before="120" w:after="120"/>
        <w:rPr>
          <w:rFonts w:cs="Calibri"/>
        </w:rPr>
      </w:pPr>
      <w:r>
        <w:rPr>
          <w:rFonts w:cs="Calibri"/>
        </w:rPr>
        <w:lastRenderedPageBreak/>
        <w:t xml:space="preserve">Staff must not engage in </w:t>
      </w:r>
      <w:r w:rsidRPr="00593343">
        <w:rPr>
          <w:rFonts w:cs="Calibri"/>
        </w:rPr>
        <w:t>bullying</w:t>
      </w:r>
      <w:r>
        <w:rPr>
          <w:rFonts w:cs="Calibri"/>
        </w:rPr>
        <w:t xml:space="preserve"> or harassment of any type</w:t>
      </w:r>
      <w:r w:rsidRPr="00593343">
        <w:rPr>
          <w:rFonts w:cs="Calibri"/>
        </w:rPr>
        <w:t xml:space="preserve">, and must report any bulling </w:t>
      </w:r>
      <w:r>
        <w:rPr>
          <w:rFonts w:cs="Calibri"/>
        </w:rPr>
        <w:t xml:space="preserve">or harassment </w:t>
      </w:r>
      <w:r w:rsidRPr="00593343">
        <w:rPr>
          <w:rFonts w:cs="Calibri"/>
        </w:rPr>
        <w:t xml:space="preserve">they observe. </w:t>
      </w:r>
    </w:p>
    <w:p w14:paraId="12F0D233" w14:textId="77777777" w:rsidR="002C045F" w:rsidRPr="000F716A" w:rsidRDefault="002C045F" w:rsidP="002C045F">
      <w:pPr>
        <w:spacing w:before="120" w:after="120"/>
        <w:contextualSpacing/>
        <w:rPr>
          <w:rStyle w:val="Hyperlink"/>
          <w:rFonts w:cs="Calibri"/>
          <w:color w:val="auto"/>
          <w:u w:val="none"/>
        </w:rPr>
      </w:pPr>
      <w:r>
        <w:rPr>
          <w:rFonts w:cs="Calibri"/>
        </w:rPr>
        <w:t xml:space="preserve">More information: </w:t>
      </w:r>
      <w:hyperlink r:id="rId31" w:history="1">
        <w:proofErr w:type="spellStart"/>
        <w:r>
          <w:rPr>
            <w:rStyle w:val="Hyperlink"/>
            <w:rFonts w:cs="Calibri"/>
          </w:rPr>
          <w:t>Worksafe</w:t>
        </w:r>
        <w:proofErr w:type="spellEnd"/>
        <w:r>
          <w:rPr>
            <w:rStyle w:val="Hyperlink"/>
            <w:rFonts w:cs="Calibri"/>
          </w:rPr>
          <w:t xml:space="preserve"> BC bullying, and complaint submission forms</w:t>
        </w:r>
      </w:hyperlink>
      <w:r>
        <w:rPr>
          <w:rStyle w:val="Hyperlink"/>
          <w:rFonts w:cs="Calibri"/>
        </w:rPr>
        <w:t xml:space="preserve">.  </w:t>
      </w:r>
    </w:p>
    <w:p w14:paraId="3BBCA693" w14:textId="77777777" w:rsidR="002C045F" w:rsidRPr="00A12716" w:rsidRDefault="002C045F" w:rsidP="002C045F">
      <w:pPr>
        <w:pStyle w:val="Heading3"/>
      </w:pPr>
      <w:bookmarkStart w:id="124" w:name="_Toc316226519"/>
      <w:bookmarkStart w:id="125" w:name="_Toc319858892"/>
      <w:bookmarkStart w:id="126" w:name="_Toc348685369"/>
      <w:bookmarkStart w:id="127" w:name="_Toc298244518"/>
      <w:bookmarkStart w:id="128" w:name="_Toc509317914"/>
      <w:bookmarkStart w:id="129" w:name="_Toc38015918"/>
      <w:bookmarkStart w:id="130" w:name="_Toc42760207"/>
      <w:r w:rsidRPr="00A12716">
        <w:t xml:space="preserve">3.12.3 </w:t>
      </w:r>
      <w:bookmarkEnd w:id="124"/>
      <w:bookmarkEnd w:id="125"/>
      <w:bookmarkEnd w:id="126"/>
      <w:bookmarkEnd w:id="127"/>
      <w:r w:rsidRPr="00A12716">
        <w:t>Bullying and Harassment Procedures</w:t>
      </w:r>
      <w:bookmarkEnd w:id="128"/>
      <w:bookmarkEnd w:id="129"/>
      <w:bookmarkEnd w:id="130"/>
      <w:r w:rsidRPr="00A12716">
        <w:t xml:space="preserve">  </w:t>
      </w:r>
    </w:p>
    <w:p w14:paraId="4F4F2A25" w14:textId="77777777" w:rsidR="002C045F" w:rsidRDefault="002C045F" w:rsidP="002C045F">
      <w:pPr>
        <w:pStyle w:val="Heading4"/>
      </w:pPr>
      <w:r w:rsidRPr="00E07961">
        <w:t>How and when investigations will be conducted</w:t>
      </w:r>
    </w:p>
    <w:p w14:paraId="2B10B7FE" w14:textId="77777777" w:rsidR="002C045F" w:rsidRPr="009C1EAE" w:rsidRDefault="002C045F" w:rsidP="002C045F">
      <w:r w:rsidRPr="00E07961">
        <w:t xml:space="preserve">Most investigations at </w:t>
      </w:r>
      <w:r w:rsidRPr="006B3B3F">
        <w:rPr>
          <w:color w:val="417A84"/>
        </w:rPr>
        <w:t>[YOUR CLINIC NAME]</w:t>
      </w:r>
      <w:r w:rsidRPr="00593343">
        <w:t xml:space="preserve"> </w:t>
      </w:r>
      <w:r w:rsidRPr="00E07961">
        <w:t>will be conducted internally. In complex or sensitive situations, an external investigator might be hired.</w:t>
      </w:r>
    </w:p>
    <w:p w14:paraId="3B6F49FD" w14:textId="77777777" w:rsidR="002C045F" w:rsidRPr="00E07961" w:rsidRDefault="002C045F" w:rsidP="002C045F">
      <w:pPr>
        <w:rPr>
          <w:rFonts w:cs="Calibri"/>
        </w:rPr>
      </w:pPr>
      <w:r w:rsidRPr="00E07961">
        <w:rPr>
          <w:rFonts w:cs="Calibri"/>
        </w:rPr>
        <w:t>Investigations will:</w:t>
      </w:r>
    </w:p>
    <w:p w14:paraId="37764A06" w14:textId="77777777" w:rsidR="002C045F" w:rsidRPr="003F630D" w:rsidRDefault="002C045F" w:rsidP="002C045F">
      <w:pPr>
        <w:pStyle w:val="ListParagraph"/>
        <w:numPr>
          <w:ilvl w:val="0"/>
          <w:numId w:val="21"/>
        </w:numPr>
        <w:rPr>
          <w:rFonts w:cs="Calibri"/>
        </w:rPr>
      </w:pPr>
      <w:r w:rsidRPr="003F630D">
        <w:rPr>
          <w:rFonts w:cs="Calibri"/>
        </w:rPr>
        <w:t>Be undertaken promptly and diligently, and be as thorough as necessary, given the circumstances</w:t>
      </w:r>
    </w:p>
    <w:p w14:paraId="50029D39" w14:textId="77777777" w:rsidR="002C045F" w:rsidRPr="003F630D" w:rsidRDefault="002C045F" w:rsidP="002C045F">
      <w:pPr>
        <w:pStyle w:val="ListParagraph"/>
        <w:numPr>
          <w:ilvl w:val="0"/>
          <w:numId w:val="21"/>
        </w:numPr>
        <w:rPr>
          <w:rFonts w:cs="Calibri"/>
        </w:rPr>
      </w:pPr>
      <w:r w:rsidRPr="003F630D">
        <w:rPr>
          <w:rFonts w:cs="Calibri"/>
        </w:rPr>
        <w:t>Be fair and impartial, providing both the complainant and respondent equal treatment in evaluating the allegations</w:t>
      </w:r>
    </w:p>
    <w:p w14:paraId="0F5673C5" w14:textId="77777777" w:rsidR="002C045F" w:rsidRPr="003F630D" w:rsidRDefault="002C045F" w:rsidP="002C045F">
      <w:pPr>
        <w:pStyle w:val="ListParagraph"/>
        <w:numPr>
          <w:ilvl w:val="0"/>
          <w:numId w:val="21"/>
        </w:numPr>
        <w:rPr>
          <w:rFonts w:cs="Calibri"/>
        </w:rPr>
      </w:pPr>
      <w:r w:rsidRPr="003F630D">
        <w:rPr>
          <w:rFonts w:cs="Calibri"/>
        </w:rPr>
        <w:t>Be sensitive to the interests of all parties involved, and maintain confidentiality</w:t>
      </w:r>
    </w:p>
    <w:p w14:paraId="02A3FACD" w14:textId="77777777" w:rsidR="002C045F" w:rsidRPr="003F630D" w:rsidRDefault="002C045F" w:rsidP="002C045F">
      <w:pPr>
        <w:pStyle w:val="ListParagraph"/>
        <w:numPr>
          <w:ilvl w:val="0"/>
          <w:numId w:val="21"/>
        </w:numPr>
        <w:rPr>
          <w:rFonts w:cs="Calibri"/>
        </w:rPr>
      </w:pPr>
      <w:r w:rsidRPr="003F630D">
        <w:rPr>
          <w:rFonts w:cs="Calibri"/>
        </w:rPr>
        <w:t>Be focused on finding facts and evidence, including interviews of the complainant, respondent, and any witnesses</w:t>
      </w:r>
    </w:p>
    <w:p w14:paraId="67D940B8" w14:textId="77777777" w:rsidR="002C045F" w:rsidRPr="003F630D" w:rsidRDefault="002C045F" w:rsidP="002C045F">
      <w:pPr>
        <w:pStyle w:val="ListParagraph"/>
        <w:numPr>
          <w:ilvl w:val="0"/>
          <w:numId w:val="21"/>
        </w:numPr>
        <w:rPr>
          <w:rFonts w:cs="Calibri"/>
        </w:rPr>
      </w:pPr>
      <w:r w:rsidRPr="003F630D">
        <w:rPr>
          <w:rFonts w:cs="Calibri"/>
        </w:rPr>
        <w:t>Incorporate, where appropriate, any need or request from the complainant or respondent for assistance during the investigation process</w:t>
      </w:r>
    </w:p>
    <w:p w14:paraId="1494C02B" w14:textId="77777777" w:rsidR="002C045F" w:rsidRDefault="002C045F" w:rsidP="002C045F">
      <w:pPr>
        <w:pStyle w:val="Heading4"/>
      </w:pPr>
      <w:r w:rsidRPr="00E07961">
        <w:t xml:space="preserve">What will be included </w:t>
      </w:r>
    </w:p>
    <w:p w14:paraId="299CFCA0" w14:textId="77777777" w:rsidR="002C045F" w:rsidRPr="00AB7691" w:rsidRDefault="002C045F" w:rsidP="002C045F">
      <w:r w:rsidRPr="00E07961">
        <w:t xml:space="preserve">Investigations will include interviews with the alleged target, the alleged bully, and any witnesses. If the alleged target and the alleged bully agree on what happened, then </w:t>
      </w:r>
      <w:r w:rsidRPr="006B3B3F">
        <w:rPr>
          <w:color w:val="417A84"/>
        </w:rPr>
        <w:t>[YOUR CLINIC NAME]</w:t>
      </w:r>
      <w:r w:rsidRPr="00E07961">
        <w:t xml:space="preserve"> will not investigate any further, and will determine what corrective action to take, if necessary. </w:t>
      </w:r>
    </w:p>
    <w:p w14:paraId="06945926" w14:textId="77777777" w:rsidR="002C045F" w:rsidRPr="00E07961" w:rsidRDefault="002C045F" w:rsidP="002C045F">
      <w:pPr>
        <w:rPr>
          <w:rFonts w:cs="Calibri"/>
        </w:rPr>
      </w:pPr>
      <w:r w:rsidRPr="00E07961">
        <w:rPr>
          <w:rFonts w:cs="Calibri"/>
        </w:rPr>
        <w:t>The investigator will also review any evidence, such as emails, handwritten notes, photographs, or physical evidence like vandalized objects.</w:t>
      </w:r>
    </w:p>
    <w:p w14:paraId="042CC42D" w14:textId="77777777" w:rsidR="002C045F" w:rsidRDefault="002C045F" w:rsidP="002C045F">
      <w:pPr>
        <w:pStyle w:val="Heading4"/>
      </w:pPr>
      <w:r w:rsidRPr="00E07961">
        <w:t>Roles and responsibilities</w:t>
      </w:r>
    </w:p>
    <w:p w14:paraId="446E9CC2" w14:textId="77777777" w:rsidR="002C045F" w:rsidRPr="00AB7691" w:rsidRDefault="002C045F" w:rsidP="002C045F">
      <w:r w:rsidRPr="00E07961">
        <w:t xml:space="preserve">The </w:t>
      </w:r>
      <w:r w:rsidRPr="006B3B3F">
        <w:rPr>
          <w:color w:val="417A84"/>
        </w:rPr>
        <w:t>[Practice Manager]</w:t>
      </w:r>
      <w:r w:rsidRPr="00593343">
        <w:t xml:space="preserve"> </w:t>
      </w:r>
      <w:r w:rsidRPr="00E07961">
        <w:t>is responsible for ensuring workplace investigation procedures are followed.</w:t>
      </w:r>
    </w:p>
    <w:p w14:paraId="628090F9" w14:textId="77777777" w:rsidR="002C045F" w:rsidRPr="00E07961" w:rsidRDefault="002C045F" w:rsidP="002C045F">
      <w:pPr>
        <w:rPr>
          <w:rFonts w:cs="Calibri"/>
        </w:rPr>
      </w:pPr>
      <w:r w:rsidRPr="00E07961">
        <w:rPr>
          <w:rFonts w:cs="Calibri"/>
        </w:rPr>
        <w:t>Workers are expected to cooperate with investigators and provide any details of incidents they have experienced or witnessed.</w:t>
      </w:r>
    </w:p>
    <w:p w14:paraId="794679C5" w14:textId="77777777" w:rsidR="002C045F" w:rsidRPr="00E07961" w:rsidRDefault="002C045F" w:rsidP="002C045F">
      <w:pPr>
        <w:rPr>
          <w:rFonts w:cs="Calibri"/>
        </w:rPr>
      </w:pPr>
      <w:r w:rsidRPr="00E07961">
        <w:rPr>
          <w:rFonts w:cs="Calibri"/>
        </w:rPr>
        <w:t>If external investigators are hired, they will conduct investigations and provide a written report with conclusions to the clinic founders.</w:t>
      </w:r>
    </w:p>
    <w:p w14:paraId="1FBA6830" w14:textId="77777777" w:rsidR="002C045F" w:rsidRDefault="002C045F" w:rsidP="002C045F">
      <w:pPr>
        <w:pStyle w:val="Heading4"/>
      </w:pPr>
      <w:r w:rsidRPr="00E07961">
        <w:t xml:space="preserve">Follow-up </w:t>
      </w:r>
    </w:p>
    <w:p w14:paraId="4D3BC963" w14:textId="77777777" w:rsidR="002C045F" w:rsidRPr="00AB7691" w:rsidRDefault="002C045F" w:rsidP="002C045F">
      <w:r w:rsidRPr="00E07961">
        <w:t>The alleged bully</w:t>
      </w:r>
      <w:r>
        <w:t xml:space="preserve"> or harasser</w:t>
      </w:r>
      <w:r w:rsidRPr="00E07961">
        <w:t xml:space="preserve"> and alleged target will be advised of the investigation findings. Following an investigation, </w:t>
      </w:r>
      <w:r>
        <w:t xml:space="preserve">the </w:t>
      </w:r>
      <w:r w:rsidRPr="006B3B3F">
        <w:rPr>
          <w:color w:val="417A84"/>
        </w:rPr>
        <w:t>[Practice Manager]</w:t>
      </w:r>
      <w:r w:rsidRPr="00E07961">
        <w:t xml:space="preserve"> will review and revise workplace procedures to prevent any </w:t>
      </w:r>
      <w:r w:rsidRPr="00E07961">
        <w:lastRenderedPageBreak/>
        <w:t>future bullying and harassment incidents in the workplace. Appropriate corrective actions will be taken within a reasonable time frame.</w:t>
      </w:r>
    </w:p>
    <w:p w14:paraId="09A9AD8A" w14:textId="77777777" w:rsidR="002C045F" w:rsidRPr="00E07961" w:rsidRDefault="002C045F" w:rsidP="002C045F">
      <w:pPr>
        <w:rPr>
          <w:rFonts w:cs="Calibri"/>
        </w:rPr>
      </w:pPr>
      <w:r w:rsidRPr="00E07961">
        <w:rPr>
          <w:rFonts w:cs="Calibri"/>
        </w:rPr>
        <w:t>In appropriate circumstances, workers may be ref</w:t>
      </w:r>
      <w:r>
        <w:rPr>
          <w:rFonts w:cs="Calibri"/>
        </w:rPr>
        <w:t xml:space="preserve">erred to a counseling program </w:t>
      </w:r>
      <w:r w:rsidRPr="00E07961">
        <w:rPr>
          <w:rFonts w:cs="Calibri"/>
        </w:rPr>
        <w:t xml:space="preserve">or be encouraged to seek medical advice. </w:t>
      </w:r>
    </w:p>
    <w:p w14:paraId="4D73410D" w14:textId="77777777" w:rsidR="002C045F" w:rsidRDefault="002C045F" w:rsidP="002C045F">
      <w:pPr>
        <w:pStyle w:val="Heading4"/>
      </w:pPr>
      <w:r w:rsidRPr="00E07961">
        <w:t>Record-keeping requirements</w:t>
      </w:r>
    </w:p>
    <w:p w14:paraId="59937938" w14:textId="77777777" w:rsidR="002C045F" w:rsidRPr="00AB7691" w:rsidRDefault="002C045F" w:rsidP="002C045F">
      <w:r w:rsidRPr="006B3B3F">
        <w:rPr>
          <w:color w:val="417A84"/>
        </w:rPr>
        <w:t>[YOUR CLINIC NAME]</w:t>
      </w:r>
      <w:r w:rsidRPr="00593343">
        <w:t xml:space="preserve"> </w:t>
      </w:r>
      <w:r w:rsidRPr="00E07961">
        <w:t xml:space="preserve">expects that workers will keep written accounts of incidents to submit with any complaints. </w:t>
      </w:r>
      <w:r w:rsidRPr="006B3B3F">
        <w:rPr>
          <w:color w:val="417A84"/>
        </w:rPr>
        <w:t>[YOUR CLINIC NAME]</w:t>
      </w:r>
      <w:r w:rsidRPr="00593343">
        <w:t xml:space="preserve"> </w:t>
      </w:r>
      <w:r w:rsidRPr="00E07961">
        <w:t>will keep a written record of investigations, including the findings.</w:t>
      </w:r>
    </w:p>
    <w:p w14:paraId="099E4FF5" w14:textId="77777777" w:rsidR="002C045F" w:rsidRPr="00A12716" w:rsidRDefault="002C045F" w:rsidP="002C045F">
      <w:pPr>
        <w:pStyle w:val="Heading3"/>
      </w:pPr>
      <w:bookmarkStart w:id="131" w:name="_Toc316226520"/>
      <w:bookmarkStart w:id="132" w:name="_Toc319858893"/>
      <w:bookmarkStart w:id="133" w:name="_Toc348685370"/>
      <w:bookmarkStart w:id="134" w:name="_Toc298244519"/>
      <w:bookmarkStart w:id="135" w:name="_Toc509317915"/>
      <w:bookmarkStart w:id="136" w:name="_Toc38015919"/>
      <w:bookmarkStart w:id="137" w:name="_Toc42760208"/>
      <w:r w:rsidRPr="00A12716">
        <w:t>3.12.4 Gifts</w:t>
      </w:r>
      <w:bookmarkEnd w:id="131"/>
      <w:bookmarkEnd w:id="132"/>
      <w:bookmarkEnd w:id="133"/>
      <w:bookmarkEnd w:id="134"/>
      <w:bookmarkEnd w:id="135"/>
      <w:bookmarkEnd w:id="136"/>
      <w:bookmarkEnd w:id="137"/>
    </w:p>
    <w:p w14:paraId="196E3216" w14:textId="77777777" w:rsidR="002C045F" w:rsidRPr="00593343" w:rsidRDefault="002C045F" w:rsidP="002C045F">
      <w:pPr>
        <w:spacing w:before="120" w:after="120"/>
        <w:rPr>
          <w:rFonts w:cs="Calibri"/>
        </w:rPr>
      </w:pPr>
      <w:r w:rsidRPr="00593343">
        <w:rPr>
          <w:rFonts w:cs="Calibri"/>
        </w:rPr>
        <w:t>Advance approval from management is required before an employee may accept or solicit a gift of any kind from a patient or vendor. Employees are not permitted to give unauthorized gifts to patients.</w:t>
      </w:r>
    </w:p>
    <w:p w14:paraId="338445CB" w14:textId="77777777" w:rsidR="002C045F" w:rsidRPr="00A12716" w:rsidRDefault="002C045F" w:rsidP="002C045F">
      <w:pPr>
        <w:pStyle w:val="Heading3"/>
      </w:pPr>
      <w:bookmarkStart w:id="138" w:name="_Toc316226521"/>
      <w:bookmarkStart w:id="139" w:name="_Toc319858894"/>
      <w:bookmarkStart w:id="140" w:name="_Toc348685371"/>
      <w:bookmarkStart w:id="141" w:name="_Toc298244520"/>
      <w:bookmarkStart w:id="142" w:name="_Toc509317916"/>
      <w:bookmarkStart w:id="143" w:name="_Toc38015920"/>
      <w:bookmarkStart w:id="144" w:name="_Toc42760209"/>
      <w:r w:rsidRPr="00A12716">
        <w:t>3.12.5 Dress Code</w:t>
      </w:r>
      <w:bookmarkEnd w:id="138"/>
      <w:bookmarkEnd w:id="139"/>
      <w:bookmarkEnd w:id="140"/>
      <w:bookmarkEnd w:id="141"/>
      <w:bookmarkEnd w:id="142"/>
      <w:bookmarkEnd w:id="143"/>
      <w:bookmarkEnd w:id="144"/>
    </w:p>
    <w:p w14:paraId="74764161" w14:textId="77777777" w:rsidR="002C045F" w:rsidRDefault="002C045F" w:rsidP="002C045F">
      <w:pPr>
        <w:spacing w:before="120" w:after="120"/>
        <w:rPr>
          <w:rFonts w:cs="Calibri"/>
        </w:rPr>
      </w:pPr>
      <w:r w:rsidRPr="00593343">
        <w:rPr>
          <w:rFonts w:cs="Calibri"/>
        </w:rPr>
        <w:t xml:space="preserve">Employees are expected to dress in an appropriate manner to the clinic. </w:t>
      </w:r>
    </w:p>
    <w:p w14:paraId="77B70EC3" w14:textId="77777777" w:rsidR="002C045F" w:rsidRDefault="002C045F" w:rsidP="002C045F">
      <w:pPr>
        <w:spacing w:before="120" w:after="120"/>
        <w:rPr>
          <w:rFonts w:cs="Calibri"/>
        </w:rPr>
      </w:pPr>
      <w:r w:rsidRPr="00593343">
        <w:rPr>
          <w:rFonts w:cs="Calibri"/>
        </w:rPr>
        <w:t>Employees who are engaged in patient interaction are expected to wear hospital scrubs. This is part of the employee safety policy.</w:t>
      </w:r>
    </w:p>
    <w:p w14:paraId="44BE37AA" w14:textId="77777777" w:rsidR="002C045F" w:rsidRPr="00593343" w:rsidRDefault="002C045F" w:rsidP="002C045F">
      <w:pPr>
        <w:spacing w:before="120" w:after="120"/>
        <w:rPr>
          <w:rFonts w:cs="Calibri"/>
        </w:rPr>
      </w:pPr>
      <w:r w:rsidRPr="00593343">
        <w:rPr>
          <w:rFonts w:cs="Calibri"/>
        </w:rPr>
        <w:t xml:space="preserve">Employees who are not engaged in patient care are expected to wear business or business casual attire during office hours. Long-term contractors who do not have company uniforms or safety gear are also expected to appear professional. If uncertain whether your attire is appropriate, you are expected to confirm with the </w:t>
      </w:r>
      <w:r w:rsidRPr="006B3B3F">
        <w:rPr>
          <w:rFonts w:cs="Calibri"/>
          <w:color w:val="417A84"/>
        </w:rPr>
        <w:t>[Practice Manager]</w:t>
      </w:r>
      <w:r w:rsidRPr="00593343">
        <w:rPr>
          <w:rFonts w:cs="Calibri"/>
        </w:rPr>
        <w:t xml:space="preserve"> </w:t>
      </w:r>
    </w:p>
    <w:p w14:paraId="506A5318" w14:textId="77777777" w:rsidR="002C045F" w:rsidRPr="00593343" w:rsidRDefault="002C045F" w:rsidP="002C045F">
      <w:pPr>
        <w:spacing w:before="120" w:after="120"/>
        <w:rPr>
          <w:rFonts w:cs="Calibri"/>
        </w:rPr>
      </w:pPr>
      <w:r w:rsidRPr="00593343">
        <w:rPr>
          <w:rFonts w:cs="Calibri"/>
        </w:rPr>
        <w:t xml:space="preserve">Business Casual dress includes, but is not limited to: </w:t>
      </w:r>
    </w:p>
    <w:p w14:paraId="1A028D7F" w14:textId="77777777" w:rsidR="002C045F" w:rsidRDefault="002C045F" w:rsidP="002C045F">
      <w:pPr>
        <w:pStyle w:val="ListParagraph"/>
        <w:numPr>
          <w:ilvl w:val="0"/>
          <w:numId w:val="14"/>
        </w:numPr>
        <w:spacing w:before="120" w:after="120"/>
        <w:rPr>
          <w:rFonts w:cs="Calibri"/>
        </w:rPr>
      </w:pPr>
      <w:r>
        <w:rPr>
          <w:rFonts w:cs="Calibri"/>
        </w:rPr>
        <w:t>Slacks</w:t>
      </w:r>
    </w:p>
    <w:p w14:paraId="6EFB0971" w14:textId="77777777" w:rsidR="002C045F" w:rsidRDefault="002C045F" w:rsidP="002C045F">
      <w:pPr>
        <w:pStyle w:val="ListParagraph"/>
        <w:numPr>
          <w:ilvl w:val="0"/>
          <w:numId w:val="14"/>
        </w:numPr>
        <w:spacing w:before="120" w:after="120"/>
        <w:rPr>
          <w:rFonts w:cs="Calibri"/>
        </w:rPr>
      </w:pPr>
      <w:r>
        <w:rPr>
          <w:rFonts w:cs="Calibri"/>
        </w:rPr>
        <w:t>Cotton or synthetic pants or skirts</w:t>
      </w:r>
    </w:p>
    <w:p w14:paraId="2FA618C1" w14:textId="77777777" w:rsidR="002C045F" w:rsidRDefault="002C045F" w:rsidP="002C045F">
      <w:pPr>
        <w:pStyle w:val="ListParagraph"/>
        <w:numPr>
          <w:ilvl w:val="0"/>
          <w:numId w:val="14"/>
        </w:numPr>
        <w:spacing w:before="120" w:after="120"/>
        <w:rPr>
          <w:rFonts w:cs="Calibri"/>
        </w:rPr>
      </w:pPr>
      <w:r>
        <w:rPr>
          <w:rFonts w:cs="Calibri"/>
        </w:rPr>
        <w:t>Blouses, Dress Shirts, casual shirts, polo t-shirts</w:t>
      </w:r>
    </w:p>
    <w:p w14:paraId="121082C0" w14:textId="77777777" w:rsidR="002C045F" w:rsidRDefault="002C045F" w:rsidP="002C045F">
      <w:pPr>
        <w:pStyle w:val="ListParagraph"/>
        <w:numPr>
          <w:ilvl w:val="0"/>
          <w:numId w:val="14"/>
        </w:numPr>
        <w:spacing w:before="120" w:after="120"/>
        <w:rPr>
          <w:rFonts w:cs="Calibri"/>
        </w:rPr>
      </w:pPr>
      <w:r>
        <w:rPr>
          <w:rFonts w:cs="Calibri"/>
        </w:rPr>
        <w:t>Dress shoes, walking shoes, flats, sneakers, dress heels and leather deck-type shoes</w:t>
      </w:r>
    </w:p>
    <w:p w14:paraId="1E74C30A" w14:textId="77777777" w:rsidR="002C045F" w:rsidRPr="00593343" w:rsidRDefault="002C045F" w:rsidP="002C045F">
      <w:pPr>
        <w:spacing w:before="120" w:after="120"/>
        <w:rPr>
          <w:rFonts w:cs="Calibri"/>
        </w:rPr>
      </w:pPr>
      <w:r w:rsidRPr="00593343">
        <w:rPr>
          <w:rFonts w:cs="Calibri"/>
        </w:rPr>
        <w:t>The following is not appropriate:</w:t>
      </w:r>
    </w:p>
    <w:p w14:paraId="006B0E75" w14:textId="77777777" w:rsidR="002C045F" w:rsidRDefault="002C045F" w:rsidP="002C045F">
      <w:pPr>
        <w:pStyle w:val="ListParagraph"/>
        <w:numPr>
          <w:ilvl w:val="0"/>
          <w:numId w:val="15"/>
        </w:numPr>
        <w:spacing w:before="120" w:after="120"/>
        <w:rPr>
          <w:rFonts w:cs="Calibri"/>
        </w:rPr>
      </w:pPr>
      <w:r>
        <w:rPr>
          <w:rFonts w:cs="Calibri"/>
        </w:rPr>
        <w:t>Beach wear</w:t>
      </w:r>
    </w:p>
    <w:p w14:paraId="26165E58" w14:textId="77777777" w:rsidR="002C045F" w:rsidRDefault="002C045F" w:rsidP="002C045F">
      <w:pPr>
        <w:pStyle w:val="ListParagraph"/>
        <w:numPr>
          <w:ilvl w:val="0"/>
          <w:numId w:val="15"/>
        </w:numPr>
        <w:spacing w:before="120" w:after="120"/>
        <w:rPr>
          <w:rFonts w:cs="Calibri"/>
        </w:rPr>
      </w:pPr>
      <w:r>
        <w:rPr>
          <w:rFonts w:cs="Calibri"/>
        </w:rPr>
        <w:t>Jeans</w:t>
      </w:r>
    </w:p>
    <w:p w14:paraId="432E2685" w14:textId="77777777" w:rsidR="002C045F" w:rsidRDefault="002C045F" w:rsidP="002C045F">
      <w:pPr>
        <w:pStyle w:val="ListParagraph"/>
        <w:numPr>
          <w:ilvl w:val="0"/>
          <w:numId w:val="15"/>
        </w:numPr>
        <w:spacing w:before="120" w:after="120"/>
        <w:rPr>
          <w:rFonts w:cs="Calibri"/>
        </w:rPr>
      </w:pPr>
      <w:r>
        <w:rPr>
          <w:rFonts w:cs="Calibri"/>
        </w:rPr>
        <w:t>Revealing/see-through clothing</w:t>
      </w:r>
    </w:p>
    <w:p w14:paraId="5C888568" w14:textId="77777777" w:rsidR="002C045F" w:rsidRDefault="002C045F" w:rsidP="002C045F">
      <w:pPr>
        <w:pStyle w:val="ListParagraph"/>
        <w:numPr>
          <w:ilvl w:val="0"/>
          <w:numId w:val="15"/>
        </w:numPr>
        <w:spacing w:before="120" w:after="120"/>
        <w:rPr>
          <w:rFonts w:cs="Calibri"/>
        </w:rPr>
      </w:pPr>
      <w:r>
        <w:rPr>
          <w:rFonts w:cs="Calibri"/>
        </w:rPr>
        <w:t>Torn, or frayed clothing/clothing with holes</w:t>
      </w:r>
    </w:p>
    <w:p w14:paraId="7C72DB11" w14:textId="77777777" w:rsidR="002C045F" w:rsidRDefault="002C045F" w:rsidP="002C045F">
      <w:pPr>
        <w:pStyle w:val="ListParagraph"/>
        <w:numPr>
          <w:ilvl w:val="0"/>
          <w:numId w:val="15"/>
        </w:numPr>
        <w:spacing w:before="120" w:after="120"/>
        <w:rPr>
          <w:rFonts w:cs="Calibri"/>
        </w:rPr>
      </w:pPr>
      <w:r>
        <w:rPr>
          <w:rFonts w:cs="Calibri"/>
        </w:rPr>
        <w:t>Shorts/short skirts</w:t>
      </w:r>
    </w:p>
    <w:p w14:paraId="5D4B17C8" w14:textId="77777777" w:rsidR="002C045F" w:rsidRDefault="002C045F" w:rsidP="002C045F">
      <w:pPr>
        <w:pStyle w:val="ListParagraph"/>
        <w:numPr>
          <w:ilvl w:val="0"/>
          <w:numId w:val="15"/>
        </w:numPr>
        <w:spacing w:before="120" w:after="120"/>
        <w:rPr>
          <w:rFonts w:cs="Calibri"/>
        </w:rPr>
      </w:pPr>
      <w:r>
        <w:rPr>
          <w:rFonts w:cs="Calibri"/>
        </w:rPr>
        <w:t>Tank tops, spaghetti straps, midriff length tops, off the shoulder tops</w:t>
      </w:r>
    </w:p>
    <w:p w14:paraId="24DC3032" w14:textId="77777777" w:rsidR="002C045F" w:rsidRDefault="002C045F" w:rsidP="002C045F">
      <w:pPr>
        <w:pStyle w:val="ListParagraph"/>
        <w:numPr>
          <w:ilvl w:val="0"/>
          <w:numId w:val="15"/>
        </w:numPr>
        <w:spacing w:before="120" w:after="120"/>
        <w:rPr>
          <w:rFonts w:cs="Calibri"/>
        </w:rPr>
      </w:pPr>
      <w:r>
        <w:rPr>
          <w:rFonts w:cs="Calibri"/>
        </w:rPr>
        <w:t>Offensive language on clothing</w:t>
      </w:r>
    </w:p>
    <w:p w14:paraId="2E31AE27" w14:textId="77777777" w:rsidR="002C045F" w:rsidRDefault="002C045F" w:rsidP="002C045F">
      <w:pPr>
        <w:pStyle w:val="ListParagraph"/>
        <w:numPr>
          <w:ilvl w:val="0"/>
          <w:numId w:val="15"/>
        </w:numPr>
        <w:spacing w:before="120" w:after="120"/>
        <w:rPr>
          <w:rFonts w:cs="Calibri"/>
        </w:rPr>
      </w:pPr>
      <w:r>
        <w:rPr>
          <w:rFonts w:cs="Calibri"/>
        </w:rPr>
        <w:t>Clothing with commercial or political slogans</w:t>
      </w:r>
    </w:p>
    <w:p w14:paraId="42F2ECA7" w14:textId="77777777" w:rsidR="002C045F" w:rsidRDefault="002C045F" w:rsidP="002C045F">
      <w:pPr>
        <w:pStyle w:val="ListParagraph"/>
        <w:numPr>
          <w:ilvl w:val="0"/>
          <w:numId w:val="15"/>
        </w:numPr>
        <w:spacing w:before="120" w:after="120"/>
        <w:rPr>
          <w:rFonts w:cs="Calibri"/>
        </w:rPr>
      </w:pPr>
      <w:r>
        <w:rPr>
          <w:rFonts w:cs="Calibri"/>
        </w:rPr>
        <w:t>Athletic wear</w:t>
      </w:r>
    </w:p>
    <w:p w14:paraId="7C6D9E60" w14:textId="77777777" w:rsidR="002C045F" w:rsidRPr="00A917A5" w:rsidRDefault="001072B5" w:rsidP="002C045F">
      <w:pPr>
        <w:spacing w:before="120" w:after="120"/>
        <w:rPr>
          <w:color w:val="0000FF"/>
          <w:sz w:val="18"/>
          <w:szCs w:val="18"/>
          <w:u w:val="single"/>
        </w:rPr>
      </w:pPr>
      <w:hyperlink r:id="rId32" w:history="1">
        <w:r w:rsidR="002C045F">
          <w:rPr>
            <w:rStyle w:val="Hyperlink"/>
            <w:rFonts w:cs="Calibri"/>
          </w:rPr>
          <w:t>Li</w:t>
        </w:r>
        <w:r w:rsidR="002C045F" w:rsidRPr="0016474A">
          <w:rPr>
            <w:rStyle w:val="Hyperlink"/>
            <w:rFonts w:cs="Calibri"/>
          </w:rPr>
          <w:t>n</w:t>
        </w:r>
        <w:r w:rsidR="002C045F">
          <w:rPr>
            <w:rStyle w:val="Hyperlink"/>
            <w:rFonts w:cs="Calibri"/>
          </w:rPr>
          <w:t>k to downloadable Dress code policy</w:t>
        </w:r>
      </w:hyperlink>
    </w:p>
    <w:p w14:paraId="1461D5AB" w14:textId="77777777" w:rsidR="002C045F" w:rsidRPr="004A4A67" w:rsidRDefault="002C045F" w:rsidP="002C045F">
      <w:pPr>
        <w:pStyle w:val="Heading3"/>
      </w:pPr>
      <w:bookmarkStart w:id="145" w:name="_Toc316226522"/>
      <w:bookmarkStart w:id="146" w:name="_Toc319858895"/>
      <w:bookmarkStart w:id="147" w:name="_Toc348685372"/>
      <w:bookmarkStart w:id="148" w:name="_Toc298244521"/>
      <w:bookmarkStart w:id="149" w:name="_Toc509317917"/>
      <w:bookmarkStart w:id="150" w:name="_Toc38015921"/>
      <w:bookmarkStart w:id="151" w:name="_Toc42760210"/>
      <w:r>
        <w:t xml:space="preserve">3.12.6 </w:t>
      </w:r>
      <w:r w:rsidRPr="004A4A67">
        <w:t>Personal Use of Computer, Phone, Internet and Mail</w:t>
      </w:r>
      <w:bookmarkEnd w:id="145"/>
      <w:bookmarkEnd w:id="146"/>
      <w:bookmarkEnd w:id="147"/>
      <w:r w:rsidRPr="004A4A67">
        <w:t>, and Social Media</w:t>
      </w:r>
      <w:bookmarkEnd w:id="148"/>
      <w:bookmarkEnd w:id="149"/>
      <w:bookmarkEnd w:id="150"/>
      <w:bookmarkEnd w:id="151"/>
    </w:p>
    <w:p w14:paraId="084EC04A" w14:textId="77777777" w:rsidR="002C045F" w:rsidRDefault="002C045F" w:rsidP="002C045F">
      <w:pPr>
        <w:spacing w:before="120" w:after="120"/>
        <w:rPr>
          <w:rFonts w:cs="Calibri"/>
        </w:rPr>
      </w:pPr>
      <w:r w:rsidRPr="006B3B3F">
        <w:rPr>
          <w:rFonts w:cs="Calibri"/>
          <w:color w:val="417A84"/>
        </w:rPr>
        <w:t>[YOUR CLINIC NAME]</w:t>
      </w:r>
      <w:r w:rsidRPr="00593343">
        <w:rPr>
          <w:rFonts w:cs="Calibri"/>
        </w:rPr>
        <w:t xml:space="preserve"> property, including computers, phones, electronic mail, and voice mail, should be used only for conducting </w:t>
      </w:r>
      <w:r w:rsidRPr="006B3B3F">
        <w:rPr>
          <w:rFonts w:cs="Calibri"/>
          <w:color w:val="417A84"/>
        </w:rPr>
        <w:t xml:space="preserve">[YOUR CLINIC NAME] </w:t>
      </w:r>
      <w:r w:rsidRPr="00593343">
        <w:rPr>
          <w:rFonts w:cs="Calibri"/>
        </w:rPr>
        <w:t xml:space="preserve">business. Incidental and occasional personal use of clinic computers, phones, or electronic mail and voice mail systems is permitted, but information and messages stored in these systems will be treated no differently from other business-related information and messages. This policy includes using clinic computers for accessing personal social media sites. </w:t>
      </w:r>
    </w:p>
    <w:p w14:paraId="50338F14" w14:textId="77777777" w:rsidR="002C045F" w:rsidRPr="00593343" w:rsidRDefault="002C045F" w:rsidP="002C045F">
      <w:pPr>
        <w:spacing w:before="120" w:after="120"/>
        <w:rPr>
          <w:rFonts w:cs="Calibri"/>
        </w:rPr>
      </w:pPr>
      <w:r>
        <w:rPr>
          <w:rFonts w:cs="Calibri"/>
        </w:rPr>
        <w:t>Staff may not at any time use clinic computers to access pornography or other adult oriented web sites.</w:t>
      </w:r>
    </w:p>
    <w:p w14:paraId="6504D4F2" w14:textId="77777777" w:rsidR="002C045F" w:rsidRDefault="002C045F" w:rsidP="002C045F">
      <w:pPr>
        <w:pStyle w:val="Heading3"/>
      </w:pPr>
      <w:bookmarkStart w:id="152" w:name="_Toc509317918"/>
      <w:bookmarkStart w:id="153" w:name="_Toc38015922"/>
      <w:bookmarkStart w:id="154" w:name="_Toc42760211"/>
      <w:r>
        <w:t>3.12.7 Privacy and Confidentiality</w:t>
      </w:r>
      <w:bookmarkEnd w:id="152"/>
      <w:bookmarkEnd w:id="153"/>
      <w:bookmarkEnd w:id="154"/>
    </w:p>
    <w:p w14:paraId="056A2A39" w14:textId="77777777" w:rsidR="002C045F" w:rsidRPr="00593343" w:rsidRDefault="002C045F" w:rsidP="002C045F">
      <w:pPr>
        <w:spacing w:before="120" w:after="120"/>
      </w:pPr>
      <w:r w:rsidRPr="00593343">
        <w:t xml:space="preserve">All staff must follow privacy and confidentiality policies described in </w:t>
      </w:r>
      <w:hyperlink w:anchor="_4._Privacy_and" w:history="1">
        <w:r>
          <w:rPr>
            <w:rStyle w:val="Hyperlink"/>
          </w:rPr>
          <w:t xml:space="preserve">Chapter 5: Privacy and Confidentiality </w:t>
        </w:r>
      </w:hyperlink>
      <w:r w:rsidRPr="00593343">
        <w:t xml:space="preserve">. All staff must have an up to date confidentiality form signed and filed into their HR file in order to work at </w:t>
      </w:r>
      <w:r w:rsidRPr="006B3B3F">
        <w:rPr>
          <w:color w:val="417A84"/>
        </w:rPr>
        <w:t>[YOUR CLINIC NAME].</w:t>
      </w:r>
    </w:p>
    <w:p w14:paraId="54E28C2C" w14:textId="77777777" w:rsidR="002C045F" w:rsidRDefault="002C045F" w:rsidP="002C045F">
      <w:pPr>
        <w:pStyle w:val="Heading3"/>
      </w:pPr>
      <w:bookmarkStart w:id="155" w:name="_Toc509317919"/>
      <w:bookmarkStart w:id="156" w:name="_Toc38015923"/>
      <w:bookmarkStart w:id="157" w:name="_Toc42760212"/>
      <w:r>
        <w:t>3.12.8 Workplace Safety</w:t>
      </w:r>
      <w:bookmarkEnd w:id="155"/>
      <w:bookmarkEnd w:id="156"/>
      <w:bookmarkEnd w:id="157"/>
    </w:p>
    <w:p w14:paraId="1228480F" w14:textId="77777777" w:rsidR="002C045F" w:rsidRPr="00593343" w:rsidRDefault="002C045F" w:rsidP="002C045F">
      <w:pPr>
        <w:spacing w:before="120" w:after="120"/>
        <w:rPr>
          <w:rFonts w:cs="Calibri"/>
        </w:rPr>
      </w:pPr>
      <w:r w:rsidRPr="00593343">
        <w:rPr>
          <w:rFonts w:cs="Calibri"/>
        </w:rPr>
        <w:t xml:space="preserve">All staff must obey occupational health and safety guidelines described in </w:t>
      </w:r>
      <w:hyperlink w:anchor="_5._Emergencies_and" w:history="1">
        <w:r>
          <w:rPr>
            <w:rStyle w:val="Hyperlink"/>
            <w:rFonts w:cs="Calibri"/>
          </w:rPr>
          <w:t>Chapter 6: Emergencies and Occupational Health and Safety</w:t>
        </w:r>
      </w:hyperlink>
      <w:r w:rsidRPr="00593343">
        <w:rPr>
          <w:rFonts w:cs="Calibri"/>
        </w:rPr>
        <w:t>. This is to ensure the safety of all staff members.</w:t>
      </w:r>
    </w:p>
    <w:p w14:paraId="2E611349" w14:textId="77777777" w:rsidR="002C045F" w:rsidRDefault="002C045F" w:rsidP="002C045F">
      <w:pPr>
        <w:pStyle w:val="Heading3"/>
      </w:pPr>
      <w:bookmarkStart w:id="158" w:name="_Toc509317920"/>
      <w:bookmarkStart w:id="159" w:name="_Toc38015924"/>
      <w:bookmarkStart w:id="160" w:name="_Toc42760213"/>
      <w:r>
        <w:t>3.13 Customer Service Standards</w:t>
      </w:r>
      <w:bookmarkEnd w:id="158"/>
      <w:bookmarkEnd w:id="159"/>
      <w:bookmarkEnd w:id="160"/>
    </w:p>
    <w:p w14:paraId="5D2D94F6" w14:textId="77777777" w:rsidR="002C045F" w:rsidRDefault="002C045F" w:rsidP="002C045F">
      <w:r w:rsidRPr="00220C95">
        <w:t>All staff are expected to deliver high quality customer servi</w:t>
      </w:r>
      <w:r>
        <w:t>ce. Examples of expected customer service standards are:</w:t>
      </w:r>
    </w:p>
    <w:p w14:paraId="38B8791C" w14:textId="77777777" w:rsidR="002C045F" w:rsidRPr="00AE1AD3" w:rsidRDefault="002C045F" w:rsidP="002C045F">
      <w:pPr>
        <w:pStyle w:val="ListParagraph"/>
        <w:numPr>
          <w:ilvl w:val="0"/>
          <w:numId w:val="22"/>
        </w:numPr>
      </w:pPr>
      <w:r w:rsidRPr="00AE1AD3">
        <w:t>Greet each patient as they arrive to the clinic</w:t>
      </w:r>
    </w:p>
    <w:p w14:paraId="180AF58D" w14:textId="77777777" w:rsidR="002C045F" w:rsidRPr="00AE1AD3" w:rsidRDefault="002C045F" w:rsidP="002C045F">
      <w:pPr>
        <w:pStyle w:val="ListParagraph"/>
        <w:numPr>
          <w:ilvl w:val="0"/>
          <w:numId w:val="22"/>
        </w:numPr>
      </w:pPr>
      <w:r w:rsidRPr="00AE1AD3">
        <w:t>Acknowledge new incoming referrals within 5 business days</w:t>
      </w:r>
    </w:p>
    <w:p w14:paraId="777AD58C" w14:textId="77777777" w:rsidR="002C045F" w:rsidRPr="00AE1AD3" w:rsidRDefault="002C045F" w:rsidP="002C045F">
      <w:pPr>
        <w:pStyle w:val="ListParagraph"/>
        <w:numPr>
          <w:ilvl w:val="0"/>
          <w:numId w:val="22"/>
        </w:numPr>
      </w:pPr>
      <w:r w:rsidRPr="00AE1AD3">
        <w:t>Respond to patient emails and phone calls within 1 business day</w:t>
      </w:r>
    </w:p>
    <w:p w14:paraId="3E5F45F5" w14:textId="77777777" w:rsidR="002C045F" w:rsidRPr="00AE1AD3" w:rsidRDefault="002C045F" w:rsidP="002C045F">
      <w:pPr>
        <w:pStyle w:val="ListParagraph"/>
        <w:numPr>
          <w:ilvl w:val="0"/>
          <w:numId w:val="22"/>
        </w:numPr>
      </w:pPr>
      <w:r w:rsidRPr="00AE1AD3">
        <w:t>Respectful and efficient communications with patients and their families</w:t>
      </w:r>
    </w:p>
    <w:p w14:paraId="680BA9A2" w14:textId="77777777" w:rsidR="002C045F" w:rsidRDefault="002C045F" w:rsidP="002C045F">
      <w:pPr>
        <w:pStyle w:val="Heading3"/>
      </w:pPr>
      <w:bookmarkStart w:id="161" w:name="_Toc509317921"/>
      <w:bookmarkStart w:id="162" w:name="_Toc38015925"/>
      <w:bookmarkStart w:id="163" w:name="_Toc42760214"/>
      <w:r>
        <w:t>3.14 Employee Contracts and Agreements</w:t>
      </w:r>
      <w:bookmarkEnd w:id="161"/>
      <w:bookmarkEnd w:id="162"/>
      <w:bookmarkEnd w:id="163"/>
    </w:p>
    <w:p w14:paraId="22779FB1" w14:textId="77777777" w:rsidR="002C045F" w:rsidRPr="006B3B3F" w:rsidRDefault="002C045F" w:rsidP="002C045F">
      <w:pPr>
        <w:rPr>
          <w:color w:val="417A84"/>
        </w:rPr>
      </w:pPr>
      <w:bookmarkStart w:id="164" w:name="_Toc348685373"/>
      <w:bookmarkStart w:id="165" w:name="_Toc298244522"/>
      <w:bookmarkStart w:id="166" w:name="_Toc71616770"/>
      <w:bookmarkStart w:id="167" w:name="_Toc72059004"/>
      <w:r w:rsidRPr="00593343">
        <w:t xml:space="preserve">Each </w:t>
      </w:r>
      <w:r>
        <w:t>staff member employed at</w:t>
      </w:r>
      <w:r w:rsidRPr="00593343">
        <w:t xml:space="preserve"> </w:t>
      </w:r>
      <w:r w:rsidRPr="006B3B3F">
        <w:rPr>
          <w:color w:val="417A84"/>
        </w:rPr>
        <w:t>[YOUR CLINIC NAME]</w:t>
      </w:r>
      <w:r w:rsidRPr="00593343">
        <w:t>, ha</w:t>
      </w:r>
      <w:r>
        <w:t>s</w:t>
      </w:r>
      <w:r w:rsidRPr="00593343">
        <w:t xml:space="preserve"> </w:t>
      </w:r>
      <w:r>
        <w:t xml:space="preserve">a </w:t>
      </w:r>
      <w:r w:rsidRPr="00AE1AD3">
        <w:t>letter of employment</w:t>
      </w:r>
      <w:r w:rsidRPr="00593343">
        <w:t xml:space="preserve"> that states roles, responsibilities and rate of pay. </w:t>
      </w:r>
      <w:r>
        <w:t>Staff may either be paid a salary or hourly rate. Any changes to the role, responsibilities or rate of pay will be reflected with an updated letter of employment.</w:t>
      </w:r>
    </w:p>
    <w:p w14:paraId="62361C18" w14:textId="77777777" w:rsidR="002C045F" w:rsidRDefault="002C045F" w:rsidP="002C045F">
      <w:r>
        <w:t xml:space="preserve">Most clinicians are under contract.  </w:t>
      </w:r>
    </w:p>
    <w:p w14:paraId="50E0B9E8" w14:textId="77777777" w:rsidR="002C045F" w:rsidRDefault="002C045F" w:rsidP="002C045F">
      <w:r w:rsidRPr="00593343">
        <w:t>The</w:t>
      </w:r>
      <w:r w:rsidRPr="006B3B3F">
        <w:rPr>
          <w:color w:val="417A84"/>
        </w:rPr>
        <w:t xml:space="preserve"> [Practice Manager]</w:t>
      </w:r>
      <w:r w:rsidRPr="00593343">
        <w:t xml:space="preserve"> is responsible for maintaining all </w:t>
      </w:r>
      <w:r>
        <w:t>clinician and staff</w:t>
      </w:r>
      <w:r w:rsidRPr="00593343">
        <w:t xml:space="preserve"> contracts.</w:t>
      </w:r>
    </w:p>
    <w:p w14:paraId="5848D66A" w14:textId="77777777" w:rsidR="002C045F" w:rsidRDefault="001072B5" w:rsidP="002C045F">
      <w:hyperlink r:id="rId33" w:history="1">
        <w:r w:rsidR="002C045F">
          <w:rPr>
            <w:rStyle w:val="Hyperlink"/>
          </w:rPr>
          <w:t>View a sample employee contract</w:t>
        </w:r>
      </w:hyperlink>
      <w:r w:rsidR="002C045F">
        <w:t xml:space="preserve"> (originally developed by Victoria Division of Family Practice for their members).</w:t>
      </w:r>
    </w:p>
    <w:p w14:paraId="7D56983D" w14:textId="77777777" w:rsidR="002C045F" w:rsidRDefault="002C045F" w:rsidP="002C045F">
      <w:pPr>
        <w:pStyle w:val="Heading1"/>
      </w:pPr>
      <w:bookmarkStart w:id="168" w:name="_Toc38015926"/>
      <w:bookmarkStart w:id="169" w:name="_Toc42760215"/>
      <w:r>
        <w:lastRenderedPageBreak/>
        <w:t>4. Insurance For Your Practice</w:t>
      </w:r>
      <w:bookmarkEnd w:id="168"/>
      <w:bookmarkEnd w:id="169"/>
    </w:p>
    <w:p w14:paraId="7E1B6666" w14:textId="77777777" w:rsidR="002C045F" w:rsidRPr="00276B47" w:rsidRDefault="002C045F" w:rsidP="002C045F">
      <w:pPr>
        <w:spacing w:before="120" w:after="120"/>
        <w:rPr>
          <w:rFonts w:cs="Calibri"/>
        </w:rPr>
      </w:pPr>
      <w:r w:rsidRPr="00276B47">
        <w:rPr>
          <w:rFonts w:cs="Calibri"/>
        </w:rPr>
        <w:t>With a practice, your liabilities increase and there are insurance plans that help you transfer the risk from you to a third party. As well, some insurance policies become an important factor for employee hiring and retention.</w:t>
      </w:r>
    </w:p>
    <w:p w14:paraId="7C345C33" w14:textId="77777777" w:rsidR="002C045F" w:rsidRPr="00276B47" w:rsidRDefault="002C045F" w:rsidP="002C045F">
      <w:pPr>
        <w:spacing w:before="120" w:after="120"/>
        <w:rPr>
          <w:rFonts w:cs="Calibri"/>
        </w:rPr>
      </w:pPr>
      <w:r>
        <w:rPr>
          <w:rFonts w:cs="Calibri"/>
        </w:rPr>
        <w:tab/>
        <w:t>4</w:t>
      </w:r>
      <w:r w:rsidRPr="00276B47">
        <w:rPr>
          <w:rFonts w:cs="Calibri"/>
        </w:rPr>
        <w:t>.1 Health and Dental for Partner Physicians and Staff</w:t>
      </w:r>
    </w:p>
    <w:p w14:paraId="7FC2082F" w14:textId="77777777" w:rsidR="002C045F" w:rsidRPr="00276B47" w:rsidRDefault="002C045F" w:rsidP="002C045F">
      <w:pPr>
        <w:spacing w:before="120" w:after="120"/>
        <w:rPr>
          <w:rFonts w:cs="Calibri"/>
        </w:rPr>
      </w:pPr>
      <w:r>
        <w:rPr>
          <w:rFonts w:cs="Calibri"/>
        </w:rPr>
        <w:tab/>
        <w:t>4</w:t>
      </w:r>
      <w:r w:rsidRPr="00276B47">
        <w:rPr>
          <w:rFonts w:cs="Calibri"/>
        </w:rPr>
        <w:t>.2 Professional Expense Insurance</w:t>
      </w:r>
    </w:p>
    <w:p w14:paraId="51C0F66C" w14:textId="77777777" w:rsidR="002C045F" w:rsidRPr="00276B47" w:rsidRDefault="002C045F" w:rsidP="002C045F">
      <w:pPr>
        <w:spacing w:before="120" w:after="120"/>
        <w:rPr>
          <w:rFonts w:cs="Calibri"/>
        </w:rPr>
      </w:pPr>
      <w:r>
        <w:rPr>
          <w:rFonts w:cs="Calibri"/>
        </w:rPr>
        <w:tab/>
        <w:t>4</w:t>
      </w:r>
      <w:r w:rsidRPr="00276B47">
        <w:rPr>
          <w:rFonts w:cs="Calibri"/>
        </w:rPr>
        <w:t xml:space="preserve">.3 Buy-sell partnership strategies </w:t>
      </w:r>
    </w:p>
    <w:p w14:paraId="72BA771B" w14:textId="77777777" w:rsidR="002C045F" w:rsidRPr="00276B47" w:rsidRDefault="002C045F" w:rsidP="002C045F">
      <w:pPr>
        <w:spacing w:before="120" w:after="120"/>
        <w:ind w:left="720"/>
        <w:rPr>
          <w:rFonts w:cs="Calibri"/>
        </w:rPr>
      </w:pPr>
      <w:r>
        <w:rPr>
          <w:rFonts w:cs="Calibri"/>
        </w:rPr>
        <w:t>4</w:t>
      </w:r>
      <w:r w:rsidRPr="00276B47">
        <w:rPr>
          <w:rFonts w:cs="Calibri"/>
        </w:rPr>
        <w:t>.4 Commercial Office Insurance</w:t>
      </w:r>
    </w:p>
    <w:p w14:paraId="767839E5" w14:textId="77777777" w:rsidR="002C045F" w:rsidRDefault="002C045F" w:rsidP="002C045F">
      <w:pPr>
        <w:spacing w:before="120" w:after="120"/>
      </w:pPr>
      <w:r w:rsidRPr="00276B47">
        <w:rPr>
          <w:rFonts w:cs="Calibri"/>
        </w:rPr>
        <w:t>As you start your practice, you should speak with a licensed insurance professional about your own personal and practice risks. Doctors of BC provides members with access to non-commissioned Insurance Advisors who provide complimentary reviews. Email</w:t>
      </w:r>
      <w:r>
        <w:t xml:space="preserve"> </w:t>
      </w:r>
      <w:hyperlink r:id="rId34" w:history="1">
        <w:r w:rsidRPr="00482666">
          <w:rPr>
            <w:rStyle w:val="Hyperlink"/>
          </w:rPr>
          <w:t>insurance@doctorsofbc.ca</w:t>
        </w:r>
      </w:hyperlink>
      <w:r>
        <w:t xml:space="preserve"> to book a meeting. </w:t>
      </w:r>
    </w:p>
    <w:p w14:paraId="7D520664" w14:textId="77777777" w:rsidR="002C045F" w:rsidRDefault="002C045F" w:rsidP="002C045F">
      <w:pPr>
        <w:pStyle w:val="Heading3"/>
      </w:pPr>
      <w:bookmarkStart w:id="170" w:name="_Toc38015927"/>
      <w:bookmarkStart w:id="171" w:name="_Toc42760216"/>
      <w:r>
        <w:t>4</w:t>
      </w:r>
      <w:r w:rsidRPr="00276B47">
        <w:t>.1 Health and Dental coverage for Physicians and Staff</w:t>
      </w:r>
      <w:bookmarkEnd w:id="170"/>
      <w:bookmarkEnd w:id="171"/>
    </w:p>
    <w:p w14:paraId="4ECC2270" w14:textId="77777777" w:rsidR="002C045F" w:rsidRDefault="002C045F" w:rsidP="002C045F">
      <w:r>
        <w:t>A typical health and dental plan will provide partial or complete reimbursement for employees, physicians and their dependents’ medical expenses such as drugs, paramedical practitioners, medical supplies, out-of-country emergency care and dental cleanings. Plans may also include a small life insurance component and basic disability coverage. Premiums can be a tax-deductible expense to the corporation. Plan rates typically depend on the coverage levels, the number of staff you have covered, and the average age of workers. The larger the clinic, the more flexible plan options are available.</w:t>
      </w:r>
    </w:p>
    <w:p w14:paraId="08520320" w14:textId="77777777" w:rsidR="002C045F" w:rsidRDefault="002C045F" w:rsidP="002C045F">
      <w:r>
        <w:t>Premiums for staff members can be paid wholly by the clinic or shared with the employee (i.e. 50/50 split). Depending on the situation, physicians may also enroll in the clinic health and dental plan.</w:t>
      </w:r>
    </w:p>
    <w:p w14:paraId="4D4E8D55" w14:textId="77777777" w:rsidR="002C045F" w:rsidRDefault="002C045F" w:rsidP="002C045F">
      <w:r>
        <w:t xml:space="preserve"> As an employee benefit, health and dental plans can help attract and retain staff.</w:t>
      </w:r>
    </w:p>
    <w:p w14:paraId="5990E43F" w14:textId="77777777" w:rsidR="002C045F" w:rsidRDefault="001072B5" w:rsidP="002C045F">
      <w:hyperlink r:id="rId35" w:history="1">
        <w:r w:rsidR="002C045F">
          <w:rPr>
            <w:rStyle w:val="Hyperlink"/>
          </w:rPr>
          <w:t>Details of the Doctors of BC Health and Dental plan.</w:t>
        </w:r>
      </w:hyperlink>
      <w:r w:rsidR="002C045F">
        <w:t xml:space="preserve"> </w:t>
      </w:r>
    </w:p>
    <w:p w14:paraId="26913415" w14:textId="77777777" w:rsidR="002C045F" w:rsidRPr="00276B47" w:rsidRDefault="002C045F" w:rsidP="002C045F">
      <w:pPr>
        <w:pStyle w:val="Heading3"/>
      </w:pPr>
      <w:bookmarkStart w:id="172" w:name="_Toc38015928"/>
      <w:bookmarkStart w:id="173" w:name="_Toc42760217"/>
      <w:r>
        <w:t>4</w:t>
      </w:r>
      <w:r w:rsidRPr="00276B47">
        <w:t>.2   Professional Expense Insurance</w:t>
      </w:r>
      <w:bookmarkEnd w:id="172"/>
      <w:bookmarkEnd w:id="173"/>
    </w:p>
    <w:p w14:paraId="2B87D263" w14:textId="77777777" w:rsidR="002C045F" w:rsidRDefault="002C045F" w:rsidP="002C045F">
      <w:r>
        <w:t xml:space="preserve">It’s ideal to ensure there is a legal, written agreement between clinic partners outlining what (if any) liability a disabled physician would incur if he/she were unable to practice at the clinic for a specific period of time. </w:t>
      </w:r>
    </w:p>
    <w:p w14:paraId="149EE1C1" w14:textId="77777777" w:rsidR="002C045F" w:rsidRDefault="002C045F" w:rsidP="002C045F">
      <w:r>
        <w:t xml:space="preserve">Most physicians have personal disability coverage that provides a monthly tax-free benefit if they are unable to work due to a disability. While the disabled physician can use some of this money to financially support his/her clinic, often the coverage is insufficient to support both clinic and personal or family financial obligations. </w:t>
      </w:r>
    </w:p>
    <w:p w14:paraId="2E476F06" w14:textId="77777777" w:rsidR="002C045F" w:rsidRDefault="002C045F" w:rsidP="002C045F">
      <w:r w:rsidRPr="003A45C0">
        <w:lastRenderedPageBreak/>
        <w:t xml:space="preserve">Professional Expense Insurance (PEI) provides a monthly reimbursement </w:t>
      </w:r>
      <w:r>
        <w:t xml:space="preserve">specifically </w:t>
      </w:r>
      <w:r w:rsidRPr="003A45C0">
        <w:t>for your professional and office expenses. These expenses may include rent, staff salary, equipment rentals, accounting fees, membership dues, college fees,</w:t>
      </w:r>
      <w:r>
        <w:t xml:space="preserve"> and cell phone costs. </w:t>
      </w:r>
      <w:r w:rsidRPr="003A45C0">
        <w:t xml:space="preserve">Benefits </w:t>
      </w:r>
      <w:r>
        <w:t>generally pay after 14 or 30 days of a disability and benefits can be paid for up to 15 or 24 months. Premiums are considered a tax-deductible expense.</w:t>
      </w:r>
    </w:p>
    <w:p w14:paraId="057AFEB8" w14:textId="77777777" w:rsidR="002C045F" w:rsidRDefault="002C045F" w:rsidP="002C045F">
      <w:r>
        <w:t xml:space="preserve">Any revenue generated while the physician is disabled (i.e. locum earning income) will offset benefit payments. </w:t>
      </w:r>
    </w:p>
    <w:p w14:paraId="5A8A7B89" w14:textId="77777777" w:rsidR="002C045F" w:rsidRDefault="001072B5" w:rsidP="002C045F">
      <w:hyperlink r:id="rId36" w:history="1">
        <w:r w:rsidR="002C045F">
          <w:rPr>
            <w:rStyle w:val="Hyperlink"/>
          </w:rPr>
          <w:t xml:space="preserve">Details of the Doctors of BC Professional Expense plan. </w:t>
        </w:r>
      </w:hyperlink>
    </w:p>
    <w:p w14:paraId="0DB2146F" w14:textId="77777777" w:rsidR="002C045F" w:rsidRDefault="002C045F" w:rsidP="002C045F">
      <w:pPr>
        <w:pStyle w:val="Heading3"/>
      </w:pPr>
      <w:bookmarkStart w:id="174" w:name="_Toc38015929"/>
      <w:bookmarkStart w:id="175" w:name="_Toc42760218"/>
      <w:r>
        <w:t>4.3 Buy-Sell Strategies</w:t>
      </w:r>
      <w:bookmarkEnd w:id="174"/>
      <w:bookmarkEnd w:id="175"/>
    </w:p>
    <w:p w14:paraId="03C69BC1" w14:textId="77777777" w:rsidR="002C045F" w:rsidRDefault="002C045F" w:rsidP="002C045F">
      <w:r>
        <w:t>Details of a partnership should be written in a signed legal document. This document should clearly define the obligations of the partners, shareholders and corporation in different circumstances, including death, disability, disagreement and divorce.</w:t>
      </w:r>
    </w:p>
    <w:p w14:paraId="7551DBC7" w14:textId="77777777" w:rsidR="002C045F" w:rsidRDefault="002C045F" w:rsidP="002C045F">
      <w:r>
        <w:t>As the partnership agreement is being drafted, it’s recommended the parties involved speak with a licensed insurance professional who can assess whether any strategies require insurance. Two strategies, buy-sell life insurance and buy-sell disability/critical insurance, are outlined below.</w:t>
      </w:r>
    </w:p>
    <w:p w14:paraId="606968FD" w14:textId="77777777" w:rsidR="002C045F" w:rsidRDefault="002C045F" w:rsidP="002C045F">
      <w:r>
        <w:t>Buy-Sell Life insurance – upon the death of a partner, a tax-free lump sum is paid out for use by the clinic or the surviving partner to purchase the deceased’s shares or assets of the clinic. This allows the deceased physician’s beneficiaries to be fairly and quickly compensated and allows the surviving partner to continue the business without major financial distress.</w:t>
      </w:r>
    </w:p>
    <w:p w14:paraId="46ED89F3" w14:textId="77777777" w:rsidR="002C045F" w:rsidRDefault="002C045F" w:rsidP="002C045F">
      <w:r>
        <w:t>Buy-Sell Disability or Critical Illness – this policy provides cash for the clinic or partner to purchase the disabled insured's share of the business.</w:t>
      </w:r>
    </w:p>
    <w:p w14:paraId="21D21987" w14:textId="77777777" w:rsidR="002C045F" w:rsidRDefault="002C045F" w:rsidP="002C045F">
      <w:r>
        <w:t xml:space="preserve">Contact a Doctors of BC Insurance Advisor at </w:t>
      </w:r>
      <w:hyperlink r:id="rId37" w:history="1">
        <w:r w:rsidRPr="00482666">
          <w:rPr>
            <w:rStyle w:val="Hyperlink"/>
          </w:rPr>
          <w:t>insurance@doctorsofbc.ca</w:t>
        </w:r>
      </w:hyperlink>
      <w:r>
        <w:t xml:space="preserve"> for more information.</w:t>
      </w:r>
    </w:p>
    <w:p w14:paraId="142A1940" w14:textId="77777777" w:rsidR="002C045F" w:rsidRPr="00276B47" w:rsidRDefault="002C045F" w:rsidP="002C045F">
      <w:pPr>
        <w:pStyle w:val="Heading3"/>
      </w:pPr>
      <w:bookmarkStart w:id="176" w:name="_Toc38015930"/>
      <w:bookmarkStart w:id="177" w:name="_Toc42760219"/>
      <w:r>
        <w:t>4</w:t>
      </w:r>
      <w:r w:rsidRPr="00276B47">
        <w:t>.4 Commercial Office Insurance</w:t>
      </w:r>
      <w:bookmarkEnd w:id="176"/>
      <w:bookmarkEnd w:id="177"/>
    </w:p>
    <w:p w14:paraId="2E17717C" w14:textId="77777777" w:rsidR="002C045F" w:rsidRPr="004918B0" w:rsidRDefault="002C045F" w:rsidP="002C045F">
      <w:pPr>
        <w:jc w:val="both"/>
      </w:pPr>
      <w:r>
        <w:t>Owning and operating a medical practice is a serious business and one which requires a significant financial investment to establish.  Here are some are some key points to consider when purchasing insurance to protect your investment.</w:t>
      </w:r>
    </w:p>
    <w:p w14:paraId="54697597" w14:textId="77777777" w:rsidR="002C045F" w:rsidRPr="0097375C" w:rsidRDefault="002C045F" w:rsidP="002C045F">
      <w:pPr>
        <w:jc w:val="both"/>
        <w:rPr>
          <w:b/>
          <w:bCs/>
        </w:rPr>
      </w:pPr>
      <w:r w:rsidRPr="0097375C">
        <w:rPr>
          <w:b/>
          <w:bCs/>
        </w:rPr>
        <w:t>Office Contents and Medical Equipment</w:t>
      </w:r>
    </w:p>
    <w:p w14:paraId="6CD10FFF" w14:textId="77777777" w:rsidR="002C045F" w:rsidRDefault="002C045F" w:rsidP="002C045F">
      <w:pPr>
        <w:jc w:val="both"/>
      </w:pPr>
      <w:r>
        <w:t xml:space="preserve">Contents of a typical medical office include computers, laptops, filing cabinets, office and waiting room furniture, and various types of medical equipment ranging in cost from small stethoscopes to large laser hair removal machines and x-ray machines.  It is important to make sure that these items are all insured on a replacement costs basis so that the items will be replaced with brand new items if they are lost, damaged or stolen.  The total replacement cost of all office contents and equipment  should be taken into </w:t>
      </w:r>
      <w:r>
        <w:lastRenderedPageBreak/>
        <w:t>account when choosing a limit of insurance.  Failure to do this can lead to you having to contribute towards a claim out of your own pocket if it is found that you had underinsured the total value of your contents.</w:t>
      </w:r>
    </w:p>
    <w:p w14:paraId="2B5FAA4A" w14:textId="77777777" w:rsidR="002C045F" w:rsidRPr="0097375C" w:rsidRDefault="002C045F" w:rsidP="002C045F">
      <w:pPr>
        <w:jc w:val="both"/>
        <w:rPr>
          <w:b/>
          <w:bCs/>
        </w:rPr>
      </w:pPr>
      <w:r w:rsidRPr="0097375C">
        <w:rPr>
          <w:b/>
          <w:bCs/>
        </w:rPr>
        <w:t>Leasehold Improvements</w:t>
      </w:r>
    </w:p>
    <w:p w14:paraId="1014AE14" w14:textId="77777777" w:rsidR="002C045F" w:rsidRPr="004918B0" w:rsidRDefault="002C045F" w:rsidP="002C045F">
      <w:pPr>
        <w:jc w:val="both"/>
      </w:pPr>
      <w:r>
        <w:t>When renting office space, most leases typically make the tenant responsible for all improvements and renovations made to the space, even if the tenant did not have to pay for them at the start of the lease.  Consequently, after a fire or water damage loss, most tenants are responsible for repairing or replacing any improvements that have been done to their space.  This can amount to many thousands of dollars and it is critical to ensure that any improvements are included in the limits chosen under your insurance policy.</w:t>
      </w:r>
    </w:p>
    <w:p w14:paraId="0466FCE7" w14:textId="77777777" w:rsidR="002C045F" w:rsidRPr="0097375C" w:rsidRDefault="002C045F" w:rsidP="002C045F">
      <w:pPr>
        <w:jc w:val="both"/>
        <w:rPr>
          <w:b/>
          <w:bCs/>
        </w:rPr>
      </w:pPr>
      <w:r w:rsidRPr="0097375C">
        <w:rPr>
          <w:b/>
          <w:bCs/>
        </w:rPr>
        <w:t>Loss of Business Income</w:t>
      </w:r>
    </w:p>
    <w:p w14:paraId="7E00CFE7" w14:textId="77777777" w:rsidR="002C045F" w:rsidRDefault="002C045F" w:rsidP="002C045F">
      <w:pPr>
        <w:jc w:val="both"/>
      </w:pPr>
      <w:r>
        <w:t>Sometimes a fire or major water damage loss, even at your neighbor’s premises, can result in the closure of your business for a few weeks.  Loss of income resulting from such a forced closure can be recouped by ensuring that your insurance policy contains loss of income coverage.  For most offices, make sure the loss of income limit is at least 12 months and is not capped by a dollar limit.</w:t>
      </w:r>
    </w:p>
    <w:p w14:paraId="0034D4A5" w14:textId="77777777" w:rsidR="002C045F" w:rsidRPr="0097375C" w:rsidRDefault="002C045F" w:rsidP="002C045F">
      <w:pPr>
        <w:jc w:val="both"/>
        <w:rPr>
          <w:b/>
          <w:bCs/>
        </w:rPr>
      </w:pPr>
      <w:r w:rsidRPr="0097375C">
        <w:rPr>
          <w:b/>
          <w:bCs/>
        </w:rPr>
        <w:t>Commercial General Liability</w:t>
      </w:r>
    </w:p>
    <w:p w14:paraId="05CE7E02" w14:textId="77777777" w:rsidR="002C045F" w:rsidRDefault="002C045F" w:rsidP="002C045F">
      <w:pPr>
        <w:jc w:val="both"/>
      </w:pPr>
      <w:r>
        <w:t>This coverage is required by most leases and it covers the medical office against general business liabilities including any bodily injury, such as slip and fall, and property damage suffered by members of the public while on your premises.  A high limit is preferable for physicians, basically as much as the budget for insurance will allow.  Please note this is different from medical malpractice liability insurance.</w:t>
      </w:r>
    </w:p>
    <w:p w14:paraId="5DC4D1D1" w14:textId="77777777" w:rsidR="002C045F" w:rsidRPr="0097375C" w:rsidRDefault="002C045F" w:rsidP="002C045F">
      <w:pPr>
        <w:jc w:val="both"/>
        <w:rPr>
          <w:b/>
          <w:bCs/>
        </w:rPr>
      </w:pPr>
      <w:r w:rsidRPr="0097375C">
        <w:rPr>
          <w:b/>
          <w:bCs/>
        </w:rPr>
        <w:t>Non-owned Automobile Liability Coverage</w:t>
      </w:r>
    </w:p>
    <w:p w14:paraId="62B224E3" w14:textId="77777777" w:rsidR="002C045F" w:rsidRDefault="002C045F" w:rsidP="002C045F">
      <w:pPr>
        <w:jc w:val="both"/>
      </w:pPr>
      <w:r>
        <w:t>For physicians who have employees working at the clinic, there may be instances where an employee uses their own vehicle for clinic business, such as attending a seminar, picking up supplies or collecting mail.  If the employee is involved in a motor vehicle accident while on clinic business, and is found to be negligent, the clinic itself can be sued for damages.  A policy should contains this type of coverage to prevent any nasty surprises.</w:t>
      </w:r>
    </w:p>
    <w:p w14:paraId="673E09FB" w14:textId="77777777" w:rsidR="002C045F" w:rsidRPr="0097375C" w:rsidRDefault="002C045F" w:rsidP="002C045F">
      <w:pPr>
        <w:jc w:val="both"/>
        <w:rPr>
          <w:b/>
          <w:bCs/>
        </w:rPr>
      </w:pPr>
      <w:r w:rsidRPr="0097375C">
        <w:rPr>
          <w:b/>
          <w:bCs/>
        </w:rPr>
        <w:t>Employment Practices Liability</w:t>
      </w:r>
    </w:p>
    <w:p w14:paraId="5211C324" w14:textId="77777777" w:rsidR="002C045F" w:rsidRDefault="002C045F" w:rsidP="002C045F">
      <w:pPr>
        <w:jc w:val="both"/>
      </w:pPr>
      <w:r>
        <w:t>For owners of medical clinics, claims can arise from a variety of exposures including discrimination based on sex, age, illness, harassment, assault, demotion, unfair dismissal and emotional distress at work.  Employers face potential awards granted by both administrative tribunals and courts of law.  This type of coverage can provide insurance to pay out for punitive damages and also provide access to a hotline for free legal advice when situations occur.</w:t>
      </w:r>
    </w:p>
    <w:p w14:paraId="0E781792" w14:textId="77777777" w:rsidR="002C045F" w:rsidRDefault="002C045F" w:rsidP="002C045F">
      <w:pPr>
        <w:jc w:val="both"/>
        <w:rPr>
          <w:b/>
          <w:bCs/>
        </w:rPr>
      </w:pPr>
    </w:p>
    <w:p w14:paraId="302CE733" w14:textId="77777777" w:rsidR="002C045F" w:rsidRPr="0097375C" w:rsidRDefault="002C045F" w:rsidP="002C045F">
      <w:pPr>
        <w:jc w:val="both"/>
        <w:rPr>
          <w:b/>
          <w:bCs/>
        </w:rPr>
      </w:pPr>
      <w:r w:rsidRPr="0097375C">
        <w:rPr>
          <w:b/>
          <w:bCs/>
        </w:rPr>
        <w:lastRenderedPageBreak/>
        <w:t>Directors and Officers Liability</w:t>
      </w:r>
    </w:p>
    <w:p w14:paraId="45AE5AFB" w14:textId="77777777" w:rsidR="002C045F" w:rsidRDefault="002C045F" w:rsidP="002C045F">
      <w:pPr>
        <w:jc w:val="both"/>
      </w:pPr>
      <w:r>
        <w:t>If you are involved either as a director or as an owner in the business aspects of a medical clinic where you have no medical relationship with patients, you are well advised to have separate liability insurance for the business aspects of your clinic to ensure that the clinic will protect you financially for any claims arising from that business relationship</w:t>
      </w:r>
    </w:p>
    <w:p w14:paraId="4CE525A6" w14:textId="77777777" w:rsidR="002C045F" w:rsidRDefault="002C045F" w:rsidP="002C045F">
      <w:pPr>
        <w:jc w:val="both"/>
      </w:pPr>
      <w:r>
        <w:t>A Directors and Officers Liability insurance policy covers a company’s Directors and Officers for defense costs, settlements and judgments for claims by shareholders, customers, creditors, regulators and other third parties for allegations of unpaid wages, mismanagement, negligence, misrepresentation, customer protection and privacy violations and copyright infringement.</w:t>
      </w:r>
    </w:p>
    <w:p w14:paraId="0DE242AD" w14:textId="77777777" w:rsidR="002C045F" w:rsidRDefault="002C045F" w:rsidP="002C045F">
      <w:pPr>
        <w:jc w:val="both"/>
      </w:pPr>
    </w:p>
    <w:p w14:paraId="3C249381" w14:textId="77777777" w:rsidR="002C045F" w:rsidRDefault="002C045F" w:rsidP="002C045F">
      <w:pPr>
        <w:jc w:val="both"/>
      </w:pPr>
    </w:p>
    <w:p w14:paraId="623B9F97" w14:textId="77777777" w:rsidR="002C045F" w:rsidRDefault="002C045F" w:rsidP="002C045F">
      <w:pPr>
        <w:jc w:val="both"/>
      </w:pPr>
    </w:p>
    <w:p w14:paraId="24665AFE" w14:textId="77777777" w:rsidR="002C045F" w:rsidRDefault="002C045F" w:rsidP="002C045F">
      <w:pPr>
        <w:jc w:val="both"/>
      </w:pPr>
    </w:p>
    <w:p w14:paraId="05BD94C6" w14:textId="77777777" w:rsidR="002C045F" w:rsidRDefault="002C045F" w:rsidP="002C045F">
      <w:pPr>
        <w:jc w:val="both"/>
      </w:pPr>
    </w:p>
    <w:p w14:paraId="550122E1" w14:textId="77777777" w:rsidR="002C045F" w:rsidRDefault="002C045F" w:rsidP="002C045F">
      <w:pPr>
        <w:jc w:val="both"/>
      </w:pPr>
    </w:p>
    <w:p w14:paraId="27A3FF5C" w14:textId="77777777" w:rsidR="002C045F" w:rsidRDefault="002C045F" w:rsidP="002C045F">
      <w:pPr>
        <w:jc w:val="both"/>
      </w:pPr>
    </w:p>
    <w:p w14:paraId="59883C4B" w14:textId="77777777" w:rsidR="002C045F" w:rsidRDefault="002C045F" w:rsidP="002C045F">
      <w:pPr>
        <w:jc w:val="both"/>
      </w:pPr>
    </w:p>
    <w:p w14:paraId="5A7DFB36" w14:textId="77777777" w:rsidR="002C045F" w:rsidRDefault="002C045F" w:rsidP="002C045F">
      <w:pPr>
        <w:jc w:val="both"/>
      </w:pPr>
    </w:p>
    <w:p w14:paraId="2E1B2B06" w14:textId="77777777" w:rsidR="002C045F" w:rsidRDefault="002C045F" w:rsidP="002C045F">
      <w:pPr>
        <w:jc w:val="both"/>
      </w:pPr>
    </w:p>
    <w:p w14:paraId="634E47F0" w14:textId="77777777" w:rsidR="002C045F" w:rsidRDefault="002C045F" w:rsidP="002C045F">
      <w:pPr>
        <w:jc w:val="both"/>
      </w:pPr>
    </w:p>
    <w:p w14:paraId="4D2ABC52" w14:textId="77777777" w:rsidR="002C045F" w:rsidRDefault="002C045F" w:rsidP="002C045F">
      <w:pPr>
        <w:jc w:val="both"/>
      </w:pPr>
    </w:p>
    <w:p w14:paraId="7B877279" w14:textId="77777777" w:rsidR="002C045F" w:rsidRDefault="002C045F" w:rsidP="002C045F">
      <w:pPr>
        <w:jc w:val="both"/>
      </w:pPr>
    </w:p>
    <w:p w14:paraId="163F8040" w14:textId="77777777" w:rsidR="002C045F" w:rsidRDefault="002C045F" w:rsidP="002C045F">
      <w:pPr>
        <w:jc w:val="both"/>
      </w:pPr>
    </w:p>
    <w:p w14:paraId="1D27C722" w14:textId="77777777" w:rsidR="002C045F" w:rsidRDefault="002C045F" w:rsidP="002C045F">
      <w:pPr>
        <w:jc w:val="both"/>
      </w:pPr>
    </w:p>
    <w:p w14:paraId="1A0F1974" w14:textId="77777777" w:rsidR="002C045F" w:rsidRDefault="002C045F" w:rsidP="002C045F">
      <w:pPr>
        <w:jc w:val="both"/>
      </w:pPr>
    </w:p>
    <w:p w14:paraId="50503029" w14:textId="77777777" w:rsidR="002C045F" w:rsidRDefault="002C045F" w:rsidP="002C045F">
      <w:pPr>
        <w:jc w:val="both"/>
      </w:pPr>
    </w:p>
    <w:p w14:paraId="2F547780" w14:textId="77777777" w:rsidR="002C045F" w:rsidRPr="00276B47" w:rsidRDefault="002C045F" w:rsidP="002C045F">
      <w:pPr>
        <w:jc w:val="both"/>
      </w:pPr>
    </w:p>
    <w:p w14:paraId="567944D6" w14:textId="77777777" w:rsidR="002C045F" w:rsidRPr="00A12716" w:rsidRDefault="002C045F" w:rsidP="002C045F">
      <w:pPr>
        <w:pStyle w:val="Heading1"/>
        <w:ind w:left="0" w:firstLine="0"/>
      </w:pPr>
      <w:bookmarkStart w:id="178" w:name="_4._Privacy_and"/>
      <w:bookmarkStart w:id="179" w:name="_Toc38015931"/>
      <w:bookmarkStart w:id="180" w:name="_Toc42760220"/>
      <w:bookmarkEnd w:id="178"/>
      <w:r>
        <w:lastRenderedPageBreak/>
        <w:t>5</w:t>
      </w:r>
      <w:r w:rsidRPr="00A12716">
        <w:t>. Privacy and Confidentiality</w:t>
      </w:r>
      <w:bookmarkEnd w:id="164"/>
      <w:bookmarkEnd w:id="165"/>
      <w:bookmarkEnd w:id="179"/>
      <w:bookmarkEnd w:id="180"/>
    </w:p>
    <w:p w14:paraId="0552AFB2" w14:textId="77777777" w:rsidR="002C045F" w:rsidRDefault="002C045F" w:rsidP="002C045F">
      <w:pPr>
        <w:pStyle w:val="Heading2"/>
      </w:pPr>
      <w:bookmarkStart w:id="181" w:name="_Toc38015932"/>
      <w:bookmarkStart w:id="182" w:name="_Toc42760221"/>
      <w:r>
        <w:t>5.1 Privacy</w:t>
      </w:r>
      <w:bookmarkEnd w:id="181"/>
      <w:bookmarkEnd w:id="182"/>
    </w:p>
    <w:p w14:paraId="502AECFF" w14:textId="77777777" w:rsidR="002C045F" w:rsidRDefault="002C045F" w:rsidP="002C045F">
      <w:r w:rsidRPr="006B3B3F">
        <w:rPr>
          <w:color w:val="417A84"/>
        </w:rPr>
        <w:t>[YOUR CLINIC NAME]</w:t>
      </w:r>
      <w:r>
        <w:t xml:space="preserve"> has very high standards for privacy and confidentiality and has adopted most of the guidelines recommended by the Doctors of BC.</w:t>
      </w:r>
    </w:p>
    <w:p w14:paraId="19D2C85B" w14:textId="77777777" w:rsidR="002C045F" w:rsidRDefault="002C045F" w:rsidP="002C045F">
      <w:r>
        <w:t xml:space="preserve">Physicians are governed by the professional requirements in the </w:t>
      </w:r>
      <w:hyperlink r:id="rId38" w:history="1">
        <w:r w:rsidRPr="00157F13">
          <w:rPr>
            <w:rStyle w:val="Hyperlink"/>
          </w:rPr>
          <w:t>Canadian Medical Association Code of Ethics</w:t>
        </w:r>
      </w:hyperlink>
      <w:r>
        <w:t xml:space="preserve">. </w:t>
      </w:r>
      <w:r w:rsidRPr="00691366">
        <w:t>Code of Ethics items 31 to 37 address privacy and confidentiality.</w:t>
      </w:r>
    </w:p>
    <w:p w14:paraId="465D1D1B" w14:textId="77777777" w:rsidR="002C045F" w:rsidRDefault="002C045F" w:rsidP="002C045F">
      <w:r w:rsidRPr="006B3B3F">
        <w:rPr>
          <w:color w:val="417A84"/>
        </w:rPr>
        <w:t xml:space="preserve">[YOUR CLINIC NAME] </w:t>
      </w:r>
      <w:r w:rsidRPr="00B850E7">
        <w:t>is bound by the</w:t>
      </w:r>
      <w:r w:rsidRPr="006B3B3F">
        <w:rPr>
          <w:color w:val="417A84"/>
        </w:rPr>
        <w:t xml:space="preserve"> </w:t>
      </w:r>
      <w:r>
        <w:t>Personal Information Protection Act (PIPA).</w:t>
      </w:r>
    </w:p>
    <w:p w14:paraId="7D326AAC" w14:textId="77777777" w:rsidR="002C045F" w:rsidRPr="00B850E7" w:rsidRDefault="002C045F" w:rsidP="002C045F">
      <w:r>
        <w:t xml:space="preserve">The ten principles for protecting privacy in </w:t>
      </w:r>
      <w:r w:rsidRPr="006B3B3F">
        <w:rPr>
          <w:color w:val="417A84"/>
        </w:rPr>
        <w:t xml:space="preserve">[YOUR CLINIC NAME] </w:t>
      </w:r>
      <w:r w:rsidRPr="00B850E7">
        <w:t>are:</w:t>
      </w:r>
    </w:p>
    <w:p w14:paraId="12334ED5" w14:textId="77777777" w:rsidR="002C045F" w:rsidRDefault="002C045F" w:rsidP="002C045F">
      <w:pPr>
        <w:pStyle w:val="ListParagraph"/>
        <w:numPr>
          <w:ilvl w:val="0"/>
          <w:numId w:val="24"/>
        </w:numPr>
      </w:pPr>
      <w:r>
        <w:rPr>
          <w:b/>
        </w:rPr>
        <w:t>Be Accountable</w:t>
      </w:r>
      <w:r w:rsidRPr="00B850E7">
        <w:rPr>
          <w:b/>
        </w:rPr>
        <w:t xml:space="preserve"> </w:t>
      </w:r>
      <w:r w:rsidRPr="00B850E7">
        <w:t>– we are responsible for personal information we collect.</w:t>
      </w:r>
    </w:p>
    <w:p w14:paraId="55640F14" w14:textId="77777777" w:rsidR="002C045F" w:rsidRDefault="002C045F" w:rsidP="002C045F">
      <w:pPr>
        <w:pStyle w:val="ListParagraph"/>
        <w:numPr>
          <w:ilvl w:val="0"/>
          <w:numId w:val="24"/>
        </w:numPr>
      </w:pPr>
      <w:r w:rsidRPr="00B850E7">
        <w:rPr>
          <w:b/>
        </w:rPr>
        <w:t>Identify Purpose –</w:t>
      </w:r>
      <w:r w:rsidRPr="00B850E7">
        <w:t xml:space="preserve"> we need to ensure that there is a purpose to every piece of information we collect.</w:t>
      </w:r>
    </w:p>
    <w:p w14:paraId="7AA359F7" w14:textId="77777777" w:rsidR="002C045F" w:rsidRDefault="002C045F" w:rsidP="002C045F">
      <w:pPr>
        <w:pStyle w:val="ListParagraph"/>
        <w:numPr>
          <w:ilvl w:val="0"/>
          <w:numId w:val="24"/>
        </w:numPr>
      </w:pPr>
      <w:r>
        <w:rPr>
          <w:b/>
        </w:rPr>
        <w:t xml:space="preserve">Obtain </w:t>
      </w:r>
      <w:r w:rsidRPr="00B850E7">
        <w:rPr>
          <w:b/>
        </w:rPr>
        <w:t>Consent</w:t>
      </w:r>
      <w:r>
        <w:rPr>
          <w:b/>
        </w:rPr>
        <w:t xml:space="preserve"> – </w:t>
      </w:r>
      <w:r w:rsidRPr="007B2358">
        <w:t>P</w:t>
      </w:r>
      <w:r w:rsidRPr="00B850E7">
        <w:t>ersonal information should not be collected</w:t>
      </w:r>
      <w:r>
        <w:t>, used, or disclosed without the prior knowledge and consent of the patient, subject to limited exceptions.  Consent may be implied or expressly given, and may be given in writing or verbally.</w:t>
      </w:r>
    </w:p>
    <w:p w14:paraId="67BF418E" w14:textId="77777777" w:rsidR="002C045F" w:rsidRDefault="002C045F" w:rsidP="002C045F">
      <w:pPr>
        <w:pStyle w:val="ListParagraph"/>
        <w:numPr>
          <w:ilvl w:val="0"/>
          <w:numId w:val="24"/>
        </w:numPr>
      </w:pPr>
      <w:r w:rsidRPr="00B850E7">
        <w:rPr>
          <w:b/>
        </w:rPr>
        <w:t xml:space="preserve">Limit </w:t>
      </w:r>
      <w:r>
        <w:rPr>
          <w:b/>
        </w:rPr>
        <w:t>C</w:t>
      </w:r>
      <w:r w:rsidRPr="00B850E7">
        <w:rPr>
          <w:b/>
        </w:rPr>
        <w:t>ollection</w:t>
      </w:r>
      <w:r>
        <w:t xml:space="preserve"> - We should collect only the minimum personal information necessary to fulfill stated purposes. </w:t>
      </w:r>
    </w:p>
    <w:p w14:paraId="2F42C2EC" w14:textId="77777777" w:rsidR="002C045F" w:rsidRDefault="002C045F" w:rsidP="002C045F">
      <w:pPr>
        <w:pStyle w:val="ListParagraph"/>
        <w:numPr>
          <w:ilvl w:val="0"/>
          <w:numId w:val="24"/>
        </w:numPr>
      </w:pPr>
      <w:r w:rsidRPr="00B850E7">
        <w:rPr>
          <w:b/>
        </w:rPr>
        <w:t xml:space="preserve">Limit </w:t>
      </w:r>
      <w:r>
        <w:rPr>
          <w:b/>
        </w:rPr>
        <w:t>U</w:t>
      </w:r>
      <w:r w:rsidRPr="00B850E7">
        <w:rPr>
          <w:b/>
        </w:rPr>
        <w:t xml:space="preserve">se, </w:t>
      </w:r>
      <w:r>
        <w:rPr>
          <w:b/>
        </w:rPr>
        <w:t>D</w:t>
      </w:r>
      <w:r w:rsidRPr="00B850E7">
        <w:rPr>
          <w:b/>
        </w:rPr>
        <w:t xml:space="preserve">isclosure, and </w:t>
      </w:r>
      <w:r>
        <w:rPr>
          <w:b/>
        </w:rPr>
        <w:t>R</w:t>
      </w:r>
      <w:r w:rsidRPr="00B850E7">
        <w:rPr>
          <w:b/>
        </w:rPr>
        <w:t>etention</w:t>
      </w:r>
      <w:r>
        <w:t xml:space="preserve"> – We must use and disclose personal information in accordance with the purposes given to the patient.</w:t>
      </w:r>
    </w:p>
    <w:p w14:paraId="2F3CA583" w14:textId="77777777" w:rsidR="002C045F" w:rsidRDefault="002C045F" w:rsidP="002C045F">
      <w:pPr>
        <w:pStyle w:val="ListParagraph"/>
        <w:numPr>
          <w:ilvl w:val="0"/>
          <w:numId w:val="24"/>
        </w:numPr>
      </w:pPr>
      <w:r>
        <w:rPr>
          <w:b/>
        </w:rPr>
        <w:t xml:space="preserve">Maintain </w:t>
      </w:r>
      <w:r w:rsidRPr="00B850E7">
        <w:rPr>
          <w:b/>
        </w:rPr>
        <w:t>Accuracy</w:t>
      </w:r>
      <w:r>
        <w:t xml:space="preserve"> – Patient information must be kept accurate, up-to-date, and as complete as necessary to fulfill stated purposes.</w:t>
      </w:r>
    </w:p>
    <w:p w14:paraId="44A65AE5" w14:textId="77777777" w:rsidR="002C045F" w:rsidRDefault="002C045F" w:rsidP="002C045F">
      <w:pPr>
        <w:pStyle w:val="ListParagraph"/>
        <w:numPr>
          <w:ilvl w:val="0"/>
          <w:numId w:val="24"/>
        </w:numPr>
      </w:pPr>
      <w:r>
        <w:rPr>
          <w:b/>
        </w:rPr>
        <w:t xml:space="preserve">Employ </w:t>
      </w:r>
      <w:r w:rsidRPr="00B850E7">
        <w:rPr>
          <w:b/>
        </w:rPr>
        <w:t>Safeguards</w:t>
      </w:r>
      <w:r>
        <w:rPr>
          <w:b/>
        </w:rPr>
        <w:t xml:space="preserve"> – </w:t>
      </w:r>
      <w:r>
        <w:t>We have safeguards in place to protect personal information against risks such as loss, theft, unauthorized access and disclosure, copying, use, or alteration.</w:t>
      </w:r>
    </w:p>
    <w:p w14:paraId="3CF9E7E5" w14:textId="77777777" w:rsidR="002C045F" w:rsidRDefault="002C045F" w:rsidP="002C045F">
      <w:pPr>
        <w:pStyle w:val="ListParagraph"/>
        <w:numPr>
          <w:ilvl w:val="0"/>
          <w:numId w:val="24"/>
        </w:numPr>
      </w:pPr>
      <w:r>
        <w:rPr>
          <w:b/>
        </w:rPr>
        <w:t xml:space="preserve">Be </w:t>
      </w:r>
      <w:r w:rsidRPr="00B850E7">
        <w:rPr>
          <w:b/>
        </w:rPr>
        <w:t>Open</w:t>
      </w:r>
      <w:r>
        <w:rPr>
          <w:b/>
        </w:rPr>
        <w:t xml:space="preserve"> and Transparent</w:t>
      </w:r>
      <w:r>
        <w:t xml:space="preserve"> – We inform patients about the personal information we collect and store, the purposes for which it is used, the persons to whom it is disclosed, and how an individual may access it.</w:t>
      </w:r>
    </w:p>
    <w:p w14:paraId="5A421AD3" w14:textId="77777777" w:rsidR="002C045F" w:rsidRDefault="002C045F" w:rsidP="002C045F">
      <w:pPr>
        <w:pStyle w:val="ListParagraph"/>
        <w:numPr>
          <w:ilvl w:val="0"/>
          <w:numId w:val="24"/>
        </w:numPr>
      </w:pPr>
      <w:r>
        <w:rPr>
          <w:b/>
        </w:rPr>
        <w:t>Provide Access</w:t>
      </w:r>
      <w:r>
        <w:t xml:space="preserve"> – Patients are entitled to access their personal information to ensure its accuracy and completeness, and to identify to whom it was disclosed, subject to certain exceptions.  We charge an administrative fee for printing out or transferring patient records.</w:t>
      </w:r>
    </w:p>
    <w:p w14:paraId="350BFA4D" w14:textId="77777777" w:rsidR="002C045F" w:rsidRDefault="002C045F" w:rsidP="002C045F">
      <w:pPr>
        <w:pStyle w:val="ListParagraph"/>
        <w:numPr>
          <w:ilvl w:val="0"/>
          <w:numId w:val="24"/>
        </w:numPr>
      </w:pPr>
      <w:r>
        <w:rPr>
          <w:b/>
        </w:rPr>
        <w:t xml:space="preserve">Permit Recourse – </w:t>
      </w:r>
      <w:r>
        <w:t>Patients can challenge our compliance with these principles through our complaints process.</w:t>
      </w:r>
    </w:p>
    <w:p w14:paraId="278E3A29" w14:textId="77777777" w:rsidR="002C045F" w:rsidRDefault="001072B5" w:rsidP="002C045F">
      <w:hyperlink r:id="rId39" w:anchor="tab-0-2" w:history="1">
        <w:r w:rsidR="002C045F">
          <w:rPr>
            <w:rStyle w:val="Hyperlink"/>
          </w:rPr>
          <w:t>The Doctors of BC Privacy Toolkit</w:t>
        </w:r>
      </w:hyperlink>
      <w:r w:rsidR="002C045F">
        <w:t xml:space="preserve"> was significantly updated in 2017, </w:t>
      </w:r>
      <w:r w:rsidR="002C045F" w:rsidRPr="00904929">
        <w:t>providing details on each of these principles and significant resources including, basics, guidelines, FAQs, forms, tools, and videos.</w:t>
      </w:r>
    </w:p>
    <w:p w14:paraId="1659F6BC" w14:textId="77777777" w:rsidR="002C045F" w:rsidRPr="006B3B3F" w:rsidRDefault="002C045F" w:rsidP="002C045F">
      <w:pPr>
        <w:rPr>
          <w:color w:val="417A84"/>
        </w:rPr>
      </w:pPr>
      <w:r>
        <w:t xml:space="preserve">The following sections highlight policies adopted by </w:t>
      </w:r>
      <w:r w:rsidRPr="006B3B3F">
        <w:rPr>
          <w:color w:val="417A84"/>
        </w:rPr>
        <w:t>[YOUR CLINIC NAME].</w:t>
      </w:r>
    </w:p>
    <w:p w14:paraId="145B5AD9" w14:textId="77777777" w:rsidR="002C045F" w:rsidRDefault="002C045F" w:rsidP="002C045F">
      <w:pPr>
        <w:pStyle w:val="Heading2"/>
      </w:pPr>
      <w:bookmarkStart w:id="183" w:name="_Toc38015933"/>
      <w:bookmarkStart w:id="184" w:name="_Toc42760222"/>
      <w:r>
        <w:lastRenderedPageBreak/>
        <w:t>5.2 Privacy Officer</w:t>
      </w:r>
      <w:bookmarkEnd w:id="183"/>
      <w:bookmarkEnd w:id="184"/>
      <w:r>
        <w:t xml:space="preserve">  </w:t>
      </w:r>
    </w:p>
    <w:p w14:paraId="0FB8F46D" w14:textId="77777777" w:rsidR="002C045F" w:rsidRPr="007B2358" w:rsidRDefault="002C045F" w:rsidP="002C045F">
      <w:r w:rsidRPr="006B3B3F">
        <w:rPr>
          <w:color w:val="417A84"/>
        </w:rPr>
        <w:t>[The Practice Manager]</w:t>
      </w:r>
      <w:r>
        <w:t xml:space="preserve"> serves as the privacy officer at </w:t>
      </w:r>
      <w:r w:rsidRPr="006B3B3F">
        <w:rPr>
          <w:color w:val="417A84"/>
        </w:rPr>
        <w:t>[YOUR CLINIC NAME]</w:t>
      </w:r>
      <w:r w:rsidRPr="007B2358">
        <w:t xml:space="preserve"> and is accountable to the Medical Director.</w:t>
      </w:r>
    </w:p>
    <w:p w14:paraId="4585B8E9" w14:textId="77777777" w:rsidR="002C045F" w:rsidRDefault="002C045F" w:rsidP="002C045F">
      <w:r>
        <w:t xml:space="preserve">The Privacy Officer is responsible for ensuring that the practice’s privacy policy and procedures are fully implemented and working effectively. </w:t>
      </w:r>
    </w:p>
    <w:p w14:paraId="3613AF24" w14:textId="77777777" w:rsidR="002C045F" w:rsidRDefault="002C045F" w:rsidP="002C045F">
      <w:r>
        <w:t xml:space="preserve">Key functions of the Privacy Officer include the following: </w:t>
      </w:r>
    </w:p>
    <w:p w14:paraId="2C32D285" w14:textId="77777777" w:rsidR="002C045F" w:rsidRDefault="002C045F" w:rsidP="002C045F">
      <w:pPr>
        <w:pStyle w:val="ListParagraph"/>
        <w:numPr>
          <w:ilvl w:val="0"/>
          <w:numId w:val="25"/>
        </w:numPr>
      </w:pPr>
      <w:r>
        <w:t xml:space="preserve">Developing and implementing policies and procedures to protect personal information. </w:t>
      </w:r>
    </w:p>
    <w:p w14:paraId="34C2F502" w14:textId="77777777" w:rsidR="002C045F" w:rsidRDefault="002C045F" w:rsidP="002C045F">
      <w:pPr>
        <w:pStyle w:val="ListParagraph"/>
        <w:numPr>
          <w:ilvl w:val="0"/>
          <w:numId w:val="25"/>
        </w:numPr>
      </w:pPr>
      <w:r>
        <w:t xml:space="preserve">Educating employees about privacy and security. </w:t>
      </w:r>
    </w:p>
    <w:p w14:paraId="363E2C83" w14:textId="77777777" w:rsidR="002C045F" w:rsidRDefault="002C045F" w:rsidP="002C045F">
      <w:pPr>
        <w:pStyle w:val="ListParagraph"/>
        <w:numPr>
          <w:ilvl w:val="0"/>
          <w:numId w:val="25"/>
        </w:numPr>
      </w:pPr>
      <w:r>
        <w:t xml:space="preserve">Ensuring that confidentiality agreements are signed. </w:t>
      </w:r>
    </w:p>
    <w:p w14:paraId="0A3E6ED1" w14:textId="77777777" w:rsidR="002C045F" w:rsidRDefault="002C045F" w:rsidP="002C045F">
      <w:pPr>
        <w:pStyle w:val="ListParagraph"/>
        <w:numPr>
          <w:ilvl w:val="0"/>
          <w:numId w:val="25"/>
        </w:numPr>
      </w:pPr>
      <w:r>
        <w:t xml:space="preserve">Answering patients’ questions about PIPA. </w:t>
      </w:r>
    </w:p>
    <w:p w14:paraId="182DF782" w14:textId="77777777" w:rsidR="002C045F" w:rsidRDefault="002C045F" w:rsidP="002C045F">
      <w:pPr>
        <w:pStyle w:val="ListParagraph"/>
        <w:numPr>
          <w:ilvl w:val="0"/>
          <w:numId w:val="25"/>
        </w:numPr>
      </w:pPr>
      <w:r>
        <w:t xml:space="preserve">Responding to inquiries, complaints, and privacy breaches. </w:t>
      </w:r>
    </w:p>
    <w:p w14:paraId="367CF6D1" w14:textId="77777777" w:rsidR="002C045F" w:rsidRDefault="002C045F" w:rsidP="002C045F">
      <w:pPr>
        <w:pStyle w:val="ListParagraph"/>
        <w:numPr>
          <w:ilvl w:val="0"/>
          <w:numId w:val="25"/>
        </w:numPr>
      </w:pPr>
      <w:r>
        <w:t xml:space="preserve">Responding to patients’ requests for access. </w:t>
      </w:r>
    </w:p>
    <w:p w14:paraId="7315796D" w14:textId="77777777" w:rsidR="002C045F" w:rsidRDefault="002C045F" w:rsidP="002C045F">
      <w:pPr>
        <w:pStyle w:val="ListParagraph"/>
        <w:numPr>
          <w:ilvl w:val="0"/>
          <w:numId w:val="25"/>
        </w:numPr>
      </w:pPr>
      <w:r>
        <w:t>Overseeing the office’s privacy compliance.</w:t>
      </w:r>
    </w:p>
    <w:p w14:paraId="19E05212" w14:textId="77777777" w:rsidR="002C045F" w:rsidRDefault="002C045F" w:rsidP="002C045F">
      <w:pPr>
        <w:pStyle w:val="Heading2"/>
      </w:pPr>
      <w:bookmarkStart w:id="185" w:name="_Toc38015934"/>
      <w:bookmarkStart w:id="186" w:name="_Toc42760223"/>
      <w:r>
        <w:t>5.3 Privacy Policy Notice</w:t>
      </w:r>
      <w:bookmarkEnd w:id="185"/>
      <w:bookmarkEnd w:id="186"/>
    </w:p>
    <w:p w14:paraId="4DB93F99" w14:textId="77777777" w:rsidR="002C045F" w:rsidRDefault="002C045F" w:rsidP="002C045F">
      <w:r w:rsidRPr="006B3B3F">
        <w:rPr>
          <w:color w:val="417A84"/>
        </w:rPr>
        <w:t>[YOUR CLINIC NAME]</w:t>
      </w:r>
      <w:r>
        <w:t>’s privacy policy is publicly available and can be found on the clinic website. The privacy policy states:</w:t>
      </w:r>
    </w:p>
    <w:p w14:paraId="56C9C039" w14:textId="77777777" w:rsidR="002C045F" w:rsidRPr="006B3B3F" w:rsidRDefault="002C045F" w:rsidP="002C045F">
      <w:pPr>
        <w:rPr>
          <w:color w:val="77697A"/>
        </w:rPr>
      </w:pPr>
      <w:r w:rsidRPr="00904929">
        <w:t>See the “Tools” tab in the</w:t>
      </w:r>
      <w:r>
        <w:rPr>
          <w:color w:val="77697A"/>
        </w:rPr>
        <w:t xml:space="preserve"> </w:t>
      </w:r>
      <w:hyperlink r:id="rId40" w:history="1">
        <w:r w:rsidRPr="0046518E">
          <w:rPr>
            <w:rStyle w:val="Hyperlink"/>
          </w:rPr>
          <w:t>Privacy Toolkit</w:t>
        </w:r>
      </w:hyperlink>
      <w:r w:rsidRPr="006B3B3F">
        <w:rPr>
          <w:color w:val="77697A"/>
        </w:rPr>
        <w:t xml:space="preserve"> </w:t>
      </w:r>
      <w:r w:rsidRPr="00904929">
        <w:t>for an example template.</w:t>
      </w:r>
    </w:p>
    <w:p w14:paraId="14E03D46" w14:textId="77777777" w:rsidR="002C045F" w:rsidRDefault="002C045F" w:rsidP="002C045F">
      <w:pPr>
        <w:pStyle w:val="Heading2"/>
      </w:pPr>
      <w:bookmarkStart w:id="187" w:name="_Toc38015935"/>
      <w:bookmarkStart w:id="188" w:name="_Toc42760224"/>
      <w:r>
        <w:t>5.4 Confidentiality Agreements</w:t>
      </w:r>
      <w:bookmarkEnd w:id="187"/>
      <w:bookmarkEnd w:id="188"/>
    </w:p>
    <w:p w14:paraId="799B75DA" w14:textId="77777777" w:rsidR="002C045F" w:rsidRDefault="002C045F" w:rsidP="002C045F">
      <w:r w:rsidRPr="00904929">
        <w:t>All confidentiality agreement forms are found under the "Forms" tab in the</w:t>
      </w:r>
      <w:r>
        <w:t xml:space="preserve"> </w:t>
      </w:r>
      <w:hyperlink r:id="rId41" w:history="1">
        <w:r>
          <w:rPr>
            <w:rStyle w:val="Hyperlink"/>
          </w:rPr>
          <w:t>Doctors of BC Privacy Toolkit</w:t>
        </w:r>
      </w:hyperlink>
      <w:r>
        <w:t xml:space="preserve">.  </w:t>
      </w:r>
    </w:p>
    <w:p w14:paraId="5C051AB7" w14:textId="77777777" w:rsidR="002C045F" w:rsidRPr="00B850E7" w:rsidRDefault="002C045F" w:rsidP="002C045F">
      <w:pPr>
        <w:pStyle w:val="Heading3"/>
      </w:pPr>
      <w:bookmarkStart w:id="189" w:name="_Toc509317927"/>
      <w:bookmarkStart w:id="190" w:name="_Toc38015936"/>
      <w:bookmarkStart w:id="191" w:name="_Toc42760225"/>
      <w:r>
        <w:t xml:space="preserve">5.4.1 </w:t>
      </w:r>
      <w:r w:rsidRPr="00B850E7">
        <w:t>Staff</w:t>
      </w:r>
      <w:bookmarkEnd w:id="189"/>
      <w:bookmarkEnd w:id="190"/>
      <w:bookmarkEnd w:id="191"/>
    </w:p>
    <w:p w14:paraId="4ADEB552" w14:textId="77777777" w:rsidR="002C045F" w:rsidRDefault="002C045F" w:rsidP="002C045F">
      <w:pPr>
        <w:rPr>
          <w:rFonts w:cs="Calibri"/>
        </w:rPr>
      </w:pPr>
      <w:r>
        <w:rPr>
          <w:rFonts w:cs="Calibri"/>
        </w:rPr>
        <w:t>Before</w:t>
      </w:r>
      <w:r w:rsidRPr="00593343">
        <w:rPr>
          <w:rFonts w:cs="Calibri"/>
        </w:rPr>
        <w:t xml:space="preserve"> having access to patients’ confidential medical records, all staff must read and sign a confidentiality agreement. This agreement states that employees will not disclose medical information without written consent from the patient, and that employees will only have access to patient medical information when it is pertinent to their job. All medical records and information are opened on a need-to-know basis only. </w:t>
      </w:r>
    </w:p>
    <w:p w14:paraId="5CDEF8A2" w14:textId="70E6978C" w:rsidR="002C045F" w:rsidRDefault="002C045F" w:rsidP="002C045F">
      <w:pPr>
        <w:rPr>
          <w:rFonts w:cs="Calibri"/>
        </w:rPr>
      </w:pPr>
      <w:r>
        <w:rPr>
          <w:rFonts w:cs="Calibri"/>
        </w:rPr>
        <w:t>Employees who fail</w:t>
      </w:r>
      <w:r w:rsidRPr="008A3AFC">
        <w:rPr>
          <w:rFonts w:cs="Calibri"/>
        </w:rPr>
        <w:t xml:space="preserve"> to comply with these terms will face disciplinary action, which may include termination of access, termination of employment, withdrawal of privileges, termination of contract, and/or professional sanctions</w:t>
      </w:r>
    </w:p>
    <w:p w14:paraId="5950CA4C" w14:textId="77777777" w:rsidR="001072B5" w:rsidRPr="008A3AFC" w:rsidRDefault="001072B5" w:rsidP="002C045F">
      <w:pPr>
        <w:rPr>
          <w:rFonts w:cs="Calibri"/>
        </w:rPr>
      </w:pPr>
    </w:p>
    <w:p w14:paraId="70F543A1" w14:textId="77777777" w:rsidR="002C045F" w:rsidRPr="00B850E7" w:rsidRDefault="002C045F" w:rsidP="002C045F">
      <w:pPr>
        <w:pStyle w:val="Heading3"/>
      </w:pPr>
      <w:bookmarkStart w:id="192" w:name="_Toc509317928"/>
      <w:bookmarkStart w:id="193" w:name="_Toc38015937"/>
      <w:bookmarkStart w:id="194" w:name="_Toc42760226"/>
      <w:r>
        <w:lastRenderedPageBreak/>
        <w:t xml:space="preserve">5.4.2 </w:t>
      </w:r>
      <w:r w:rsidRPr="00B850E7">
        <w:t>Third Parties</w:t>
      </w:r>
      <w:bookmarkEnd w:id="192"/>
      <w:bookmarkEnd w:id="193"/>
      <w:bookmarkEnd w:id="194"/>
    </w:p>
    <w:p w14:paraId="0C305D18" w14:textId="77777777" w:rsidR="002C045F" w:rsidRDefault="002C045F" w:rsidP="002C045F">
      <w:pPr>
        <w:rPr>
          <w:rFonts w:cs="Calibri"/>
        </w:rPr>
      </w:pPr>
      <w:bookmarkStart w:id="195" w:name="_Toc231868767"/>
      <w:r>
        <w:rPr>
          <w:rFonts w:cs="Calibri"/>
        </w:rPr>
        <w:t xml:space="preserve">Any contractor in the clinic such as information technology providers must read and sign a confidentiality agreement for Third Parties. </w:t>
      </w:r>
    </w:p>
    <w:p w14:paraId="367020E2" w14:textId="77777777" w:rsidR="002C045F" w:rsidRDefault="002C045F" w:rsidP="002C045F">
      <w:pPr>
        <w:pStyle w:val="Heading2"/>
      </w:pPr>
      <w:bookmarkStart w:id="196" w:name="_Toc38015938"/>
      <w:bookmarkStart w:id="197" w:name="_Toc42760227"/>
      <w:r>
        <w:t>5.5 Responding to Patient Requests to Access Personal Information</w:t>
      </w:r>
      <w:bookmarkEnd w:id="196"/>
      <w:bookmarkEnd w:id="197"/>
    </w:p>
    <w:p w14:paraId="06AA5CAA" w14:textId="77777777" w:rsidR="002C045F" w:rsidRPr="00904929" w:rsidRDefault="002C045F" w:rsidP="002C045F">
      <w:r w:rsidRPr="00904929">
        <w:t>Under the BC Personal Information Protection Act (PIPA), patients (or the patient’s legally authorized representative) are entitled to access their personal information under our control, to ensure its accuracy and completeness, to understand how their information has been used, and to identify the names and the organizations to which their personal information was disclosed. Patients will be given access to their records within one week of their request.</w:t>
      </w:r>
    </w:p>
    <w:p w14:paraId="50B1A213" w14:textId="77777777" w:rsidR="002C045F" w:rsidRPr="000E68B7" w:rsidRDefault="002C045F" w:rsidP="002C045F">
      <w:pPr>
        <w:rPr>
          <w:rFonts w:cs="Calibri"/>
          <w:shd w:val="clear" w:color="auto" w:fill="FFFFFF"/>
        </w:rPr>
      </w:pPr>
      <w:r w:rsidRPr="00904929">
        <w:rPr>
          <w:color w:val="417A84"/>
        </w:rPr>
        <w:t xml:space="preserve"> [YOUR CLINC NAME]</w:t>
      </w:r>
      <w:r w:rsidRPr="000E68B7">
        <w:rPr>
          <w:rFonts w:cs="Calibri"/>
        </w:rPr>
        <w:t xml:space="preserve"> </w:t>
      </w:r>
      <w:r w:rsidRPr="000E68B7">
        <w:rPr>
          <w:rFonts w:cs="Calibri"/>
          <w:shd w:val="clear" w:color="auto" w:fill="FFFFFF"/>
        </w:rPr>
        <w:t>charges administrative fees for patients to transfer records in the following circumstances:</w:t>
      </w:r>
      <w:r w:rsidRPr="000E68B7">
        <w:rPr>
          <w:rFonts w:cs="Calibri"/>
          <w:shd w:val="clear" w:color="auto" w:fill="FFFFFF"/>
        </w:rPr>
        <w:br/>
      </w:r>
      <w:r w:rsidRPr="000E68B7">
        <w:rPr>
          <w:rFonts w:cs="Calibri"/>
          <w:shd w:val="clear" w:color="auto" w:fill="FFFFFF"/>
        </w:rPr>
        <w:br/>
        <w:t>When to “No Charge”:</w:t>
      </w:r>
    </w:p>
    <w:p w14:paraId="49A39535" w14:textId="77777777" w:rsidR="002C045F" w:rsidRPr="000E68B7" w:rsidRDefault="002C045F" w:rsidP="002C045F">
      <w:pPr>
        <w:numPr>
          <w:ilvl w:val="0"/>
          <w:numId w:val="58"/>
        </w:numPr>
        <w:shd w:val="clear" w:color="auto" w:fill="FFFFFF"/>
        <w:spacing w:after="0" w:line="240" w:lineRule="auto"/>
        <w:rPr>
          <w:rFonts w:cs="Calibri"/>
          <w:shd w:val="clear" w:color="auto" w:fill="FFFFFF"/>
        </w:rPr>
      </w:pPr>
      <w:r w:rsidRPr="000E68B7">
        <w:rPr>
          <w:rFonts w:cs="Calibri"/>
          <w:shd w:val="clear" w:color="auto" w:fill="FFFFFF"/>
        </w:rPr>
        <w:t>Patient requesting access in the clinic to check accuracy of records</w:t>
      </w:r>
    </w:p>
    <w:p w14:paraId="239FF815" w14:textId="77777777" w:rsidR="002C045F" w:rsidRPr="000E68B7" w:rsidRDefault="002C045F" w:rsidP="002C045F">
      <w:pPr>
        <w:numPr>
          <w:ilvl w:val="0"/>
          <w:numId w:val="58"/>
        </w:numPr>
        <w:shd w:val="clear" w:color="auto" w:fill="FFFFFF"/>
        <w:spacing w:after="0" w:line="240" w:lineRule="auto"/>
        <w:rPr>
          <w:rFonts w:cs="Calibri"/>
          <w:shd w:val="clear" w:color="auto" w:fill="FFFFFF"/>
        </w:rPr>
      </w:pPr>
      <w:r w:rsidRPr="000E68B7">
        <w:rPr>
          <w:rFonts w:cs="Calibri"/>
          <w:shd w:val="clear" w:color="auto" w:fill="FFFFFF"/>
        </w:rPr>
        <w:t>Patient requesting a print out of 10 pages or less</w:t>
      </w:r>
    </w:p>
    <w:p w14:paraId="4AFD11B3" w14:textId="77777777" w:rsidR="002C045F" w:rsidRPr="000E68B7" w:rsidRDefault="002C045F" w:rsidP="002C045F">
      <w:pPr>
        <w:pStyle w:val="NormalWeb"/>
        <w:shd w:val="clear" w:color="auto" w:fill="FFFFFF"/>
        <w:rPr>
          <w:rFonts w:ascii="Calibri" w:hAnsi="Calibri" w:cs="Calibri"/>
          <w:sz w:val="22"/>
          <w:szCs w:val="22"/>
        </w:rPr>
      </w:pPr>
      <w:r w:rsidRPr="000E68B7">
        <w:rPr>
          <w:rFonts w:ascii="Calibri" w:eastAsia="MS Gothic" w:hAnsi="Calibri" w:cs="Calibri"/>
          <w:sz w:val="22"/>
          <w:szCs w:val="22"/>
          <w:shd w:val="clear" w:color="auto" w:fill="FFFFFF"/>
        </w:rPr>
        <w:t>When to Charge fees recommended by the</w:t>
      </w:r>
      <w:r w:rsidRPr="000E68B7">
        <w:rPr>
          <w:rFonts w:ascii="Calibri" w:hAnsi="Calibri" w:cs="Calibri"/>
          <w:color w:val="8E8A81"/>
          <w:sz w:val="22"/>
          <w:szCs w:val="22"/>
        </w:rPr>
        <w:t> </w:t>
      </w:r>
      <w:hyperlink r:id="rId42" w:tgtFrame="_blank" w:history="1">
        <w:r w:rsidRPr="00904929">
          <w:rPr>
            <w:rStyle w:val="Hyperlink"/>
            <w:rFonts w:ascii="Calibri" w:eastAsia="MS Gothic" w:hAnsi="Calibri" w:cs="Times New Roman"/>
            <w:sz w:val="22"/>
            <w:szCs w:val="22"/>
          </w:rPr>
          <w:t>Doctors of BC Uninsured Fee Schedule</w:t>
        </w:r>
      </w:hyperlink>
      <w:r w:rsidRPr="000E68B7">
        <w:rPr>
          <w:rFonts w:ascii="Calibri" w:hAnsi="Calibri" w:cs="Calibri"/>
          <w:sz w:val="22"/>
          <w:szCs w:val="22"/>
        </w:rPr>
        <w:t>:</w:t>
      </w:r>
    </w:p>
    <w:p w14:paraId="699CD239" w14:textId="77777777" w:rsidR="002C045F" w:rsidRPr="000E68B7" w:rsidRDefault="002C045F" w:rsidP="002C045F">
      <w:pPr>
        <w:pStyle w:val="NormalWeb"/>
        <w:numPr>
          <w:ilvl w:val="0"/>
          <w:numId w:val="48"/>
        </w:numPr>
        <w:shd w:val="clear" w:color="auto" w:fill="FFFFFF"/>
        <w:rPr>
          <w:rFonts w:ascii="Calibri" w:hAnsi="Calibri" w:cs="Calibri"/>
          <w:sz w:val="22"/>
          <w:szCs w:val="22"/>
        </w:rPr>
      </w:pPr>
      <w:r w:rsidRPr="000E68B7">
        <w:rPr>
          <w:rFonts w:ascii="Calibri" w:hAnsi="Calibri" w:cs="Calibri"/>
          <w:sz w:val="22"/>
          <w:szCs w:val="22"/>
        </w:rPr>
        <w:t>Patient requesting a transfer of records</w:t>
      </w:r>
    </w:p>
    <w:p w14:paraId="4039B883" w14:textId="77777777" w:rsidR="002C045F" w:rsidRPr="000E68B7" w:rsidRDefault="002C045F" w:rsidP="002C045F">
      <w:pPr>
        <w:pStyle w:val="NormalWeb"/>
        <w:numPr>
          <w:ilvl w:val="0"/>
          <w:numId w:val="48"/>
        </w:numPr>
        <w:shd w:val="clear" w:color="auto" w:fill="FFFFFF"/>
        <w:rPr>
          <w:rFonts w:ascii="Calibri" w:hAnsi="Calibri" w:cs="Calibri"/>
          <w:sz w:val="22"/>
          <w:szCs w:val="22"/>
        </w:rPr>
      </w:pPr>
      <w:r w:rsidRPr="000E68B7">
        <w:rPr>
          <w:rFonts w:ascii="Calibri" w:hAnsi="Calibri" w:cs="Calibri"/>
          <w:sz w:val="22"/>
          <w:szCs w:val="22"/>
        </w:rPr>
        <w:t>Legal representative requesting charts for medical-legal claim</w:t>
      </w:r>
    </w:p>
    <w:p w14:paraId="01685156" w14:textId="77777777" w:rsidR="002C045F" w:rsidRPr="00B21BF1" w:rsidRDefault="002C045F" w:rsidP="002C045F">
      <w:pPr>
        <w:pStyle w:val="NormalWeb"/>
        <w:shd w:val="clear" w:color="auto" w:fill="FFFFFF"/>
        <w:rPr>
          <w:rFonts w:ascii="Calibri" w:eastAsia="MS Gothic" w:hAnsi="Calibri" w:cs="Times New Roman"/>
          <w:color w:val="0000FF"/>
          <w:u w:val="single"/>
        </w:rPr>
      </w:pPr>
      <w:r w:rsidRPr="000E68B7">
        <w:rPr>
          <w:rFonts w:ascii="Calibri" w:hAnsi="Calibri" w:cs="Calibri"/>
          <w:sz w:val="22"/>
          <w:szCs w:val="22"/>
        </w:rPr>
        <w:t>Patients must sign a </w:t>
      </w:r>
      <w:hyperlink r:id="rId43" w:anchor="consentform" w:history="1">
        <w:r w:rsidRPr="00904929">
          <w:rPr>
            <w:rStyle w:val="Hyperlink"/>
            <w:rFonts w:ascii="Calibri" w:eastAsia="MS Gothic" w:hAnsi="Calibri" w:cs="Times New Roman"/>
            <w:sz w:val="22"/>
            <w:szCs w:val="22"/>
          </w:rPr>
          <w:t>General Express Consent Form</w:t>
        </w:r>
      </w:hyperlink>
      <w:r w:rsidRPr="000E68B7">
        <w:rPr>
          <w:rFonts w:ascii="Calibri" w:hAnsi="Calibri" w:cs="Calibri"/>
          <w:color w:val="8E8A81"/>
          <w:sz w:val="22"/>
          <w:szCs w:val="22"/>
        </w:rPr>
        <w:t> </w:t>
      </w:r>
      <w:r w:rsidRPr="000E68B7">
        <w:rPr>
          <w:rFonts w:ascii="Calibri" w:eastAsia="MS Gothic" w:hAnsi="Calibri" w:cs="Calibri"/>
          <w:sz w:val="22"/>
          <w:szCs w:val="22"/>
        </w:rPr>
        <w:t>in order to release personal information.</w:t>
      </w:r>
      <w:r w:rsidRPr="000E68B7">
        <w:rPr>
          <w:rFonts w:ascii="Calibri" w:hAnsi="Calibri" w:cs="Calibri"/>
          <w:color w:val="8E8A81"/>
          <w:sz w:val="22"/>
          <w:szCs w:val="22"/>
        </w:rPr>
        <w:br/>
      </w:r>
      <w:r w:rsidRPr="000E68B7">
        <w:rPr>
          <w:rFonts w:ascii="Calibri" w:hAnsi="Calibri" w:cs="Calibri"/>
          <w:sz w:val="22"/>
          <w:szCs w:val="22"/>
        </w:rPr>
        <w:br/>
        <w:t>Further information about</w:t>
      </w:r>
      <w:r w:rsidRPr="000E68B7">
        <w:rPr>
          <w:rFonts w:ascii="Calibri" w:hAnsi="Calibri" w:cs="Calibri"/>
          <w:color w:val="8E8A81"/>
          <w:sz w:val="22"/>
          <w:szCs w:val="22"/>
        </w:rPr>
        <w:t> </w:t>
      </w:r>
      <w:hyperlink r:id="rId44" w:tgtFrame="_blank" w:history="1">
        <w:r w:rsidRPr="00904929">
          <w:rPr>
            <w:rStyle w:val="Hyperlink"/>
            <w:rFonts w:ascii="Calibri" w:eastAsia="MS Gothic" w:hAnsi="Calibri" w:cs="Times New Roman"/>
            <w:sz w:val="22"/>
            <w:szCs w:val="22"/>
          </w:rPr>
          <w:t>responding to patient requests to access personal information</w:t>
        </w:r>
      </w:hyperlink>
      <w:r w:rsidRPr="00904929">
        <w:rPr>
          <w:rStyle w:val="Hyperlink"/>
          <w:rFonts w:ascii="Calibri" w:eastAsia="MS Gothic" w:hAnsi="Calibri" w:cs="Times New Roman"/>
        </w:rPr>
        <w:t>.</w:t>
      </w:r>
    </w:p>
    <w:p w14:paraId="1A04F842" w14:textId="77777777" w:rsidR="002C045F" w:rsidRDefault="002C045F" w:rsidP="002C045F">
      <w:pPr>
        <w:pStyle w:val="Heading2"/>
      </w:pPr>
      <w:bookmarkStart w:id="198" w:name="_Toc38015939"/>
      <w:bookmarkStart w:id="199" w:name="_Toc42760228"/>
      <w:r>
        <w:t>5.6 Managing Privacy Complaints</w:t>
      </w:r>
      <w:bookmarkEnd w:id="198"/>
      <w:bookmarkEnd w:id="199"/>
    </w:p>
    <w:p w14:paraId="4BB4AF4E" w14:textId="77777777" w:rsidR="002C045F" w:rsidRDefault="002C045F" w:rsidP="002C045F">
      <w:r>
        <w:t xml:space="preserve">The Privacy Officer is responsible for managing privacy complaints. </w:t>
      </w:r>
    </w:p>
    <w:p w14:paraId="6DB61292" w14:textId="77777777" w:rsidR="002C045F" w:rsidRDefault="002C045F" w:rsidP="002C045F">
      <w:r>
        <w:t>The process is:</w:t>
      </w:r>
    </w:p>
    <w:p w14:paraId="7CF35B47" w14:textId="77777777" w:rsidR="002C045F" w:rsidRDefault="002C045F" w:rsidP="002C045F">
      <w:pPr>
        <w:pStyle w:val="ListParagraph"/>
        <w:numPr>
          <w:ilvl w:val="0"/>
          <w:numId w:val="52"/>
        </w:numPr>
      </w:pPr>
      <w:r>
        <w:t>Patient files a complaint preferably in writing.</w:t>
      </w:r>
    </w:p>
    <w:p w14:paraId="1F01B6E5" w14:textId="77777777" w:rsidR="002C045F" w:rsidRDefault="002C045F" w:rsidP="002C045F">
      <w:pPr>
        <w:pStyle w:val="ListParagraph"/>
        <w:numPr>
          <w:ilvl w:val="0"/>
          <w:numId w:val="52"/>
        </w:numPr>
      </w:pPr>
      <w:r>
        <w:t>Privacy Officer records the complaint in the Privacy Complaint Log.</w:t>
      </w:r>
    </w:p>
    <w:p w14:paraId="1FD22BA9" w14:textId="77777777" w:rsidR="002C045F" w:rsidRDefault="002C045F" w:rsidP="002C045F">
      <w:pPr>
        <w:pStyle w:val="ListParagraph"/>
        <w:numPr>
          <w:ilvl w:val="0"/>
          <w:numId w:val="52"/>
        </w:numPr>
      </w:pPr>
      <w:r>
        <w:t>Privacy Officer (or delegate) reviews the complaint fairly and impartially.  If needed, gather additional information from the complainant.</w:t>
      </w:r>
    </w:p>
    <w:p w14:paraId="5CE1BC46" w14:textId="77777777" w:rsidR="002C045F" w:rsidRDefault="002C045F" w:rsidP="002C045F">
      <w:pPr>
        <w:pStyle w:val="ListParagraph"/>
        <w:numPr>
          <w:ilvl w:val="0"/>
          <w:numId w:val="52"/>
        </w:numPr>
      </w:pPr>
      <w:r>
        <w:t xml:space="preserve">Privacy Officer reviews findings with Medical Director, who makes a decision in accordance with </w:t>
      </w:r>
      <w:hyperlink r:id="rId45" w:history="1">
        <w:r w:rsidRPr="002376D0">
          <w:rPr>
            <w:rStyle w:val="Hyperlink"/>
          </w:rPr>
          <w:t>PIPA</w:t>
        </w:r>
      </w:hyperlink>
      <w:r>
        <w:t>.</w:t>
      </w:r>
    </w:p>
    <w:p w14:paraId="5B00A704" w14:textId="77777777" w:rsidR="002C045F" w:rsidRDefault="002C045F" w:rsidP="002C045F">
      <w:pPr>
        <w:pStyle w:val="ListParagraph"/>
        <w:numPr>
          <w:ilvl w:val="0"/>
          <w:numId w:val="52"/>
        </w:numPr>
      </w:pPr>
      <w:r>
        <w:t xml:space="preserve">Privacy Officer records decision in the Privacy Complaint Log </w:t>
      </w:r>
    </w:p>
    <w:p w14:paraId="43141946" w14:textId="77777777" w:rsidR="002C045F" w:rsidRDefault="002C045F" w:rsidP="002C045F">
      <w:pPr>
        <w:pStyle w:val="ListParagraph"/>
        <w:numPr>
          <w:ilvl w:val="0"/>
          <w:numId w:val="52"/>
        </w:numPr>
      </w:pPr>
      <w:r>
        <w:lastRenderedPageBreak/>
        <w:t>Privacy Officer (or person specified in the decision) notifies patient of the decision and recourse in accordance with the decision</w:t>
      </w:r>
    </w:p>
    <w:p w14:paraId="751A5D94" w14:textId="77777777" w:rsidR="002C045F" w:rsidRPr="00C37CF2" w:rsidRDefault="002C045F" w:rsidP="002C045F">
      <w:pPr>
        <w:pStyle w:val="ListParagraph"/>
        <w:numPr>
          <w:ilvl w:val="0"/>
          <w:numId w:val="52"/>
        </w:numPr>
      </w:pPr>
      <w:r>
        <w:t>Privacy Officer ensures decision is carried out, and staff are made aware of any process changes resulting from the complaint.</w:t>
      </w:r>
    </w:p>
    <w:p w14:paraId="0F84FE17" w14:textId="77777777" w:rsidR="002C045F" w:rsidRPr="006B3B3F" w:rsidRDefault="002C045F" w:rsidP="002C045F">
      <w:pPr>
        <w:pStyle w:val="Heading2"/>
        <w:rPr>
          <w:color w:val="417A84"/>
        </w:rPr>
      </w:pPr>
      <w:bookmarkStart w:id="200" w:name="_Toc38015940"/>
      <w:bookmarkStart w:id="201" w:name="_Toc42760229"/>
      <w:r>
        <w:t xml:space="preserve">5.7 Privacy and Security for </w:t>
      </w:r>
      <w:r w:rsidRPr="006B3B3F">
        <w:rPr>
          <w:color w:val="417A84"/>
        </w:rPr>
        <w:t>[EMR]</w:t>
      </w:r>
      <w:bookmarkEnd w:id="200"/>
      <w:bookmarkEnd w:id="201"/>
    </w:p>
    <w:p w14:paraId="7C146DA0" w14:textId="77777777" w:rsidR="002C045F" w:rsidRDefault="002C045F" w:rsidP="002C045F">
      <w:r>
        <w:t xml:space="preserve">The Privacy Officer is responsible for </w:t>
      </w:r>
    </w:p>
    <w:p w14:paraId="36BE98F3" w14:textId="77777777" w:rsidR="002C045F" w:rsidRDefault="002C045F" w:rsidP="002C045F">
      <w:pPr>
        <w:pStyle w:val="ListParagraph"/>
        <w:numPr>
          <w:ilvl w:val="0"/>
          <w:numId w:val="26"/>
        </w:numPr>
      </w:pPr>
      <w:r>
        <w:t>Implementing and overseeing roles-based access control as approved by the Medical Director.</w:t>
      </w:r>
    </w:p>
    <w:p w14:paraId="48FE65A3" w14:textId="77777777" w:rsidR="002C045F" w:rsidRDefault="002C045F" w:rsidP="002C045F">
      <w:pPr>
        <w:pStyle w:val="ListParagraph"/>
        <w:numPr>
          <w:ilvl w:val="0"/>
          <w:numId w:val="26"/>
        </w:numPr>
      </w:pPr>
      <w:r>
        <w:t>User account management including unique user IDs and passwords.</w:t>
      </w:r>
    </w:p>
    <w:p w14:paraId="628E035E" w14:textId="77777777" w:rsidR="002C045F" w:rsidRDefault="002C045F" w:rsidP="002C045F">
      <w:pPr>
        <w:pStyle w:val="ListParagraph"/>
        <w:numPr>
          <w:ilvl w:val="0"/>
          <w:numId w:val="26"/>
        </w:numPr>
      </w:pPr>
      <w:r>
        <w:t>Monitoring that staff log off when away from their desks</w:t>
      </w:r>
    </w:p>
    <w:p w14:paraId="7D240F3A" w14:textId="77777777" w:rsidR="002C045F" w:rsidRDefault="002C045F" w:rsidP="002C045F">
      <w:pPr>
        <w:pStyle w:val="ListParagraph"/>
        <w:numPr>
          <w:ilvl w:val="0"/>
          <w:numId w:val="26"/>
        </w:numPr>
      </w:pPr>
      <w:r>
        <w:t xml:space="preserve">Ensuring all EMR data is backed up by </w:t>
      </w:r>
      <w:r w:rsidRPr="006B3B3F">
        <w:rPr>
          <w:color w:val="417A84"/>
        </w:rPr>
        <w:t>[enter backup protocols]</w:t>
      </w:r>
      <w:r>
        <w:t>.</w:t>
      </w:r>
    </w:p>
    <w:p w14:paraId="6B691B5B" w14:textId="77777777" w:rsidR="002C045F" w:rsidRDefault="002C045F" w:rsidP="002C045F">
      <w:pPr>
        <w:pStyle w:val="Heading2"/>
      </w:pPr>
      <w:bookmarkStart w:id="202" w:name="_Toc38015941"/>
      <w:bookmarkStart w:id="203" w:name="_Toc42760230"/>
      <w:r>
        <w:t>5.8 Use of Technology</w:t>
      </w:r>
      <w:bookmarkStart w:id="204" w:name="_Toc509317933"/>
      <w:bookmarkEnd w:id="202"/>
      <w:bookmarkEnd w:id="203"/>
    </w:p>
    <w:p w14:paraId="3A4B527E" w14:textId="77777777" w:rsidR="002C045F" w:rsidRDefault="002C045F" w:rsidP="002C045F">
      <w:pPr>
        <w:pStyle w:val="Heading3"/>
      </w:pPr>
      <w:bookmarkStart w:id="205" w:name="_Toc38015942"/>
      <w:bookmarkStart w:id="206" w:name="_Toc42760231"/>
      <w:r>
        <w:t>5.8.1 Use of Fax</w:t>
      </w:r>
      <w:bookmarkEnd w:id="204"/>
      <w:bookmarkEnd w:id="205"/>
      <w:bookmarkEnd w:id="206"/>
      <w:r>
        <w:t xml:space="preserve"> </w:t>
      </w:r>
    </w:p>
    <w:p w14:paraId="76A87CEB" w14:textId="77777777" w:rsidR="002C045F" w:rsidRPr="005E1A1C" w:rsidRDefault="002C045F" w:rsidP="002C045F">
      <w:pPr>
        <w:rPr>
          <w:color w:val="77697A"/>
        </w:rPr>
      </w:pPr>
      <w:r w:rsidRPr="000E68B7">
        <w:rPr>
          <w:rFonts w:cs="Calibri"/>
          <w:color w:val="417A84"/>
        </w:rPr>
        <w:t xml:space="preserve">[YOUR CLINIC NAME] </w:t>
      </w:r>
      <w:r w:rsidRPr="000E68B7">
        <w:rPr>
          <w:rFonts w:cs="Calibri"/>
          <w:shd w:val="clear" w:color="auto" w:fill="FFFFFF"/>
        </w:rPr>
        <w:t>fax policies are</w:t>
      </w:r>
      <w:r w:rsidRPr="000E68B7">
        <w:rPr>
          <w:rFonts w:cs="Calibri"/>
          <w:color w:val="8E8A81"/>
          <w:shd w:val="clear" w:color="auto" w:fill="FFFFFF"/>
        </w:rPr>
        <w:t xml:space="preserve"> </w:t>
      </w:r>
      <w:r w:rsidRPr="000E68B7">
        <w:rPr>
          <w:rFonts w:cs="Calibri"/>
          <w:color w:val="417A84"/>
        </w:rPr>
        <w:t>[insert policies]</w:t>
      </w:r>
      <w:r>
        <w:rPr>
          <w:rFonts w:ascii="Verdana" w:hAnsi="Verdana"/>
          <w:color w:val="8E8A81"/>
          <w:sz w:val="18"/>
          <w:szCs w:val="18"/>
        </w:rPr>
        <w:br/>
      </w:r>
      <w:r w:rsidRPr="000E68B7">
        <w:rPr>
          <w:rStyle w:val="Emphasis"/>
          <w:rFonts w:cs="Calibri"/>
          <w:b w:val="0"/>
          <w:i w:val="0"/>
          <w:shd w:val="clear" w:color="auto" w:fill="FFFFFF"/>
        </w:rPr>
        <w:t>Example:</w:t>
      </w:r>
      <w:r w:rsidRPr="000E68B7">
        <w:rPr>
          <w:rFonts w:cs="Calibri"/>
          <w:b/>
          <w:i/>
          <w:iCs/>
          <w:shd w:val="clear" w:color="auto" w:fill="FFFFFF"/>
        </w:rPr>
        <w:br/>
      </w:r>
      <w:r w:rsidRPr="000E68B7">
        <w:rPr>
          <w:rStyle w:val="Emphasis"/>
          <w:rFonts w:cs="Calibri"/>
          <w:b w:val="0"/>
          <w:i w:val="0"/>
          <w:shd w:val="clear" w:color="auto" w:fill="FFFFFF"/>
        </w:rPr>
        <w:t>Please see the</w:t>
      </w:r>
      <w:r w:rsidRPr="000E68B7">
        <w:rPr>
          <w:rStyle w:val="Emphasis"/>
          <w:rFonts w:cs="Calibri"/>
          <w:i w:val="0"/>
          <w:shd w:val="clear" w:color="auto" w:fill="FFFFFF"/>
        </w:rPr>
        <w:t xml:space="preserve"> </w:t>
      </w:r>
      <w:r w:rsidRPr="000E68B7">
        <w:rPr>
          <w:rStyle w:val="Emphasis"/>
          <w:rFonts w:cs="Calibri"/>
          <w:b w:val="0"/>
          <w:i w:val="0"/>
          <w:shd w:val="clear" w:color="auto" w:fill="FFFFFF"/>
        </w:rPr>
        <w:t>“</w:t>
      </w:r>
      <w:hyperlink r:id="rId46" w:tgtFrame="_blank" w:history="1">
        <w:r w:rsidRPr="00101B06">
          <w:rPr>
            <w:rStyle w:val="Hyperlink"/>
          </w:rPr>
          <w:t>Use of Fax by Physicians</w:t>
        </w:r>
      </w:hyperlink>
      <w:r w:rsidRPr="000E68B7">
        <w:rPr>
          <w:rStyle w:val="Emphasis"/>
          <w:rFonts w:cs="Calibri"/>
          <w:b w:val="0"/>
          <w:i w:val="0"/>
          <w:shd w:val="clear" w:color="auto" w:fill="FFFFFF"/>
        </w:rPr>
        <w:t>”</w:t>
      </w:r>
      <w:r w:rsidRPr="000E68B7">
        <w:rPr>
          <w:rStyle w:val="Emphasis"/>
          <w:rFonts w:cs="Calibri"/>
          <w:i w:val="0"/>
          <w:shd w:val="clear" w:color="auto" w:fill="FFFFFF"/>
        </w:rPr>
        <w:t xml:space="preserve"> </w:t>
      </w:r>
      <w:r w:rsidRPr="000E68B7">
        <w:rPr>
          <w:rStyle w:val="Emphasis"/>
          <w:rFonts w:cs="Calibri"/>
          <w:b w:val="0"/>
          <w:i w:val="0"/>
          <w:shd w:val="clear" w:color="auto" w:fill="FFFFFF"/>
        </w:rPr>
        <w:t>document in the Doctors of BC Privacy Toolkit.</w:t>
      </w:r>
    </w:p>
    <w:p w14:paraId="38CD38B6" w14:textId="77777777" w:rsidR="002C045F" w:rsidRDefault="002C045F" w:rsidP="002C045F">
      <w:pPr>
        <w:pStyle w:val="Heading3"/>
      </w:pPr>
      <w:bookmarkStart w:id="207" w:name="_Toc509317934"/>
      <w:bookmarkStart w:id="208" w:name="_Toc38015943"/>
      <w:bookmarkStart w:id="209" w:name="_Toc42760232"/>
      <w:r>
        <w:t>5.8.2 Use of Email</w:t>
      </w:r>
      <w:bookmarkEnd w:id="207"/>
      <w:bookmarkEnd w:id="208"/>
      <w:bookmarkEnd w:id="209"/>
      <w:r>
        <w:t xml:space="preserve">  </w:t>
      </w:r>
    </w:p>
    <w:p w14:paraId="4DB2E7E3" w14:textId="7DC92D97" w:rsidR="002C045F" w:rsidRPr="001072B5" w:rsidRDefault="002C045F" w:rsidP="002C045F">
      <w:pPr>
        <w:rPr>
          <w:rStyle w:val="Emphasis"/>
          <w:rFonts w:cs="Calibri"/>
          <w:b w:val="0"/>
          <w:i w:val="0"/>
          <w:shd w:val="clear" w:color="auto" w:fill="FFFFFF"/>
        </w:rPr>
      </w:pPr>
      <w:r w:rsidRPr="000E68B7">
        <w:rPr>
          <w:rFonts w:cs="Calibri"/>
          <w:color w:val="417A84"/>
        </w:rPr>
        <w:t>[YOUR CLINIC NAME]</w:t>
      </w:r>
      <w:r>
        <w:rPr>
          <w:rFonts w:ascii="Verdana" w:hAnsi="Verdana"/>
          <w:color w:val="8E8A81"/>
          <w:sz w:val="18"/>
          <w:szCs w:val="18"/>
          <w:shd w:val="clear" w:color="auto" w:fill="FFFFFF"/>
        </w:rPr>
        <w:t xml:space="preserve"> </w:t>
      </w:r>
      <w:r w:rsidRPr="000E68B7">
        <w:rPr>
          <w:rStyle w:val="Emphasis"/>
          <w:rFonts w:cs="Calibri"/>
          <w:b w:val="0"/>
          <w:i w:val="0"/>
          <w:shd w:val="clear" w:color="auto" w:fill="FFFFFF"/>
        </w:rPr>
        <w:t>email policies are</w:t>
      </w:r>
      <w:r w:rsidRPr="000E68B7">
        <w:rPr>
          <w:rStyle w:val="Emphasis"/>
          <w:rFonts w:cs="Calibri"/>
        </w:rPr>
        <w:t xml:space="preserve"> </w:t>
      </w:r>
      <w:r w:rsidRPr="000E68B7">
        <w:rPr>
          <w:rFonts w:cs="Calibri"/>
          <w:color w:val="417A84"/>
        </w:rPr>
        <w:t>[insert policies]</w:t>
      </w:r>
      <w:r>
        <w:rPr>
          <w:rFonts w:ascii="Verdana" w:hAnsi="Verdana"/>
          <w:color w:val="8E8A81"/>
          <w:sz w:val="18"/>
          <w:szCs w:val="18"/>
        </w:rPr>
        <w:br/>
      </w:r>
      <w:r w:rsidRPr="000E68B7">
        <w:rPr>
          <w:rStyle w:val="Emphasis"/>
          <w:rFonts w:cs="Calibri"/>
          <w:b w:val="0"/>
          <w:i w:val="0"/>
          <w:shd w:val="clear" w:color="auto" w:fill="FFFFFF"/>
        </w:rPr>
        <w:t>Example:</w:t>
      </w:r>
      <w:r w:rsidRPr="000E68B7">
        <w:rPr>
          <w:rStyle w:val="Emphasis"/>
          <w:rFonts w:cs="Calibri"/>
          <w:iCs w:val="0"/>
        </w:rPr>
        <w:br/>
      </w:r>
      <w:r w:rsidRPr="000E68B7">
        <w:rPr>
          <w:rStyle w:val="Emphasis"/>
          <w:rFonts w:cs="Calibri"/>
          <w:b w:val="0"/>
          <w:i w:val="0"/>
          <w:shd w:val="clear" w:color="auto" w:fill="FFFFFF"/>
        </w:rPr>
        <w:t>Please see the document “</w:t>
      </w:r>
      <w:hyperlink r:id="rId47" w:tgtFrame="_blank" w:history="1">
        <w:r w:rsidRPr="00101B06">
          <w:rPr>
            <w:rStyle w:val="Hyperlink"/>
          </w:rPr>
          <w:t>Use of Email by Physicians</w:t>
        </w:r>
      </w:hyperlink>
      <w:r w:rsidRPr="000E68B7">
        <w:rPr>
          <w:rStyle w:val="Emphasis"/>
          <w:rFonts w:cs="Calibri"/>
          <w:b w:val="0"/>
          <w:i w:val="0"/>
          <w:shd w:val="clear" w:color="auto" w:fill="FFFFFF"/>
        </w:rPr>
        <w:t>” in the Doctors of BC Privacy Toolkit.</w:t>
      </w:r>
    </w:p>
    <w:p w14:paraId="6376CBD9" w14:textId="77777777" w:rsidR="002C045F" w:rsidRDefault="002C045F" w:rsidP="002C045F">
      <w:pPr>
        <w:pStyle w:val="Heading3"/>
      </w:pPr>
      <w:bookmarkStart w:id="210" w:name="_Toc509317935"/>
      <w:bookmarkStart w:id="211" w:name="_Toc38015944"/>
      <w:bookmarkStart w:id="212" w:name="_Toc42760233"/>
      <w:r>
        <w:t>5.8.3 Use of Social Media</w:t>
      </w:r>
      <w:bookmarkEnd w:id="210"/>
      <w:bookmarkEnd w:id="211"/>
      <w:bookmarkEnd w:id="212"/>
    </w:p>
    <w:p w14:paraId="5F77429C" w14:textId="77777777" w:rsidR="002C045F" w:rsidRPr="006B3B3F" w:rsidRDefault="002C045F" w:rsidP="002C045F">
      <w:pPr>
        <w:rPr>
          <w:color w:val="77697A"/>
        </w:rPr>
      </w:pPr>
      <w:r w:rsidRPr="00101B06">
        <w:rPr>
          <w:rFonts w:cs="Calibri"/>
          <w:color w:val="417A84"/>
        </w:rPr>
        <w:t>[YOUR CLINIC NAME]</w:t>
      </w:r>
      <w:r>
        <w:rPr>
          <w:rFonts w:ascii="Verdana" w:hAnsi="Verdana"/>
          <w:color w:val="8E8A81"/>
          <w:sz w:val="18"/>
          <w:szCs w:val="18"/>
          <w:shd w:val="clear" w:color="auto" w:fill="FFFFFF"/>
        </w:rPr>
        <w:t xml:space="preserve"> </w:t>
      </w:r>
      <w:r w:rsidRPr="00101B06">
        <w:rPr>
          <w:rStyle w:val="Emphasis"/>
          <w:rFonts w:cs="Calibri"/>
          <w:b w:val="0"/>
          <w:i w:val="0"/>
          <w:shd w:val="clear" w:color="auto" w:fill="FFFFFF"/>
        </w:rPr>
        <w:t>email policies are</w:t>
      </w:r>
      <w:r w:rsidRPr="00101B06">
        <w:rPr>
          <w:rStyle w:val="Emphasis"/>
          <w:rFonts w:cs="Calibri"/>
        </w:rPr>
        <w:t xml:space="preserve"> </w:t>
      </w:r>
      <w:r w:rsidRPr="00101B06">
        <w:rPr>
          <w:rFonts w:cs="Calibri"/>
          <w:color w:val="417A84"/>
        </w:rPr>
        <w:t>[insert policies]</w:t>
      </w:r>
      <w:r>
        <w:rPr>
          <w:rFonts w:ascii="Verdana" w:hAnsi="Verdana"/>
          <w:color w:val="8E8A81"/>
          <w:sz w:val="18"/>
          <w:szCs w:val="18"/>
        </w:rPr>
        <w:br/>
      </w:r>
      <w:r w:rsidRPr="000E68B7">
        <w:rPr>
          <w:rStyle w:val="Emphasis"/>
          <w:rFonts w:cs="Calibri"/>
          <w:b w:val="0"/>
          <w:i w:val="0"/>
          <w:shd w:val="clear" w:color="auto" w:fill="FFFFFF"/>
        </w:rPr>
        <w:t>Example:</w:t>
      </w:r>
      <w:r w:rsidRPr="000E68B7">
        <w:rPr>
          <w:rFonts w:cs="Calibri"/>
          <w:b/>
          <w:i/>
          <w:iCs/>
          <w:shd w:val="clear" w:color="auto" w:fill="FFFFFF"/>
        </w:rPr>
        <w:br/>
      </w:r>
      <w:r w:rsidRPr="000E68B7">
        <w:rPr>
          <w:rStyle w:val="Emphasis"/>
          <w:rFonts w:cs="Calibri"/>
          <w:b w:val="0"/>
          <w:i w:val="0"/>
          <w:shd w:val="clear" w:color="auto" w:fill="FFFFFF"/>
        </w:rPr>
        <w:t>Please see the document “</w:t>
      </w:r>
      <w:hyperlink r:id="rId48" w:tgtFrame="_blank" w:history="1">
        <w:r w:rsidRPr="00101B06">
          <w:rPr>
            <w:rStyle w:val="Hyperlink"/>
          </w:rPr>
          <w:t>Social media and Canadian physicians: Issues and rules of engagement</w:t>
        </w:r>
      </w:hyperlink>
      <w:r w:rsidRPr="000E68B7">
        <w:rPr>
          <w:rStyle w:val="Emphasis"/>
          <w:rFonts w:cs="Calibri"/>
          <w:b w:val="0"/>
          <w:i w:val="0"/>
          <w:shd w:val="clear" w:color="auto" w:fill="FFFFFF"/>
        </w:rPr>
        <w:t>” published by the Canadian Medical Association for guidance.</w:t>
      </w:r>
    </w:p>
    <w:p w14:paraId="7D434165" w14:textId="77777777" w:rsidR="002C045F" w:rsidRDefault="002C045F" w:rsidP="002C045F">
      <w:pPr>
        <w:pStyle w:val="Heading3"/>
      </w:pPr>
      <w:bookmarkStart w:id="213" w:name="_Toc509317936"/>
      <w:bookmarkStart w:id="214" w:name="_Toc38015945"/>
      <w:bookmarkStart w:id="215" w:name="_Toc42760234"/>
      <w:r>
        <w:t>5.8.4 Use of Photography and Video</w:t>
      </w:r>
      <w:bookmarkEnd w:id="213"/>
      <w:bookmarkEnd w:id="214"/>
      <w:bookmarkEnd w:id="215"/>
    </w:p>
    <w:p w14:paraId="1830C105" w14:textId="77777777" w:rsidR="002C045F" w:rsidRPr="000E68B7" w:rsidRDefault="002C045F" w:rsidP="002C045F">
      <w:pPr>
        <w:rPr>
          <w:rFonts w:cs="Calibri"/>
        </w:rPr>
      </w:pPr>
      <w:r w:rsidRPr="00101B06">
        <w:rPr>
          <w:color w:val="417A84"/>
        </w:rPr>
        <w:t>[YOUR CLINIC NAME]</w:t>
      </w:r>
      <w:r w:rsidRPr="000E68B7">
        <w:rPr>
          <w:rFonts w:cs="Calibri"/>
          <w:shd w:val="clear" w:color="auto" w:fill="FFFFFF"/>
        </w:rPr>
        <w:t xml:space="preserve"> photography and video policies are </w:t>
      </w:r>
      <w:r w:rsidRPr="00101B06">
        <w:rPr>
          <w:color w:val="417A84"/>
        </w:rPr>
        <w:t>[insert policies]</w:t>
      </w:r>
      <w:r w:rsidRPr="000E68B7">
        <w:rPr>
          <w:rFonts w:cs="Calibri"/>
        </w:rPr>
        <w:br/>
      </w:r>
      <w:r w:rsidRPr="000E68B7">
        <w:rPr>
          <w:rStyle w:val="Emphasis"/>
          <w:rFonts w:cs="Calibri"/>
          <w:b w:val="0"/>
          <w:i w:val="0"/>
          <w:shd w:val="clear" w:color="auto" w:fill="FFFFFF"/>
        </w:rPr>
        <w:t>Example:</w:t>
      </w:r>
      <w:r w:rsidRPr="000E68B7">
        <w:rPr>
          <w:rFonts w:cs="Calibri"/>
          <w:b/>
          <w:i/>
          <w:iCs/>
          <w:shd w:val="clear" w:color="auto" w:fill="FFFFFF"/>
        </w:rPr>
        <w:br/>
      </w:r>
      <w:r w:rsidRPr="000E68B7">
        <w:rPr>
          <w:rStyle w:val="Emphasis"/>
          <w:rFonts w:cs="Calibri"/>
          <w:b w:val="0"/>
          <w:i w:val="0"/>
          <w:shd w:val="clear" w:color="auto" w:fill="FFFFFF"/>
        </w:rPr>
        <w:t>Please see the</w:t>
      </w:r>
      <w:r w:rsidRPr="000E68B7">
        <w:rPr>
          <w:rStyle w:val="Emphasis"/>
          <w:rFonts w:cs="Calibri"/>
          <w:shd w:val="clear" w:color="auto" w:fill="FFFFFF"/>
        </w:rPr>
        <w:t xml:space="preserve"> </w:t>
      </w:r>
      <w:r w:rsidRPr="000E68B7">
        <w:rPr>
          <w:rStyle w:val="Emphasis"/>
          <w:rFonts w:cs="Calibri"/>
          <w:b w:val="0"/>
          <w:shd w:val="clear" w:color="auto" w:fill="FFFFFF"/>
        </w:rPr>
        <w:t>“</w:t>
      </w:r>
      <w:hyperlink r:id="rId49" w:tgtFrame="_blank" w:history="1">
        <w:r w:rsidRPr="00101B06">
          <w:rPr>
            <w:rStyle w:val="Hyperlink"/>
          </w:rPr>
          <w:t>Photography, Videotaping and Other Imaging</w:t>
        </w:r>
      </w:hyperlink>
      <w:r w:rsidRPr="000E68B7">
        <w:rPr>
          <w:rStyle w:val="Emphasis"/>
          <w:rFonts w:cs="Calibri"/>
          <w:b w:val="0"/>
          <w:i w:val="0"/>
          <w:shd w:val="clear" w:color="auto" w:fill="FFFFFF"/>
        </w:rPr>
        <w:t>” document in the Doctors of BC Privacy Toolkit.</w:t>
      </w:r>
    </w:p>
    <w:p w14:paraId="2169A413" w14:textId="77777777" w:rsidR="002C045F" w:rsidRPr="00A12716" w:rsidRDefault="002C045F" w:rsidP="002C045F">
      <w:pPr>
        <w:pStyle w:val="Heading2"/>
      </w:pPr>
      <w:bookmarkStart w:id="216" w:name="_Toc38015946"/>
      <w:bookmarkStart w:id="217" w:name="_Toc71616709"/>
      <w:bookmarkStart w:id="218" w:name="_Toc72058944"/>
      <w:bookmarkStart w:id="219" w:name="_Toc348685374"/>
      <w:bookmarkStart w:id="220" w:name="_Toc298244523"/>
      <w:bookmarkStart w:id="221" w:name="_Toc42760235"/>
      <w:r>
        <w:lastRenderedPageBreak/>
        <w:t>5</w:t>
      </w:r>
      <w:r w:rsidRPr="00A12716">
        <w:t>.9 Responding to Privacy Breaches</w:t>
      </w:r>
      <w:bookmarkEnd w:id="216"/>
      <w:bookmarkEnd w:id="221"/>
    </w:p>
    <w:p w14:paraId="6CC83CC6" w14:textId="77777777" w:rsidR="002C045F" w:rsidRPr="00DA3DD8" w:rsidRDefault="002C045F" w:rsidP="002C045F">
      <w:r w:rsidRPr="00DA3DD8">
        <w:t xml:space="preserve">In the event of a privacy breach immediately inform the Privacy Officer. </w:t>
      </w:r>
    </w:p>
    <w:p w14:paraId="58D069E5" w14:textId="77777777" w:rsidR="002C045F" w:rsidRDefault="002C045F" w:rsidP="002C045F">
      <w:r>
        <w:t xml:space="preserve">A privacy breach occurs when there is unauthorized access to, collection, use, disclosure, retention, or destruction of personal health information. </w:t>
      </w:r>
    </w:p>
    <w:p w14:paraId="4E7B5AAB" w14:textId="77777777" w:rsidR="002C045F" w:rsidRDefault="002C045F" w:rsidP="002C045F">
      <w:r>
        <w:t xml:space="preserve">The following are some common examples of privacy breaches: </w:t>
      </w:r>
    </w:p>
    <w:p w14:paraId="6D524236" w14:textId="77777777" w:rsidR="002C045F" w:rsidRDefault="002C045F" w:rsidP="002C045F">
      <w:pPr>
        <w:pStyle w:val="ListParagraph"/>
        <w:numPr>
          <w:ilvl w:val="0"/>
          <w:numId w:val="23"/>
        </w:numPr>
      </w:pPr>
      <w:r>
        <w:t xml:space="preserve">Personal information is stolen or misplaced. </w:t>
      </w:r>
    </w:p>
    <w:p w14:paraId="07C307A2" w14:textId="77777777" w:rsidR="002C045F" w:rsidRDefault="002C045F" w:rsidP="002C045F">
      <w:pPr>
        <w:pStyle w:val="ListParagraph"/>
        <w:numPr>
          <w:ilvl w:val="0"/>
          <w:numId w:val="23"/>
        </w:numPr>
      </w:pPr>
      <w:r>
        <w:t xml:space="preserve">A paper chart is lost or stolen. </w:t>
      </w:r>
    </w:p>
    <w:p w14:paraId="6008889F" w14:textId="77777777" w:rsidR="002C045F" w:rsidRDefault="002C045F" w:rsidP="002C045F">
      <w:pPr>
        <w:pStyle w:val="ListParagraph"/>
        <w:numPr>
          <w:ilvl w:val="0"/>
          <w:numId w:val="23"/>
        </w:numPr>
      </w:pPr>
      <w:r>
        <w:t>A letter is inadvertently mailed to an incorrect address or faxed to the wrong person.</w:t>
      </w:r>
    </w:p>
    <w:p w14:paraId="426E337F" w14:textId="77777777" w:rsidR="002C045F" w:rsidRDefault="002C045F" w:rsidP="002C045F">
      <w:pPr>
        <w:pStyle w:val="ListParagraph"/>
        <w:numPr>
          <w:ilvl w:val="0"/>
          <w:numId w:val="23"/>
        </w:numPr>
      </w:pPr>
      <w:r>
        <w:t>An electronic portable device (e.g., laptop, handheld electronic device, USB storage device) is lost or stolen where appropriate security controls such as passwords or encryption have not been implemented.</w:t>
      </w:r>
    </w:p>
    <w:p w14:paraId="18BA7305" w14:textId="77777777" w:rsidR="002C045F" w:rsidRDefault="002C045F" w:rsidP="002C045F">
      <w:pPr>
        <w:pStyle w:val="ListParagraph"/>
        <w:numPr>
          <w:ilvl w:val="0"/>
          <w:numId w:val="23"/>
        </w:numPr>
      </w:pPr>
      <w:r>
        <w:t>Inappropriate access to personal information is stored in an electronic system.</w:t>
      </w:r>
    </w:p>
    <w:p w14:paraId="43DB3F2A" w14:textId="77777777" w:rsidR="002C045F" w:rsidRDefault="002C045F" w:rsidP="002C045F">
      <w:pPr>
        <w:pStyle w:val="ListParagraph"/>
        <w:numPr>
          <w:ilvl w:val="0"/>
          <w:numId w:val="23"/>
        </w:numPr>
      </w:pPr>
      <w:r>
        <w:t xml:space="preserve">Personal information is not disposed of appropriately. </w:t>
      </w:r>
    </w:p>
    <w:p w14:paraId="4D12F883" w14:textId="77777777" w:rsidR="002C045F" w:rsidRPr="00B850E7" w:rsidRDefault="002C045F" w:rsidP="002C045F">
      <w:pPr>
        <w:pStyle w:val="ListParagraph"/>
        <w:numPr>
          <w:ilvl w:val="0"/>
          <w:numId w:val="23"/>
        </w:numPr>
      </w:pPr>
      <w:r>
        <w:t>A person who legitimately accesses records gains unintended access to information that he or she is not authorized to see.</w:t>
      </w:r>
    </w:p>
    <w:p w14:paraId="6BD493A7" w14:textId="77777777" w:rsidR="002C045F" w:rsidRDefault="002C045F" w:rsidP="002C045F">
      <w:pPr>
        <w:rPr>
          <w:rFonts w:ascii="Verdana" w:hAnsi="Verdana"/>
          <w:color w:val="8E8A81"/>
          <w:sz w:val="18"/>
          <w:szCs w:val="18"/>
          <w:shd w:val="clear" w:color="auto" w:fill="FFFFFF"/>
        </w:rPr>
      </w:pPr>
      <w:r>
        <w:rPr>
          <w:color w:val="417A84"/>
        </w:rPr>
        <w:t>[</w:t>
      </w:r>
      <w:r w:rsidRPr="006B3B3F">
        <w:rPr>
          <w:color w:val="417A84"/>
        </w:rPr>
        <w:t>YOUR CLINIC NAME]</w:t>
      </w:r>
      <w:r w:rsidRPr="00593343">
        <w:t xml:space="preserve"> </w:t>
      </w:r>
      <w:r>
        <w:t>follows the process recom</w:t>
      </w:r>
      <w:r w:rsidRPr="000E68B7">
        <w:rPr>
          <w:rFonts w:cs="Calibri"/>
        </w:rPr>
        <w:t xml:space="preserve">mended in the document </w:t>
      </w:r>
      <w:r w:rsidRPr="000E68B7">
        <w:rPr>
          <w:rFonts w:cs="Calibri"/>
          <w:color w:val="8E8A81"/>
          <w:shd w:val="clear" w:color="auto" w:fill="FFFFFF"/>
        </w:rPr>
        <w:t>“</w:t>
      </w:r>
      <w:hyperlink r:id="rId50" w:tgtFrame="_blank" w:history="1">
        <w:r w:rsidRPr="000E68B7">
          <w:rPr>
            <w:rStyle w:val="Hyperlink"/>
            <w:rFonts w:cs="Calibri"/>
          </w:rPr>
          <w:t>Responding to a Privacy Breach – Key Steps for Physicians</w:t>
        </w:r>
      </w:hyperlink>
      <w:r w:rsidRPr="000E68B7">
        <w:rPr>
          <w:rFonts w:cs="Calibri"/>
          <w:color w:val="8E8A81"/>
          <w:shd w:val="clear" w:color="auto" w:fill="FFFFFF"/>
        </w:rPr>
        <w:t>”.</w:t>
      </w:r>
    </w:p>
    <w:p w14:paraId="5531543E" w14:textId="77777777" w:rsidR="002C045F" w:rsidRPr="00A12716" w:rsidRDefault="002C045F" w:rsidP="002C045F">
      <w:r w:rsidRPr="00101B06">
        <w:rPr>
          <w:smallCaps/>
          <w:sz w:val="28"/>
          <w:szCs w:val="28"/>
        </w:rPr>
        <w:t>5.10 Secure Destruction of Personal Information</w:t>
      </w:r>
    </w:p>
    <w:p w14:paraId="6079C1FC" w14:textId="77777777" w:rsidR="002C045F" w:rsidRDefault="002C045F" w:rsidP="002C045F">
      <w:r w:rsidRPr="006B3B3F">
        <w:rPr>
          <w:color w:val="417A84"/>
        </w:rPr>
        <w:t>[YOUR CLINIC NAME]</w:t>
      </w:r>
      <w:r w:rsidRPr="00593343">
        <w:t xml:space="preserve"> </w:t>
      </w:r>
      <w:r>
        <w:t xml:space="preserve">polices for the secure destruction of personal information are </w:t>
      </w:r>
      <w:r w:rsidRPr="006B3B3F">
        <w:rPr>
          <w:color w:val="417A84"/>
        </w:rPr>
        <w:t>[insert policies]</w:t>
      </w:r>
    </w:p>
    <w:p w14:paraId="3A13DD3A" w14:textId="77777777" w:rsidR="002C045F" w:rsidRPr="00677F06" w:rsidRDefault="002C045F" w:rsidP="002C045F">
      <w:pPr>
        <w:spacing w:after="0"/>
      </w:pPr>
      <w:r w:rsidRPr="00677F06">
        <w:t>Example:</w:t>
      </w:r>
    </w:p>
    <w:p w14:paraId="271ADD81" w14:textId="77777777" w:rsidR="002C045F" w:rsidRPr="00677F06" w:rsidRDefault="002C045F" w:rsidP="002C045F">
      <w:r w:rsidRPr="00677F06">
        <w:t>Please see the</w:t>
      </w:r>
      <w:r w:rsidRPr="006B3B3F">
        <w:rPr>
          <w:color w:val="77697A"/>
        </w:rPr>
        <w:t xml:space="preserve"> </w:t>
      </w:r>
      <w:r w:rsidRPr="00677F06">
        <w:t>“</w:t>
      </w:r>
      <w:hyperlink r:id="rId51" w:history="1">
        <w:r w:rsidRPr="00C9627C">
          <w:rPr>
            <w:rStyle w:val="Hyperlink"/>
          </w:rPr>
          <w:t>Secure Destruction of Personal Information</w:t>
        </w:r>
      </w:hyperlink>
      <w:r w:rsidRPr="00677F06">
        <w:t>” document in the Doctors of BC Privacy Toolkit</w:t>
      </w:r>
    </w:p>
    <w:p w14:paraId="4CB052C3" w14:textId="77777777" w:rsidR="002C045F" w:rsidRDefault="002C045F" w:rsidP="002C045F">
      <w:pPr>
        <w:rPr>
          <w:color w:val="77697A"/>
        </w:rPr>
      </w:pPr>
    </w:p>
    <w:p w14:paraId="2363E5D2" w14:textId="77777777" w:rsidR="002C045F" w:rsidRDefault="002C045F" w:rsidP="002C045F"/>
    <w:p w14:paraId="4A74811B" w14:textId="77777777" w:rsidR="002C045F" w:rsidRDefault="002C045F" w:rsidP="002C045F"/>
    <w:p w14:paraId="7289BE26" w14:textId="77777777" w:rsidR="002C045F" w:rsidRDefault="002C045F" w:rsidP="002C045F"/>
    <w:p w14:paraId="2950B3BD" w14:textId="77777777" w:rsidR="002C045F" w:rsidRDefault="002C045F" w:rsidP="002C045F"/>
    <w:p w14:paraId="180C1DEC" w14:textId="77777777" w:rsidR="002C045F" w:rsidRDefault="002C045F" w:rsidP="002C045F"/>
    <w:p w14:paraId="23E4AC6B" w14:textId="77777777" w:rsidR="002C045F" w:rsidRDefault="002C045F" w:rsidP="002C045F">
      <w:pPr>
        <w:pStyle w:val="Heading1"/>
        <w:ind w:left="0" w:firstLine="0"/>
      </w:pPr>
      <w:bookmarkStart w:id="222" w:name="_5._Emergencies_and"/>
      <w:bookmarkEnd w:id="222"/>
    </w:p>
    <w:p w14:paraId="16B75BDE" w14:textId="77777777" w:rsidR="002C045F" w:rsidRDefault="002C045F" w:rsidP="002C045F">
      <w:pPr>
        <w:pStyle w:val="Heading1"/>
      </w:pPr>
      <w:bookmarkStart w:id="223" w:name="_Toc38015947"/>
      <w:bookmarkStart w:id="224" w:name="_Toc42760236"/>
      <w:r>
        <w:lastRenderedPageBreak/>
        <w:t>6</w:t>
      </w:r>
      <w:r w:rsidRPr="00A12716">
        <w:t xml:space="preserve">. </w:t>
      </w:r>
      <w:bookmarkEnd w:id="217"/>
      <w:bookmarkEnd w:id="218"/>
      <w:bookmarkEnd w:id="219"/>
      <w:bookmarkEnd w:id="220"/>
      <w:r w:rsidRPr="00A12716">
        <w:t>Emergencies and Occupational Health and Safety</w:t>
      </w:r>
      <w:bookmarkEnd w:id="223"/>
      <w:bookmarkEnd w:id="224"/>
    </w:p>
    <w:p w14:paraId="134C02B5" w14:textId="77777777" w:rsidR="002C045F" w:rsidRDefault="002C045F" w:rsidP="002C045F">
      <w:r w:rsidRPr="006B3B3F">
        <w:rPr>
          <w:color w:val="417A84"/>
        </w:rPr>
        <w:t>[YOUR CLINIC NAME]</w:t>
      </w:r>
      <w:r>
        <w:t xml:space="preserve"> complies with requirements established by </w:t>
      </w:r>
      <w:hyperlink r:id="rId52" w:history="1">
        <w:proofErr w:type="spellStart"/>
        <w:r w:rsidRPr="000A7287">
          <w:rPr>
            <w:rStyle w:val="Hyperlink"/>
          </w:rPr>
          <w:t>WorkSafeBC</w:t>
        </w:r>
        <w:proofErr w:type="spellEnd"/>
      </w:hyperlink>
      <w:r>
        <w:t xml:space="preserve"> as well as the </w:t>
      </w:r>
      <w:hyperlink r:id="rId53" w:history="1">
        <w:r w:rsidRPr="00C0016A">
          <w:rPr>
            <w:rStyle w:val="Hyperlink"/>
          </w:rPr>
          <w:t>College of Physicians and Surgeons of BC mandatory assessment standards</w:t>
        </w:r>
      </w:hyperlink>
      <w:r>
        <w:t xml:space="preserve"> for emergencies and occupational health and safety.</w:t>
      </w:r>
    </w:p>
    <w:p w14:paraId="66108FED" w14:textId="77777777" w:rsidR="002C045F" w:rsidRDefault="002C045F" w:rsidP="002C045F">
      <w:pPr>
        <w:pStyle w:val="Heading2"/>
      </w:pPr>
      <w:bookmarkStart w:id="225" w:name="_Toc38015948"/>
      <w:bookmarkStart w:id="226" w:name="_Toc42760237"/>
      <w:r>
        <w:t>6.1 Critical Incident Reporting</w:t>
      </w:r>
      <w:bookmarkEnd w:id="225"/>
      <w:bookmarkEnd w:id="226"/>
    </w:p>
    <w:p w14:paraId="246E5D74" w14:textId="77777777" w:rsidR="002C045F" w:rsidRDefault="002C045F" w:rsidP="002C045F">
      <w:r w:rsidRPr="006B3B3F">
        <w:rPr>
          <w:color w:val="417A84"/>
        </w:rPr>
        <w:t>[YOUR CLINIC NAME]</w:t>
      </w:r>
      <w:r>
        <w:t xml:space="preserve"> documents all critical incidents, include emergencies and work place incidents. A critical incident log can be found </w:t>
      </w:r>
      <w:r w:rsidRPr="006B3B3F">
        <w:rPr>
          <w:color w:val="417A84"/>
        </w:rPr>
        <w:t>[location]</w:t>
      </w:r>
      <w:r w:rsidRPr="0028121E">
        <w:t xml:space="preserve">. </w:t>
      </w:r>
      <w:r>
        <w:t xml:space="preserve"> </w:t>
      </w:r>
    </w:p>
    <w:p w14:paraId="3903E343" w14:textId="77777777" w:rsidR="002C045F" w:rsidRPr="00593343" w:rsidRDefault="002C045F" w:rsidP="002C045F">
      <w:r>
        <w:t xml:space="preserve">All occupational health and safety concerns and incidents are reported to Work Safe BC. </w:t>
      </w:r>
      <w:hyperlink r:id="rId54" w:history="1">
        <w:r>
          <w:rPr>
            <w:rStyle w:val="Hyperlink"/>
          </w:rPr>
          <w:t>View critical incident reporting information</w:t>
        </w:r>
      </w:hyperlink>
      <w:r>
        <w:t>.</w:t>
      </w:r>
    </w:p>
    <w:p w14:paraId="65325D0D" w14:textId="77777777" w:rsidR="002C045F" w:rsidRDefault="002C045F" w:rsidP="002C045F">
      <w:pPr>
        <w:pStyle w:val="Heading2"/>
      </w:pPr>
      <w:bookmarkStart w:id="227" w:name="_Toc38015949"/>
      <w:bookmarkStart w:id="228" w:name="_Toc42760238"/>
      <w:r>
        <w:t>6.2 Emergency Kits</w:t>
      </w:r>
      <w:bookmarkEnd w:id="227"/>
      <w:bookmarkEnd w:id="228"/>
    </w:p>
    <w:p w14:paraId="5828A226" w14:textId="77777777" w:rsidR="002C045F" w:rsidRDefault="002C045F" w:rsidP="002C045F">
      <w:pPr>
        <w:rPr>
          <w:rFonts w:cs="Calibri"/>
        </w:rPr>
      </w:pPr>
      <w:r w:rsidRPr="00593343">
        <w:rPr>
          <w:rFonts w:cs="Calibri"/>
        </w:rPr>
        <w:t xml:space="preserve">There </w:t>
      </w:r>
      <w:r>
        <w:rPr>
          <w:rFonts w:cs="Calibri"/>
        </w:rPr>
        <w:t>are two emergency kits located in the clinic.</w:t>
      </w:r>
    </w:p>
    <w:p w14:paraId="29E17142" w14:textId="77777777" w:rsidR="002C045F" w:rsidRDefault="002C045F" w:rsidP="002C045F">
      <w:pPr>
        <w:rPr>
          <w:rFonts w:cs="Calibri"/>
        </w:rPr>
      </w:pPr>
      <w:r w:rsidRPr="006B3B3F">
        <w:rPr>
          <w:rFonts w:cs="Calibri"/>
          <w:color w:val="417A84"/>
        </w:rPr>
        <w:t>[Person or role]</w:t>
      </w:r>
      <w:r w:rsidRPr="00593343">
        <w:rPr>
          <w:rFonts w:cs="Calibri"/>
        </w:rPr>
        <w:t xml:space="preserve"> is responsible for maintaining the </w:t>
      </w:r>
      <w:r>
        <w:rPr>
          <w:rFonts w:cs="Calibri"/>
        </w:rPr>
        <w:t xml:space="preserve">two </w:t>
      </w:r>
      <w:r w:rsidRPr="00593343">
        <w:rPr>
          <w:rFonts w:cs="Calibri"/>
        </w:rPr>
        <w:t>emergency supply kit</w:t>
      </w:r>
      <w:r>
        <w:rPr>
          <w:rFonts w:cs="Calibri"/>
        </w:rPr>
        <w:t xml:space="preserve">s in accordance with </w:t>
      </w:r>
      <w:r>
        <w:t>t</w:t>
      </w:r>
      <w:r>
        <w:rPr>
          <w:rFonts w:cs="Calibri"/>
        </w:rPr>
        <w:t xml:space="preserve">he </w:t>
      </w:r>
      <w:hyperlink r:id="rId55" w:history="1">
        <w:r w:rsidRPr="006F1F8C">
          <w:rPr>
            <w:rStyle w:val="Hyperlink"/>
            <w:rFonts w:cs="Calibri"/>
          </w:rPr>
          <w:t>College of Physicians and Surgeons of BC Safety Assessment Standards</w:t>
        </w:r>
      </w:hyperlink>
      <w:r>
        <w:rPr>
          <w:rFonts w:cs="Calibri"/>
        </w:rPr>
        <w:t xml:space="preserve"> for emergency kits. </w:t>
      </w:r>
    </w:p>
    <w:p w14:paraId="48C2C891" w14:textId="77777777" w:rsidR="002C045F" w:rsidRPr="00C616FE" w:rsidRDefault="002C045F" w:rsidP="002C045F">
      <w:pPr>
        <w:pStyle w:val="ListParagraph"/>
        <w:numPr>
          <w:ilvl w:val="0"/>
          <w:numId w:val="51"/>
        </w:numPr>
        <w:rPr>
          <w:rFonts w:cs="Calibri"/>
        </w:rPr>
      </w:pPr>
      <w:r w:rsidRPr="00C616FE">
        <w:rPr>
          <w:rFonts w:cs="Calibri"/>
        </w:rPr>
        <w:t xml:space="preserve">For more minor staff medical emergencies a </w:t>
      </w:r>
      <w:hyperlink r:id="rId56" w:history="1">
        <w:r w:rsidRPr="00C616FE">
          <w:rPr>
            <w:rStyle w:val="Hyperlink"/>
            <w:rFonts w:cs="Calibri"/>
          </w:rPr>
          <w:t>level one</w:t>
        </w:r>
      </w:hyperlink>
      <w:r w:rsidRPr="00C616FE">
        <w:rPr>
          <w:rFonts w:cs="Calibri"/>
        </w:rPr>
        <w:t xml:space="preserve"> emergency kit is available, located in </w:t>
      </w:r>
      <w:r w:rsidRPr="006B3B3F">
        <w:rPr>
          <w:rFonts w:cs="Calibri"/>
          <w:color w:val="417A84"/>
        </w:rPr>
        <w:t>[location]</w:t>
      </w:r>
      <w:r w:rsidRPr="00C616FE">
        <w:rPr>
          <w:rFonts w:cs="Calibri"/>
        </w:rPr>
        <w:t>.</w:t>
      </w:r>
    </w:p>
    <w:p w14:paraId="73954979" w14:textId="77777777" w:rsidR="002C045F" w:rsidRPr="002D65EC" w:rsidRDefault="002C045F" w:rsidP="002C045F">
      <w:pPr>
        <w:pStyle w:val="ListParagraph"/>
        <w:numPr>
          <w:ilvl w:val="0"/>
          <w:numId w:val="51"/>
        </w:numPr>
        <w:rPr>
          <w:rFonts w:cs="Calibri"/>
        </w:rPr>
      </w:pPr>
      <w:r w:rsidRPr="00C616FE">
        <w:rPr>
          <w:rFonts w:cs="Calibri"/>
        </w:rPr>
        <w:t>For patient and more serious medical emergencies</w:t>
      </w:r>
      <w:r w:rsidRPr="002D65EC">
        <w:rPr>
          <w:rFonts w:cs="Calibri"/>
        </w:rPr>
        <w:t xml:space="preserve">, </w:t>
      </w:r>
      <w:r>
        <w:rPr>
          <w:rFonts w:cs="Calibri"/>
        </w:rPr>
        <w:t>t</w:t>
      </w:r>
      <w:r w:rsidRPr="002D65EC">
        <w:rPr>
          <w:rFonts w:cs="Calibri"/>
        </w:rPr>
        <w:t>he</w:t>
      </w:r>
      <w:r>
        <w:rPr>
          <w:rFonts w:cs="Calibri"/>
        </w:rPr>
        <w:t>re</w:t>
      </w:r>
      <w:r w:rsidRPr="002D65EC">
        <w:rPr>
          <w:rFonts w:cs="Calibri"/>
        </w:rPr>
        <w:t xml:space="preserve"> is an emergency kit is located</w:t>
      </w:r>
      <w:r>
        <w:rPr>
          <w:rFonts w:cs="Calibri"/>
        </w:rPr>
        <w:t xml:space="preserve"> in</w:t>
      </w:r>
      <w:r w:rsidRPr="002D65EC">
        <w:rPr>
          <w:rFonts w:cs="Calibri"/>
        </w:rPr>
        <w:t xml:space="preserve"> </w:t>
      </w:r>
      <w:r w:rsidRPr="006B3B3F">
        <w:rPr>
          <w:rFonts w:cs="Calibri"/>
          <w:color w:val="417A84"/>
        </w:rPr>
        <w:t>[location]</w:t>
      </w:r>
      <w:r w:rsidRPr="002D65EC">
        <w:rPr>
          <w:rFonts w:cs="Calibri"/>
        </w:rPr>
        <w:t>.</w:t>
      </w:r>
      <w:r w:rsidRPr="006B3B3F">
        <w:rPr>
          <w:rFonts w:cs="Calibri"/>
          <w:color w:val="417A84"/>
        </w:rPr>
        <w:t xml:space="preserve"> </w:t>
      </w:r>
    </w:p>
    <w:p w14:paraId="4130AF40" w14:textId="77777777" w:rsidR="002C045F" w:rsidRDefault="002C045F" w:rsidP="002C045F">
      <w:pPr>
        <w:rPr>
          <w:rFonts w:cs="Calibri"/>
        </w:rPr>
      </w:pPr>
      <w:r>
        <w:rPr>
          <w:rFonts w:cs="Calibri"/>
        </w:rPr>
        <w:t xml:space="preserve">       This kit includes:</w:t>
      </w:r>
    </w:p>
    <w:p w14:paraId="03C013AE" w14:textId="77777777" w:rsidR="002C045F" w:rsidRDefault="002C045F" w:rsidP="002C045F">
      <w:pPr>
        <w:ind w:left="360"/>
        <w:rPr>
          <w:rFonts w:cs="Calibri"/>
        </w:rPr>
      </w:pPr>
      <w:r>
        <w:rPr>
          <w:rFonts w:cs="Calibri"/>
        </w:rPr>
        <w:t>Emergency Medication:</w:t>
      </w:r>
    </w:p>
    <w:p w14:paraId="7ABF9D20" w14:textId="77777777" w:rsidR="002C045F" w:rsidRDefault="002C045F" w:rsidP="002C045F">
      <w:pPr>
        <w:pStyle w:val="ListParagraph"/>
        <w:numPr>
          <w:ilvl w:val="0"/>
          <w:numId w:val="49"/>
        </w:numPr>
      </w:pPr>
      <w:r>
        <w:t xml:space="preserve">Epinephrine (1 mg of 1/1000 solution or prefilled syringe) </w:t>
      </w:r>
    </w:p>
    <w:p w14:paraId="23FBC731" w14:textId="77777777" w:rsidR="002C045F" w:rsidRDefault="002C045F" w:rsidP="002C045F">
      <w:pPr>
        <w:pStyle w:val="ListParagraph"/>
        <w:numPr>
          <w:ilvl w:val="0"/>
          <w:numId w:val="49"/>
        </w:numPr>
      </w:pPr>
      <w:r>
        <w:t>Diphenhydramine (50 mg of oral/parenteral preparations)</w:t>
      </w:r>
    </w:p>
    <w:p w14:paraId="0D15724E" w14:textId="77777777" w:rsidR="002C045F" w:rsidRDefault="002C045F" w:rsidP="002C045F">
      <w:pPr>
        <w:pStyle w:val="ListParagraph"/>
        <w:numPr>
          <w:ilvl w:val="0"/>
          <w:numId w:val="49"/>
        </w:numPr>
      </w:pPr>
      <w:r>
        <w:t>Salbutamol metered dose inhaler</w:t>
      </w:r>
    </w:p>
    <w:p w14:paraId="0ACEC31A" w14:textId="77777777" w:rsidR="002C045F" w:rsidRDefault="002C045F" w:rsidP="002C045F">
      <w:pPr>
        <w:pStyle w:val="ListParagraph"/>
        <w:numPr>
          <w:ilvl w:val="0"/>
          <w:numId w:val="49"/>
        </w:numPr>
      </w:pPr>
      <w:r>
        <w:t xml:space="preserve">Nitroglycerin spray (0.4 mg) </w:t>
      </w:r>
    </w:p>
    <w:p w14:paraId="391F68BB" w14:textId="77777777" w:rsidR="002C045F" w:rsidRPr="00C616FE" w:rsidRDefault="002C045F" w:rsidP="002C045F">
      <w:pPr>
        <w:pStyle w:val="ListParagraph"/>
        <w:numPr>
          <w:ilvl w:val="0"/>
          <w:numId w:val="49"/>
        </w:numPr>
        <w:rPr>
          <w:rFonts w:cs="Calibri"/>
        </w:rPr>
      </w:pPr>
      <w:r>
        <w:t>Acetylsalicylic acid (80 mg)</w:t>
      </w:r>
    </w:p>
    <w:p w14:paraId="05018ED3" w14:textId="77777777" w:rsidR="002C045F" w:rsidRPr="00C616FE" w:rsidRDefault="002C045F" w:rsidP="002C045F">
      <w:pPr>
        <w:pStyle w:val="ListParagraph"/>
        <w:numPr>
          <w:ilvl w:val="0"/>
          <w:numId w:val="49"/>
        </w:numPr>
        <w:rPr>
          <w:rFonts w:cs="Calibri"/>
        </w:rPr>
      </w:pPr>
      <w:r>
        <w:t>Lorazepam (1 mg sublingual preparation)</w:t>
      </w:r>
    </w:p>
    <w:p w14:paraId="27D0F3AB" w14:textId="77777777" w:rsidR="002C045F" w:rsidRPr="00C616FE" w:rsidRDefault="002C045F" w:rsidP="002C045F">
      <w:pPr>
        <w:pStyle w:val="ListParagraph"/>
        <w:numPr>
          <w:ilvl w:val="0"/>
          <w:numId w:val="49"/>
        </w:numPr>
        <w:rPr>
          <w:rFonts w:cs="Calibri"/>
        </w:rPr>
      </w:pPr>
      <w:r>
        <w:t xml:space="preserve">Oral and parenteral </w:t>
      </w:r>
      <w:proofErr w:type="spellStart"/>
      <w:r>
        <w:t>benztropine</w:t>
      </w:r>
      <w:proofErr w:type="spellEnd"/>
      <w:r>
        <w:t xml:space="preserve"> (if haloperidol is given in office)</w:t>
      </w:r>
    </w:p>
    <w:p w14:paraId="1620B7BF" w14:textId="77777777" w:rsidR="002C045F" w:rsidRPr="00C616FE" w:rsidRDefault="002C045F" w:rsidP="002C045F">
      <w:pPr>
        <w:pStyle w:val="ListParagraph"/>
        <w:numPr>
          <w:ilvl w:val="0"/>
          <w:numId w:val="49"/>
        </w:numPr>
        <w:rPr>
          <w:rFonts w:cs="Calibri"/>
        </w:rPr>
      </w:pPr>
      <w:r>
        <w:t>Glucose gel</w:t>
      </w:r>
    </w:p>
    <w:p w14:paraId="0035DEF3" w14:textId="77777777" w:rsidR="002C045F" w:rsidRPr="00C616FE" w:rsidRDefault="002C045F" w:rsidP="002C045F">
      <w:pPr>
        <w:pStyle w:val="ListParagraph"/>
        <w:numPr>
          <w:ilvl w:val="0"/>
          <w:numId w:val="49"/>
        </w:numPr>
        <w:rPr>
          <w:rFonts w:cs="Calibri"/>
        </w:rPr>
      </w:pPr>
      <w:r>
        <w:t>Naloxone (for risk-appropriate clinical settings)</w:t>
      </w:r>
    </w:p>
    <w:p w14:paraId="2DB6CB79" w14:textId="77777777" w:rsidR="002C045F" w:rsidRPr="00C616FE" w:rsidRDefault="002C045F" w:rsidP="002C045F">
      <w:pPr>
        <w:ind w:left="360"/>
        <w:rPr>
          <w:rFonts w:cs="Calibri"/>
        </w:rPr>
      </w:pPr>
      <w:r>
        <w:rPr>
          <w:rFonts w:cs="Calibri"/>
        </w:rPr>
        <w:t>Emergency Equipment</w:t>
      </w:r>
    </w:p>
    <w:p w14:paraId="58A8A777" w14:textId="77777777" w:rsidR="002C045F" w:rsidRPr="00440D9F" w:rsidRDefault="002C045F" w:rsidP="002C045F">
      <w:pPr>
        <w:pStyle w:val="ListParagraph"/>
        <w:numPr>
          <w:ilvl w:val="0"/>
          <w:numId w:val="50"/>
        </w:numPr>
        <w:rPr>
          <w:rFonts w:cs="Calibri"/>
        </w:rPr>
      </w:pPr>
      <w:r>
        <w:t>Bag valve mask ventilator</w:t>
      </w:r>
    </w:p>
    <w:p w14:paraId="592D6588" w14:textId="77777777" w:rsidR="002C045F" w:rsidRPr="00440D9F" w:rsidRDefault="002C045F" w:rsidP="002C045F">
      <w:pPr>
        <w:pStyle w:val="ListParagraph"/>
        <w:numPr>
          <w:ilvl w:val="0"/>
          <w:numId w:val="50"/>
        </w:numPr>
        <w:rPr>
          <w:rFonts w:cs="Calibri"/>
        </w:rPr>
      </w:pPr>
      <w:r>
        <w:t>Blood pressure cuff (pediatric, small adult, large adult)</w:t>
      </w:r>
    </w:p>
    <w:p w14:paraId="3D9D026D" w14:textId="77777777" w:rsidR="002C045F" w:rsidRPr="00440D9F" w:rsidRDefault="002C045F" w:rsidP="002C045F">
      <w:pPr>
        <w:pStyle w:val="ListParagraph"/>
        <w:numPr>
          <w:ilvl w:val="0"/>
          <w:numId w:val="50"/>
        </w:numPr>
        <w:rPr>
          <w:rFonts w:cs="Calibri"/>
        </w:rPr>
      </w:pPr>
      <w:r>
        <w:t xml:space="preserve">Glucose meter </w:t>
      </w:r>
    </w:p>
    <w:p w14:paraId="4B72D847" w14:textId="77777777" w:rsidR="002C045F" w:rsidRPr="00440D9F" w:rsidRDefault="002C045F" w:rsidP="002C045F">
      <w:pPr>
        <w:pStyle w:val="ListParagraph"/>
        <w:numPr>
          <w:ilvl w:val="0"/>
          <w:numId w:val="50"/>
        </w:numPr>
        <w:rPr>
          <w:rFonts w:cs="Calibri"/>
        </w:rPr>
      </w:pPr>
      <w:r>
        <w:lastRenderedPageBreak/>
        <w:t>Oral airways (pediatric, small adult (size 3–4), medium adult (size 4–5), large adult (size 5–6)</w:t>
      </w:r>
    </w:p>
    <w:p w14:paraId="0FDFFCFA" w14:textId="77777777" w:rsidR="002C045F" w:rsidRPr="00440D9F" w:rsidRDefault="002C045F" w:rsidP="002C045F">
      <w:pPr>
        <w:pStyle w:val="ListParagraph"/>
        <w:numPr>
          <w:ilvl w:val="0"/>
          <w:numId w:val="50"/>
        </w:numPr>
        <w:rPr>
          <w:rFonts w:cs="Calibri"/>
        </w:rPr>
      </w:pPr>
      <w:r>
        <w:t>Nebulizer or metered dose inhaler spacer and face masks</w:t>
      </w:r>
    </w:p>
    <w:p w14:paraId="1EF8CCDA" w14:textId="77777777" w:rsidR="002C045F" w:rsidRPr="00440D9F" w:rsidRDefault="002C045F" w:rsidP="002C045F">
      <w:pPr>
        <w:pStyle w:val="ListParagraph"/>
        <w:numPr>
          <w:ilvl w:val="0"/>
          <w:numId w:val="50"/>
        </w:numPr>
        <w:rPr>
          <w:rFonts w:cs="Calibri"/>
        </w:rPr>
      </w:pPr>
      <w:r>
        <w:t>Personal protective equipment (latex-free disposable gloves, fluid-resistant mask, eye protection)</w:t>
      </w:r>
    </w:p>
    <w:p w14:paraId="49D78C5B" w14:textId="77777777" w:rsidR="002C045F" w:rsidRPr="00440D9F" w:rsidRDefault="002C045F" w:rsidP="002C045F">
      <w:pPr>
        <w:pStyle w:val="ListParagraph"/>
        <w:numPr>
          <w:ilvl w:val="0"/>
          <w:numId w:val="50"/>
        </w:numPr>
        <w:rPr>
          <w:rFonts w:cs="Calibri"/>
        </w:rPr>
      </w:pPr>
      <w:r>
        <w:t>Oxygen source, oxygen mask (pediatric, adult) and tubing</w:t>
      </w:r>
    </w:p>
    <w:p w14:paraId="6D304BA2" w14:textId="77777777" w:rsidR="002C045F" w:rsidRPr="00440D9F" w:rsidRDefault="002C045F" w:rsidP="002C045F">
      <w:pPr>
        <w:pStyle w:val="ListParagraph"/>
        <w:numPr>
          <w:ilvl w:val="0"/>
          <w:numId w:val="50"/>
        </w:numPr>
        <w:rPr>
          <w:rFonts w:cs="Calibri"/>
        </w:rPr>
      </w:pPr>
      <w:r>
        <w:t>Portable suction device and catheters, or bulb syringe</w:t>
      </w:r>
    </w:p>
    <w:p w14:paraId="70D2781D" w14:textId="77777777" w:rsidR="002C045F" w:rsidRPr="00C616FE" w:rsidRDefault="002C045F" w:rsidP="002C045F">
      <w:pPr>
        <w:pStyle w:val="ListParagraph"/>
        <w:numPr>
          <w:ilvl w:val="0"/>
          <w:numId w:val="50"/>
        </w:numPr>
        <w:rPr>
          <w:rFonts w:cs="Calibri"/>
        </w:rPr>
      </w:pPr>
      <w:r>
        <w:t>Intravenous extension tubing and T-connectors</w:t>
      </w:r>
    </w:p>
    <w:p w14:paraId="5556F0E3" w14:textId="77777777" w:rsidR="002C045F" w:rsidRPr="00C616FE" w:rsidRDefault="002C045F" w:rsidP="002C045F">
      <w:pPr>
        <w:pStyle w:val="ListParagraph"/>
        <w:numPr>
          <w:ilvl w:val="0"/>
          <w:numId w:val="50"/>
        </w:numPr>
        <w:rPr>
          <w:rFonts w:cs="Calibri"/>
        </w:rPr>
      </w:pPr>
      <w:r>
        <w:t>Pulse oximeter for child and adult usage</w:t>
      </w:r>
    </w:p>
    <w:p w14:paraId="03641427" w14:textId="77777777" w:rsidR="002C045F" w:rsidRPr="00C616FE" w:rsidRDefault="002C045F" w:rsidP="002C045F">
      <w:pPr>
        <w:pStyle w:val="ListParagraph"/>
        <w:numPr>
          <w:ilvl w:val="0"/>
          <w:numId w:val="50"/>
        </w:numPr>
        <w:rPr>
          <w:rFonts w:cs="Calibri"/>
        </w:rPr>
      </w:pPr>
      <w:r>
        <w:t>Resuscitation tape (color-coded) for pediatric dosage determination</w:t>
      </w:r>
    </w:p>
    <w:p w14:paraId="3165CDEC" w14:textId="77777777" w:rsidR="002C045F" w:rsidRPr="00C616FE" w:rsidRDefault="002C045F" w:rsidP="002C045F">
      <w:pPr>
        <w:pStyle w:val="ListParagraph"/>
        <w:numPr>
          <w:ilvl w:val="0"/>
          <w:numId w:val="50"/>
        </w:numPr>
        <w:rPr>
          <w:rFonts w:cs="Calibri"/>
        </w:rPr>
      </w:pPr>
      <w:r>
        <w:t>Automated external defibrillator</w:t>
      </w:r>
    </w:p>
    <w:p w14:paraId="2999A197" w14:textId="77777777" w:rsidR="002C045F" w:rsidRPr="00C616FE" w:rsidRDefault="002C045F" w:rsidP="002C045F">
      <w:pPr>
        <w:pStyle w:val="ListParagraph"/>
        <w:numPr>
          <w:ilvl w:val="0"/>
          <w:numId w:val="50"/>
        </w:numPr>
        <w:rPr>
          <w:rFonts w:cs="Calibri"/>
        </w:rPr>
      </w:pPr>
      <w:r>
        <w:t>ECG machine</w:t>
      </w:r>
    </w:p>
    <w:p w14:paraId="05D8E2F1" w14:textId="77777777" w:rsidR="002C045F" w:rsidRDefault="002C045F" w:rsidP="002C045F">
      <w:pPr>
        <w:pStyle w:val="Heading2"/>
      </w:pPr>
      <w:bookmarkStart w:id="229" w:name="_Toc38015950"/>
      <w:bookmarkStart w:id="230" w:name="_Toc42760239"/>
      <w:r>
        <w:t>6.3 Emergency Exits</w:t>
      </w:r>
      <w:bookmarkEnd w:id="229"/>
      <w:bookmarkEnd w:id="230"/>
    </w:p>
    <w:p w14:paraId="6C86FD28" w14:textId="77777777" w:rsidR="002C045F" w:rsidRPr="00593343" w:rsidRDefault="002C045F" w:rsidP="002C045F">
      <w:r w:rsidRPr="006B3B3F">
        <w:rPr>
          <w:color w:val="417A84"/>
        </w:rPr>
        <w:t>[YOUR CLINIC NAME]</w:t>
      </w:r>
      <w:r>
        <w:t xml:space="preserve"> has </w:t>
      </w:r>
      <w:r w:rsidRPr="006B3B3F">
        <w:rPr>
          <w:color w:val="417A84"/>
        </w:rPr>
        <w:t xml:space="preserve">[#] </w:t>
      </w:r>
      <w:r>
        <w:t xml:space="preserve">of emergency exits. They are located </w:t>
      </w:r>
      <w:r w:rsidRPr="006B3B3F">
        <w:rPr>
          <w:color w:val="417A84"/>
        </w:rPr>
        <w:t>[insert location]</w:t>
      </w:r>
      <w:r w:rsidRPr="00B73611">
        <w:t>.</w:t>
      </w:r>
    </w:p>
    <w:p w14:paraId="11AADDEC" w14:textId="77777777" w:rsidR="002C045F" w:rsidRPr="00593343" w:rsidRDefault="002C045F" w:rsidP="002C045F">
      <w:pPr>
        <w:pStyle w:val="Heading4"/>
      </w:pPr>
      <w:bookmarkStart w:id="231" w:name="_Toc316226529"/>
      <w:bookmarkStart w:id="232" w:name="_Toc319858902"/>
      <w:bookmarkStart w:id="233" w:name="_Toc348685384"/>
      <w:bookmarkStart w:id="234" w:name="_Toc298244533"/>
      <w:r w:rsidRPr="00593343">
        <w:t>Ambulance Exits</w:t>
      </w:r>
      <w:bookmarkEnd w:id="231"/>
      <w:bookmarkEnd w:id="232"/>
      <w:bookmarkEnd w:id="233"/>
      <w:bookmarkEnd w:id="234"/>
    </w:p>
    <w:p w14:paraId="631059E9" w14:textId="77777777" w:rsidR="002C045F" w:rsidRPr="006B3B3F" w:rsidRDefault="002C045F" w:rsidP="002C045F">
      <w:pPr>
        <w:rPr>
          <w:rFonts w:cs="Calibri"/>
          <w:color w:val="417A84"/>
        </w:rPr>
      </w:pPr>
      <w:r w:rsidRPr="006B3B3F">
        <w:rPr>
          <w:rFonts w:cs="Calibri"/>
          <w:color w:val="417A84"/>
        </w:rPr>
        <w:t>[Include details about ambulances entering and/or leaving the clinic property]</w:t>
      </w:r>
    </w:p>
    <w:p w14:paraId="05561BCF" w14:textId="77777777" w:rsidR="002C045F" w:rsidRDefault="002C045F" w:rsidP="002C045F">
      <w:pPr>
        <w:pStyle w:val="Heading2"/>
      </w:pPr>
      <w:bookmarkStart w:id="235" w:name="_Toc38015951"/>
      <w:bookmarkStart w:id="236" w:name="_Toc42760240"/>
      <w:r>
        <w:t>6.4 Medical Emergencies</w:t>
      </w:r>
      <w:bookmarkEnd w:id="235"/>
      <w:bookmarkEnd w:id="236"/>
      <w:r>
        <w:t xml:space="preserve"> </w:t>
      </w:r>
    </w:p>
    <w:p w14:paraId="537597B5" w14:textId="77777777" w:rsidR="002C045F" w:rsidRPr="00C6432D" w:rsidRDefault="002C045F" w:rsidP="002C045F">
      <w:pPr>
        <w:spacing w:after="240"/>
        <w:contextualSpacing/>
        <w:rPr>
          <w:rFonts w:eastAsia="Calibri" w:cs="Calibri"/>
          <w:szCs w:val="24"/>
        </w:rPr>
      </w:pPr>
      <w:r w:rsidRPr="006B3B3F">
        <w:rPr>
          <w:rFonts w:eastAsia="Calibri" w:cs="Calibri"/>
          <w:color w:val="417A84"/>
          <w:szCs w:val="24"/>
        </w:rPr>
        <w:t>[YOUR CLINIC NAME]</w:t>
      </w:r>
      <w:r>
        <w:rPr>
          <w:rFonts w:eastAsia="Calibri" w:cs="Calibri"/>
          <w:szCs w:val="24"/>
        </w:rPr>
        <w:t xml:space="preserve"> Medical emergency protocol</w:t>
      </w:r>
      <w:r w:rsidRPr="00C6432D">
        <w:rPr>
          <w:rFonts w:eastAsia="Calibri" w:cs="Calibri"/>
          <w:szCs w:val="24"/>
        </w:rPr>
        <w:t xml:space="preserve"> is activated for all situations where a patient</w:t>
      </w:r>
      <w:r>
        <w:rPr>
          <w:rFonts w:eastAsia="Calibri" w:cs="Calibri"/>
          <w:szCs w:val="24"/>
        </w:rPr>
        <w:t xml:space="preserve"> or staff member</w:t>
      </w:r>
      <w:r w:rsidRPr="00C6432D">
        <w:rPr>
          <w:rFonts w:eastAsia="Calibri" w:cs="Calibri"/>
          <w:szCs w:val="24"/>
        </w:rPr>
        <w:t xml:space="preserve"> is noted to be unstable.  These include patient in distress, vital signs abnormal, breathing </w:t>
      </w:r>
      <w:r w:rsidRPr="009E1146">
        <w:rPr>
          <w:rFonts w:eastAsia="Calibri" w:cs="Calibri"/>
          <w:szCs w:val="24"/>
        </w:rPr>
        <w:t>laboured</w:t>
      </w:r>
      <w:r w:rsidRPr="00C6432D">
        <w:rPr>
          <w:rFonts w:eastAsia="Calibri" w:cs="Calibri"/>
          <w:szCs w:val="24"/>
        </w:rPr>
        <w:t>, reduced level of consciousness. Steps are indicated below.</w:t>
      </w:r>
    </w:p>
    <w:p w14:paraId="6149EDD8" w14:textId="77777777" w:rsidR="002C045F" w:rsidRDefault="002C045F" w:rsidP="002C045F">
      <w:pPr>
        <w:pStyle w:val="ListParagraph"/>
        <w:numPr>
          <w:ilvl w:val="0"/>
          <w:numId w:val="46"/>
        </w:numPr>
      </w:pPr>
      <w:r w:rsidRPr="001611D8">
        <w:t xml:space="preserve">Follow CPR guidelines: </w:t>
      </w:r>
    </w:p>
    <w:p w14:paraId="6C36514E" w14:textId="77777777" w:rsidR="002C045F" w:rsidRPr="001611D8" w:rsidRDefault="002C045F" w:rsidP="002C045F">
      <w:pPr>
        <w:pStyle w:val="ListParagraph"/>
        <w:numPr>
          <w:ilvl w:val="1"/>
          <w:numId w:val="46"/>
        </w:numPr>
      </w:pPr>
      <w:r w:rsidRPr="001611D8">
        <w:t>If witnessed unconsciousness, position patient safely to the floor, obtain AED, start CPR 30:2 compressions to breaths or continuous 100/minute.</w:t>
      </w:r>
    </w:p>
    <w:p w14:paraId="7ADA155E" w14:textId="77777777" w:rsidR="002C045F" w:rsidRDefault="002C045F" w:rsidP="002C045F">
      <w:pPr>
        <w:pStyle w:val="ListParagraph"/>
        <w:numPr>
          <w:ilvl w:val="0"/>
          <w:numId w:val="46"/>
        </w:numPr>
      </w:pPr>
      <w:r w:rsidRPr="001611D8">
        <w:t xml:space="preserve">Call for help early:  </w:t>
      </w:r>
    </w:p>
    <w:p w14:paraId="1B72B70E" w14:textId="77777777" w:rsidR="002C045F" w:rsidRDefault="002C045F" w:rsidP="002C045F">
      <w:pPr>
        <w:pStyle w:val="ListParagraph"/>
        <w:numPr>
          <w:ilvl w:val="1"/>
          <w:numId w:val="46"/>
        </w:numPr>
      </w:pPr>
      <w:r w:rsidRPr="001611D8">
        <w:t>Most responsible physician (MRP) (the clinician involved with the patient) will call for available help from all staff clinicians.</w:t>
      </w:r>
    </w:p>
    <w:p w14:paraId="1AE549F6" w14:textId="77777777" w:rsidR="002C045F" w:rsidRDefault="002C045F" w:rsidP="002C045F">
      <w:pPr>
        <w:pStyle w:val="ListParagraph"/>
        <w:numPr>
          <w:ilvl w:val="1"/>
          <w:numId w:val="46"/>
        </w:numPr>
      </w:pPr>
      <w:r w:rsidRPr="001611D8">
        <w:t>Inform reception of the type of medical emergency</w:t>
      </w:r>
    </w:p>
    <w:p w14:paraId="69532CD8" w14:textId="77777777" w:rsidR="002C045F" w:rsidRDefault="002C045F" w:rsidP="002C045F">
      <w:pPr>
        <w:pStyle w:val="ListParagraph"/>
        <w:numPr>
          <w:ilvl w:val="1"/>
          <w:numId w:val="46"/>
        </w:numPr>
      </w:pPr>
      <w:r w:rsidRPr="001611D8">
        <w:t>Reception duties:</w:t>
      </w:r>
    </w:p>
    <w:p w14:paraId="36EC4970" w14:textId="77777777" w:rsidR="002C045F" w:rsidRDefault="002C045F" w:rsidP="002C045F">
      <w:pPr>
        <w:pStyle w:val="ListParagraph"/>
        <w:numPr>
          <w:ilvl w:val="2"/>
          <w:numId w:val="46"/>
        </w:numPr>
      </w:pPr>
      <w:r w:rsidRPr="001611D8">
        <w:t>Immediately call 911 and provide details of medical emergency, location and need for ambulance assistance.</w:t>
      </w:r>
    </w:p>
    <w:p w14:paraId="21CA27E7" w14:textId="77777777" w:rsidR="002C045F" w:rsidRDefault="002C045F" w:rsidP="002C045F">
      <w:pPr>
        <w:pStyle w:val="ListParagraph"/>
        <w:numPr>
          <w:ilvl w:val="2"/>
          <w:numId w:val="46"/>
        </w:numPr>
      </w:pPr>
      <w:r w:rsidRPr="001611D8">
        <w:t>Provide MRP cell phone for direct discussion with ER doctors</w:t>
      </w:r>
    </w:p>
    <w:p w14:paraId="63699711" w14:textId="77777777" w:rsidR="002C045F" w:rsidRPr="001611D8" w:rsidRDefault="002C045F" w:rsidP="002C045F">
      <w:pPr>
        <w:pStyle w:val="ListParagraph"/>
        <w:numPr>
          <w:ilvl w:val="1"/>
          <w:numId w:val="46"/>
        </w:numPr>
      </w:pPr>
      <w:r w:rsidRPr="001611D8">
        <w:t xml:space="preserve">MRP to send for the Emergency Kit while helping to position patient in safest manner (likely on floor if CPR is to be done). </w:t>
      </w:r>
    </w:p>
    <w:p w14:paraId="64D55252" w14:textId="77777777" w:rsidR="002C045F" w:rsidRDefault="002C045F" w:rsidP="002C045F">
      <w:pPr>
        <w:pStyle w:val="ListParagraph"/>
        <w:numPr>
          <w:ilvl w:val="0"/>
          <w:numId w:val="46"/>
        </w:numPr>
      </w:pPr>
      <w:r w:rsidRPr="001611D8">
        <w:t xml:space="preserve">Designate leadership:  </w:t>
      </w:r>
    </w:p>
    <w:p w14:paraId="66C40A40" w14:textId="77777777" w:rsidR="002C045F" w:rsidRDefault="002C045F" w:rsidP="002C045F">
      <w:pPr>
        <w:pStyle w:val="ListParagraph"/>
        <w:numPr>
          <w:ilvl w:val="1"/>
          <w:numId w:val="46"/>
        </w:numPr>
      </w:pPr>
      <w:r w:rsidRPr="001611D8">
        <w:t xml:space="preserve">MRP is the clinician involved with patient </w:t>
      </w:r>
    </w:p>
    <w:p w14:paraId="09CA19C3" w14:textId="77777777" w:rsidR="002C045F" w:rsidRDefault="002C045F" w:rsidP="002C045F">
      <w:pPr>
        <w:pStyle w:val="ListParagraph"/>
        <w:numPr>
          <w:ilvl w:val="1"/>
          <w:numId w:val="46"/>
        </w:numPr>
      </w:pPr>
      <w:r w:rsidRPr="001611D8">
        <w:t>Establish role clarity and distribute workload (e.g. designate someone to document situation)</w:t>
      </w:r>
    </w:p>
    <w:p w14:paraId="294AFF85" w14:textId="77777777" w:rsidR="002C045F" w:rsidRPr="001611D8" w:rsidRDefault="002C045F" w:rsidP="002C045F">
      <w:pPr>
        <w:pStyle w:val="ListParagraph"/>
        <w:numPr>
          <w:ilvl w:val="1"/>
          <w:numId w:val="46"/>
        </w:numPr>
      </w:pPr>
      <w:r w:rsidRPr="001611D8">
        <w:lastRenderedPageBreak/>
        <w:t>Communicate effectively</w:t>
      </w:r>
    </w:p>
    <w:p w14:paraId="3D395534" w14:textId="77777777" w:rsidR="002C045F" w:rsidRDefault="002C045F" w:rsidP="002C045F">
      <w:pPr>
        <w:pStyle w:val="ListParagraph"/>
        <w:numPr>
          <w:ilvl w:val="0"/>
          <w:numId w:val="46"/>
        </w:numPr>
      </w:pPr>
      <w:r w:rsidRPr="001611D8">
        <w:t>Monitor and Follow –up</w:t>
      </w:r>
    </w:p>
    <w:p w14:paraId="5B867518" w14:textId="77777777" w:rsidR="002C045F" w:rsidRDefault="002C045F" w:rsidP="002C045F">
      <w:pPr>
        <w:pStyle w:val="ListParagraph"/>
        <w:numPr>
          <w:ilvl w:val="1"/>
          <w:numId w:val="46"/>
        </w:numPr>
      </w:pPr>
      <w:r w:rsidRPr="001611D8">
        <w:t>Monitor ABC’s, vital signs, and pulse oximetry.</w:t>
      </w:r>
    </w:p>
    <w:p w14:paraId="50470551" w14:textId="77777777" w:rsidR="002C045F" w:rsidRDefault="002C045F" w:rsidP="002C045F">
      <w:pPr>
        <w:pStyle w:val="ListParagraph"/>
        <w:numPr>
          <w:ilvl w:val="1"/>
          <w:numId w:val="46"/>
        </w:numPr>
      </w:pPr>
      <w:r w:rsidRPr="001611D8">
        <w:t>Arrange for patient transfer to Acute Care Facility.</w:t>
      </w:r>
    </w:p>
    <w:p w14:paraId="4FA3C7F8" w14:textId="77777777" w:rsidR="002C045F" w:rsidRDefault="002C045F" w:rsidP="002C045F">
      <w:pPr>
        <w:pStyle w:val="ListParagraph"/>
        <w:numPr>
          <w:ilvl w:val="1"/>
          <w:numId w:val="46"/>
        </w:numPr>
      </w:pPr>
      <w:r w:rsidRPr="001611D8">
        <w:t>Arrange for complete documentation to accompany patient.</w:t>
      </w:r>
    </w:p>
    <w:p w14:paraId="593B633D" w14:textId="77777777" w:rsidR="002C045F" w:rsidRPr="001611D8" w:rsidRDefault="002C045F" w:rsidP="002C045F">
      <w:pPr>
        <w:pStyle w:val="ListParagraph"/>
        <w:numPr>
          <w:ilvl w:val="1"/>
          <w:numId w:val="46"/>
        </w:numPr>
      </w:pPr>
      <w:r w:rsidRPr="001611D8">
        <w:t>Notify family members and other appropriate caregivers.</w:t>
      </w:r>
      <w:bookmarkStart w:id="237" w:name="_Toc388627676"/>
    </w:p>
    <w:p w14:paraId="565AF573" w14:textId="77777777" w:rsidR="002C045F" w:rsidRPr="00E17ACA" w:rsidRDefault="002C045F" w:rsidP="002C045F">
      <w:pPr>
        <w:pStyle w:val="Heading4"/>
      </w:pPr>
      <w:r>
        <w:t>Patient T</w:t>
      </w:r>
      <w:r w:rsidRPr="00E17ACA">
        <w:t>ransfer</w:t>
      </w:r>
      <w:bookmarkEnd w:id="237"/>
    </w:p>
    <w:p w14:paraId="7A8711E5" w14:textId="77777777" w:rsidR="002C045F" w:rsidRPr="00C6432D" w:rsidRDefault="002C045F" w:rsidP="002C045F">
      <w:pPr>
        <w:spacing w:after="240"/>
        <w:contextualSpacing/>
        <w:rPr>
          <w:rFonts w:eastAsia="Calibri" w:cs="Calibri"/>
          <w:szCs w:val="24"/>
        </w:rPr>
      </w:pPr>
      <w:r w:rsidRPr="00C6432D">
        <w:rPr>
          <w:rFonts w:eastAsia="Calibri" w:cs="Calibri"/>
          <w:szCs w:val="24"/>
        </w:rPr>
        <w:t>The following protocol has been instituted in order to provide a safe and expedient transfer of a patient to hospital following an unanticipated event:</w:t>
      </w:r>
    </w:p>
    <w:p w14:paraId="2AC66538" w14:textId="77777777" w:rsidR="002C045F" w:rsidRPr="00C6432D" w:rsidRDefault="002C045F" w:rsidP="002C045F">
      <w:pPr>
        <w:pStyle w:val="ListParagraph"/>
        <w:numPr>
          <w:ilvl w:val="0"/>
          <w:numId w:val="27"/>
        </w:numPr>
        <w:spacing w:before="100" w:after="240"/>
        <w:rPr>
          <w:rFonts w:eastAsia="Calibri" w:cs="Calibri"/>
          <w:szCs w:val="24"/>
        </w:rPr>
      </w:pPr>
      <w:r w:rsidRPr="00C6432D">
        <w:rPr>
          <w:rFonts w:eastAsia="Calibri" w:cs="Calibri"/>
          <w:szCs w:val="24"/>
        </w:rPr>
        <w:t>Decision to transfer the patient will be</w:t>
      </w:r>
      <w:r>
        <w:rPr>
          <w:rFonts w:eastAsia="Calibri" w:cs="Calibri"/>
          <w:szCs w:val="24"/>
        </w:rPr>
        <w:t xml:space="preserve"> made by the</w:t>
      </w:r>
      <w:r w:rsidRPr="00C6432D">
        <w:rPr>
          <w:rFonts w:eastAsia="Calibri" w:cs="Calibri"/>
          <w:szCs w:val="24"/>
        </w:rPr>
        <w:t xml:space="preserve"> MRP</w:t>
      </w:r>
    </w:p>
    <w:p w14:paraId="1825E5E5" w14:textId="77777777" w:rsidR="002C045F" w:rsidRPr="00C6432D" w:rsidRDefault="002C045F" w:rsidP="002C045F">
      <w:pPr>
        <w:pStyle w:val="ListParagraph"/>
        <w:numPr>
          <w:ilvl w:val="0"/>
          <w:numId w:val="27"/>
        </w:numPr>
        <w:spacing w:before="100" w:after="240"/>
        <w:rPr>
          <w:rFonts w:eastAsia="Calibri" w:cs="Calibri"/>
          <w:szCs w:val="24"/>
        </w:rPr>
      </w:pPr>
      <w:r w:rsidRPr="00C6432D">
        <w:rPr>
          <w:rFonts w:eastAsia="Calibri" w:cs="Calibri"/>
          <w:szCs w:val="24"/>
        </w:rPr>
        <w:t xml:space="preserve">The patient will continue to be monitored until EHS arrives, while the </w:t>
      </w:r>
      <w:r>
        <w:rPr>
          <w:rFonts w:eastAsia="Calibri" w:cs="Calibri"/>
          <w:szCs w:val="24"/>
        </w:rPr>
        <w:t>MRP</w:t>
      </w:r>
      <w:r w:rsidRPr="00C6432D">
        <w:rPr>
          <w:rFonts w:eastAsia="Calibri" w:cs="Calibri"/>
          <w:szCs w:val="24"/>
        </w:rPr>
        <w:t xml:space="preserve"> calls the hospital to arrange admission.  MRP may consider keeping in</w:t>
      </w:r>
      <w:r>
        <w:rPr>
          <w:rFonts w:eastAsia="Calibri" w:cs="Calibri"/>
          <w:szCs w:val="24"/>
        </w:rPr>
        <w:t xml:space="preserve"> close communication with the hospital</w:t>
      </w:r>
    </w:p>
    <w:p w14:paraId="00F13FC9" w14:textId="77777777" w:rsidR="002C045F" w:rsidRDefault="002C045F" w:rsidP="002C045F">
      <w:pPr>
        <w:spacing w:after="240"/>
        <w:contextualSpacing/>
        <w:rPr>
          <w:rFonts w:eastAsia="Calibri" w:cs="Calibri"/>
          <w:szCs w:val="24"/>
        </w:rPr>
      </w:pPr>
      <w:r>
        <w:rPr>
          <w:rFonts w:eastAsia="Calibri" w:cs="Calibri"/>
          <w:szCs w:val="24"/>
        </w:rPr>
        <w:t>Procedure:</w:t>
      </w:r>
    </w:p>
    <w:p w14:paraId="4228C156" w14:textId="77777777" w:rsidR="002C045F" w:rsidRPr="00A637ED" w:rsidRDefault="002C045F" w:rsidP="002C045F">
      <w:pPr>
        <w:pStyle w:val="ListParagraph"/>
        <w:numPr>
          <w:ilvl w:val="0"/>
          <w:numId w:val="47"/>
        </w:numPr>
      </w:pPr>
      <w:r w:rsidRPr="00A637ED">
        <w:t>Do not move the patient unless environment is unsafe or EHS cannot reach them.</w:t>
      </w:r>
    </w:p>
    <w:p w14:paraId="308DC661" w14:textId="77777777" w:rsidR="002C045F" w:rsidRPr="00A637ED" w:rsidRDefault="002C045F" w:rsidP="002C045F">
      <w:pPr>
        <w:pStyle w:val="ListParagraph"/>
        <w:numPr>
          <w:ilvl w:val="0"/>
          <w:numId w:val="47"/>
        </w:numPr>
      </w:pPr>
      <w:r w:rsidRPr="00A637ED">
        <w:t>Ensure clinic space is free of obstruction to ensure access by EHS.</w:t>
      </w:r>
    </w:p>
    <w:p w14:paraId="4A0036C7" w14:textId="77777777" w:rsidR="002C045F" w:rsidRPr="00A637ED" w:rsidRDefault="002C045F" w:rsidP="002C045F">
      <w:pPr>
        <w:pStyle w:val="ListParagraph"/>
        <w:numPr>
          <w:ilvl w:val="0"/>
          <w:numId w:val="47"/>
        </w:numPr>
      </w:pPr>
      <w:r w:rsidRPr="00A637ED">
        <w:t>Receptionist will call the ambulance indicating the acuity and the level of care and direct them to the appropriate exit.</w:t>
      </w:r>
    </w:p>
    <w:p w14:paraId="05424B56" w14:textId="77777777" w:rsidR="002C045F" w:rsidRPr="00A637ED" w:rsidRDefault="002C045F" w:rsidP="002C045F">
      <w:pPr>
        <w:pStyle w:val="ListParagraph"/>
        <w:numPr>
          <w:ilvl w:val="0"/>
          <w:numId w:val="47"/>
        </w:numPr>
      </w:pPr>
      <w:r w:rsidRPr="00A637ED">
        <w:t>A photocopy of the completed chart note will accompany the patient to hospital.  The documentation will include all pertinent chart documentation available</w:t>
      </w:r>
    </w:p>
    <w:p w14:paraId="5B50C9F4" w14:textId="77777777" w:rsidR="002C045F" w:rsidRPr="00A637ED" w:rsidRDefault="002C045F" w:rsidP="002C045F">
      <w:pPr>
        <w:pStyle w:val="ListParagraph"/>
        <w:numPr>
          <w:ilvl w:val="0"/>
          <w:numId w:val="47"/>
        </w:numPr>
      </w:pPr>
      <w:r w:rsidRPr="00A637ED">
        <w:t>Administrative follow up (MRP responsible for ensuring complete)</w:t>
      </w:r>
    </w:p>
    <w:p w14:paraId="456079D2" w14:textId="77777777" w:rsidR="002C045F" w:rsidRPr="00A637ED" w:rsidRDefault="002C045F" w:rsidP="002C045F">
      <w:pPr>
        <w:pStyle w:val="ListParagraph"/>
        <w:numPr>
          <w:ilvl w:val="1"/>
          <w:numId w:val="47"/>
        </w:numPr>
      </w:pPr>
      <w:r w:rsidRPr="00A637ED">
        <w:t>Ensure documentation complete.</w:t>
      </w:r>
    </w:p>
    <w:p w14:paraId="212E4183" w14:textId="77777777" w:rsidR="002C045F" w:rsidRPr="00A637ED" w:rsidRDefault="002C045F" w:rsidP="002C045F">
      <w:pPr>
        <w:pStyle w:val="ListParagraph"/>
        <w:numPr>
          <w:ilvl w:val="1"/>
          <w:numId w:val="47"/>
        </w:numPr>
      </w:pPr>
      <w:r w:rsidRPr="00A637ED">
        <w:t>Arrange for staff de-briefing as necessary.</w:t>
      </w:r>
    </w:p>
    <w:p w14:paraId="0693F85D" w14:textId="77777777" w:rsidR="002C045F" w:rsidRDefault="002C045F" w:rsidP="002C045F">
      <w:pPr>
        <w:pStyle w:val="Heading2"/>
      </w:pPr>
      <w:bookmarkStart w:id="238" w:name="_Toc509317944"/>
      <w:bookmarkStart w:id="239" w:name="_Toc38015952"/>
      <w:bookmarkStart w:id="240" w:name="_Toc42760241"/>
      <w:r>
        <w:t>6.5 Fire and Earthquake</w:t>
      </w:r>
      <w:bookmarkEnd w:id="238"/>
      <w:bookmarkEnd w:id="239"/>
      <w:bookmarkEnd w:id="240"/>
    </w:p>
    <w:p w14:paraId="75ABBCFB" w14:textId="77777777" w:rsidR="002C045F" w:rsidRDefault="002C045F" w:rsidP="002C045F">
      <w:pPr>
        <w:pStyle w:val="Heading3"/>
      </w:pPr>
      <w:bookmarkStart w:id="241" w:name="_Toc509317945"/>
      <w:bookmarkStart w:id="242" w:name="_Toc38015953"/>
      <w:bookmarkStart w:id="243" w:name="_Toc42760242"/>
      <w:r>
        <w:t>6.5.1 Fire</w:t>
      </w:r>
      <w:bookmarkEnd w:id="241"/>
      <w:bookmarkEnd w:id="242"/>
      <w:bookmarkEnd w:id="243"/>
    </w:p>
    <w:p w14:paraId="587DE809" w14:textId="77777777" w:rsidR="002C045F" w:rsidRDefault="002C045F" w:rsidP="002C045F">
      <w:r>
        <w:t xml:space="preserve">Fire alarm pull stations and extinguishers are located </w:t>
      </w:r>
      <w:r w:rsidRPr="006B3B3F">
        <w:rPr>
          <w:color w:val="417A84"/>
        </w:rPr>
        <w:t>[Insert location]</w:t>
      </w:r>
      <w:r>
        <w:t>. All staff will learn this information during their orientation period at</w:t>
      </w:r>
      <w:r w:rsidRPr="006B3B3F">
        <w:rPr>
          <w:color w:val="417A84"/>
        </w:rPr>
        <w:t xml:space="preserve"> [YOUR CLINIC NAME]</w:t>
      </w:r>
      <w:r>
        <w:t xml:space="preserve">  </w:t>
      </w:r>
    </w:p>
    <w:p w14:paraId="713B8F09" w14:textId="77777777" w:rsidR="002C045F" w:rsidRDefault="002C045F" w:rsidP="002C045F">
      <w:r>
        <w:t>In the event of a fire in the building, take the following steps:</w:t>
      </w:r>
    </w:p>
    <w:p w14:paraId="14EB5072" w14:textId="77777777" w:rsidR="002C045F" w:rsidRDefault="002C045F" w:rsidP="002C045F">
      <w:pPr>
        <w:pStyle w:val="ListParagraph"/>
        <w:numPr>
          <w:ilvl w:val="0"/>
          <w:numId w:val="28"/>
        </w:numPr>
      </w:pPr>
      <w:r>
        <w:t>Immediately sound the fire alarm by activating one of the fire alarm pull stations.</w:t>
      </w:r>
    </w:p>
    <w:p w14:paraId="2279E8C7" w14:textId="77777777" w:rsidR="002C045F" w:rsidRDefault="002C045F" w:rsidP="002C045F">
      <w:pPr>
        <w:pStyle w:val="ListParagraph"/>
        <w:numPr>
          <w:ilvl w:val="0"/>
          <w:numId w:val="28"/>
        </w:numPr>
      </w:pPr>
      <w:r>
        <w:t>At your discretion, attempt to control the fire with available extinguishers.</w:t>
      </w:r>
    </w:p>
    <w:p w14:paraId="39E3D915" w14:textId="77777777" w:rsidR="002C045F" w:rsidRDefault="002C045F" w:rsidP="002C045F">
      <w:pPr>
        <w:pStyle w:val="ListParagraph"/>
        <w:numPr>
          <w:ilvl w:val="0"/>
          <w:numId w:val="28"/>
        </w:numPr>
      </w:pPr>
      <w:r>
        <w:t xml:space="preserve">If you are not able to control the fire, leave the building by the nearest exit and IF POSSIBLE, ISOLATE THE FIRE BY CLOSING ALL DOORS. </w:t>
      </w:r>
    </w:p>
    <w:p w14:paraId="750BDCB5" w14:textId="77777777" w:rsidR="002C045F" w:rsidRDefault="002C045F" w:rsidP="002C045F">
      <w:pPr>
        <w:pStyle w:val="ListParagraph"/>
        <w:numPr>
          <w:ilvl w:val="0"/>
          <w:numId w:val="28"/>
        </w:numPr>
      </w:pPr>
      <w:r>
        <w:t>Dial 911 (ask for Fire) if necessary. Confirm that help is on the way.</w:t>
      </w:r>
    </w:p>
    <w:p w14:paraId="631F030A" w14:textId="77777777" w:rsidR="002C045F" w:rsidRDefault="002C045F" w:rsidP="002C045F">
      <w:pPr>
        <w:pStyle w:val="ListParagraph"/>
        <w:numPr>
          <w:ilvl w:val="1"/>
          <w:numId w:val="28"/>
        </w:numPr>
      </w:pPr>
      <w:r>
        <w:t>State your name.</w:t>
      </w:r>
    </w:p>
    <w:p w14:paraId="37C47711" w14:textId="77777777" w:rsidR="002C045F" w:rsidRDefault="002C045F" w:rsidP="002C045F">
      <w:pPr>
        <w:pStyle w:val="ListParagraph"/>
        <w:numPr>
          <w:ilvl w:val="1"/>
          <w:numId w:val="28"/>
        </w:numPr>
      </w:pPr>
      <w:r>
        <w:lastRenderedPageBreak/>
        <w:t xml:space="preserve">Give address where fire is: </w:t>
      </w:r>
      <w:r w:rsidRPr="000B06EE">
        <w:rPr>
          <w:color w:val="417A84"/>
        </w:rPr>
        <w:t>[insert address]</w:t>
      </w:r>
    </w:p>
    <w:p w14:paraId="07189841" w14:textId="77777777" w:rsidR="002C045F" w:rsidRDefault="002C045F" w:rsidP="002C045F">
      <w:pPr>
        <w:pStyle w:val="ListParagraph"/>
        <w:numPr>
          <w:ilvl w:val="1"/>
          <w:numId w:val="28"/>
        </w:numPr>
      </w:pPr>
      <w:r>
        <w:t>Give information about fire: (e.g.: computer – front lobby).</w:t>
      </w:r>
    </w:p>
    <w:p w14:paraId="55959741" w14:textId="77777777" w:rsidR="002C045F" w:rsidRDefault="002C045F" w:rsidP="002C045F">
      <w:pPr>
        <w:pStyle w:val="ListParagraph"/>
        <w:numPr>
          <w:ilvl w:val="0"/>
          <w:numId w:val="28"/>
        </w:numPr>
      </w:pPr>
      <w:r>
        <w:t xml:space="preserve">Meet the fire department at </w:t>
      </w:r>
      <w:r w:rsidRPr="000B06EE">
        <w:rPr>
          <w:color w:val="417A84"/>
        </w:rPr>
        <w:t>[location]</w:t>
      </w:r>
      <w:r>
        <w:t xml:space="preserve"> to give updated information and assistance.</w:t>
      </w:r>
    </w:p>
    <w:p w14:paraId="66D887CE" w14:textId="77777777" w:rsidR="002C045F" w:rsidRDefault="002C045F" w:rsidP="002C045F">
      <w:pPr>
        <w:pStyle w:val="ListParagraph"/>
        <w:numPr>
          <w:ilvl w:val="0"/>
          <w:numId w:val="28"/>
        </w:numPr>
      </w:pPr>
      <w:r>
        <w:t>STAY CALM. DO NOT PANIC.</w:t>
      </w:r>
    </w:p>
    <w:p w14:paraId="1BDED8F5" w14:textId="77777777" w:rsidR="002C045F" w:rsidRDefault="002C045F" w:rsidP="002C045F">
      <w:r>
        <w:t>In the event of a fire alarm sounding in the building, take the following steps:</w:t>
      </w:r>
    </w:p>
    <w:p w14:paraId="4F35F0CA" w14:textId="77777777" w:rsidR="002C045F" w:rsidRDefault="002C045F" w:rsidP="002C045F">
      <w:pPr>
        <w:pStyle w:val="ListParagraph"/>
        <w:numPr>
          <w:ilvl w:val="0"/>
          <w:numId w:val="29"/>
        </w:numPr>
      </w:pPr>
      <w:r>
        <w:t>Take count of arrived patients in</w:t>
      </w:r>
      <w:r w:rsidRPr="006B3B3F">
        <w:rPr>
          <w:color w:val="417A84"/>
        </w:rPr>
        <w:t xml:space="preserve"> [EMR]</w:t>
      </w:r>
      <w:r>
        <w:t xml:space="preserve"> if possible, to allow for a headcount later.</w:t>
      </w:r>
    </w:p>
    <w:p w14:paraId="636361A7" w14:textId="77777777" w:rsidR="002C045F" w:rsidRDefault="002C045F" w:rsidP="002C045F">
      <w:pPr>
        <w:pStyle w:val="ListParagraph"/>
        <w:numPr>
          <w:ilvl w:val="0"/>
          <w:numId w:val="29"/>
        </w:numPr>
      </w:pPr>
      <w:r>
        <w:t>Advise everyone in the clinic exit via the emergency exits and proceed to the muster point. The muster point is located</w:t>
      </w:r>
      <w:r w:rsidRPr="006B3B3F">
        <w:rPr>
          <w:color w:val="417A84"/>
        </w:rPr>
        <w:t xml:space="preserve"> [location].</w:t>
      </w:r>
    </w:p>
    <w:p w14:paraId="76A62F90" w14:textId="77777777" w:rsidR="002C045F" w:rsidRDefault="002C045F" w:rsidP="002C045F">
      <w:pPr>
        <w:pStyle w:val="ListParagraph"/>
        <w:numPr>
          <w:ilvl w:val="0"/>
          <w:numId w:val="29"/>
        </w:numPr>
      </w:pPr>
      <w:r>
        <w:t>Ensure any non-ambulatory patients are taken to safe areas for fire department rescue.</w:t>
      </w:r>
    </w:p>
    <w:p w14:paraId="607B96BB" w14:textId="77777777" w:rsidR="002C045F" w:rsidRDefault="002C045F" w:rsidP="002C045F">
      <w:pPr>
        <w:pStyle w:val="ListParagraph"/>
        <w:numPr>
          <w:ilvl w:val="0"/>
          <w:numId w:val="29"/>
        </w:numPr>
      </w:pPr>
      <w:r>
        <w:t>Clinicians should end any consultations or procedures underway and instruct patients to leave by the nearest Emergency Exit or safe area.  Staff should assist patients in exiting when needed.</w:t>
      </w:r>
    </w:p>
    <w:p w14:paraId="005261AC" w14:textId="77777777" w:rsidR="002C045F" w:rsidRDefault="002C045F" w:rsidP="002C045F">
      <w:pPr>
        <w:pStyle w:val="ListParagraph"/>
        <w:numPr>
          <w:ilvl w:val="0"/>
          <w:numId w:val="29"/>
        </w:numPr>
      </w:pPr>
      <w:r>
        <w:t>Close all doors behind you as you leave and proceed in a quiet, orderly manner. When you leave the building, move away from the door to allow others behind you to emerge from the exit.</w:t>
      </w:r>
    </w:p>
    <w:p w14:paraId="7379BFE0" w14:textId="77777777" w:rsidR="002C045F" w:rsidRDefault="002C045F" w:rsidP="002C045F">
      <w:pPr>
        <w:pStyle w:val="ListParagraph"/>
        <w:numPr>
          <w:ilvl w:val="0"/>
          <w:numId w:val="29"/>
        </w:numPr>
      </w:pPr>
      <w:r>
        <w:t>Do not use elevator.</w:t>
      </w:r>
    </w:p>
    <w:p w14:paraId="20C2DDA7" w14:textId="77777777" w:rsidR="002C045F" w:rsidRDefault="002C045F" w:rsidP="002C045F">
      <w:pPr>
        <w:pStyle w:val="ListParagraph"/>
        <w:numPr>
          <w:ilvl w:val="0"/>
          <w:numId w:val="29"/>
        </w:numPr>
      </w:pPr>
      <w:r>
        <w:t>Walk. Do not run.</w:t>
      </w:r>
    </w:p>
    <w:p w14:paraId="6EBE1978" w14:textId="77777777" w:rsidR="002C045F" w:rsidRDefault="002C045F" w:rsidP="002C045F">
      <w:pPr>
        <w:pStyle w:val="ListParagraph"/>
        <w:numPr>
          <w:ilvl w:val="0"/>
          <w:numId w:val="29"/>
        </w:numPr>
      </w:pPr>
      <w:r>
        <w:t>Do not re-enter the building for any reason</w:t>
      </w:r>
    </w:p>
    <w:p w14:paraId="0DE40D94" w14:textId="77777777" w:rsidR="002C045F" w:rsidRDefault="002C045F" w:rsidP="002C045F">
      <w:pPr>
        <w:pStyle w:val="ListParagraph"/>
        <w:numPr>
          <w:ilvl w:val="0"/>
          <w:numId w:val="29"/>
        </w:numPr>
      </w:pPr>
      <w:r>
        <w:t>Only return to the building when you are advised by the fire department when it is safe to do so.</w:t>
      </w:r>
    </w:p>
    <w:p w14:paraId="00E99959" w14:textId="77777777" w:rsidR="002C045F" w:rsidRDefault="002C045F" w:rsidP="002C045F">
      <w:pPr>
        <w:pStyle w:val="Heading3"/>
      </w:pPr>
      <w:bookmarkStart w:id="244" w:name="_Toc509317946"/>
      <w:bookmarkStart w:id="245" w:name="_Toc38015954"/>
      <w:bookmarkStart w:id="246" w:name="_Toc42760243"/>
      <w:r>
        <w:t>6.5.2 Earthquake</w:t>
      </w:r>
      <w:bookmarkEnd w:id="244"/>
      <w:bookmarkEnd w:id="245"/>
      <w:bookmarkEnd w:id="246"/>
    </w:p>
    <w:p w14:paraId="1CAC8FC0" w14:textId="77777777" w:rsidR="002C045F" w:rsidRDefault="002C045F" w:rsidP="002C045F">
      <w:r>
        <w:t>The following policies and preventative measures have been instituted in order to prepare and protect our staff and patients in the event of an earthquake:</w:t>
      </w:r>
    </w:p>
    <w:p w14:paraId="231376DE" w14:textId="77777777" w:rsidR="002C045F" w:rsidRDefault="002C045F" w:rsidP="002C045F">
      <w:pPr>
        <w:pStyle w:val="ListParagraph"/>
        <w:numPr>
          <w:ilvl w:val="0"/>
          <w:numId w:val="30"/>
        </w:numPr>
      </w:pPr>
      <w:r>
        <w:t>The patient beds must always be in the locked position when in use.</w:t>
      </w:r>
    </w:p>
    <w:p w14:paraId="3CC3F7E1" w14:textId="77777777" w:rsidR="002C045F" w:rsidRDefault="002C045F" w:rsidP="002C045F">
      <w:pPr>
        <w:pStyle w:val="ListParagraph"/>
        <w:numPr>
          <w:ilvl w:val="0"/>
          <w:numId w:val="30"/>
        </w:numPr>
      </w:pPr>
      <w:r>
        <w:t>Stretchers must always be in the locked position, with the side rails up.</w:t>
      </w:r>
    </w:p>
    <w:p w14:paraId="45095109" w14:textId="77777777" w:rsidR="002C045F" w:rsidRDefault="002C045F" w:rsidP="002C045F">
      <w:pPr>
        <w:pStyle w:val="ListParagraph"/>
        <w:numPr>
          <w:ilvl w:val="0"/>
          <w:numId w:val="30"/>
        </w:numPr>
      </w:pPr>
      <w:r>
        <w:t xml:space="preserve">Flashlights and batteries are kept in every room in the clinic. </w:t>
      </w:r>
    </w:p>
    <w:p w14:paraId="1176A3C9" w14:textId="77777777" w:rsidR="002C045F" w:rsidRDefault="002C045F" w:rsidP="002C045F">
      <w:pPr>
        <w:pStyle w:val="ListParagraph"/>
        <w:numPr>
          <w:ilvl w:val="0"/>
          <w:numId w:val="30"/>
        </w:numPr>
      </w:pPr>
      <w:r>
        <w:t>An emergency supply of water and dry, imperishable foods are kept on site.</w:t>
      </w:r>
    </w:p>
    <w:p w14:paraId="0F75FD83" w14:textId="77777777" w:rsidR="002C045F" w:rsidRDefault="002C045F" w:rsidP="002C045F">
      <w:r>
        <w:t>In the event of an earthquake, take the following steps:</w:t>
      </w:r>
    </w:p>
    <w:p w14:paraId="3C8B3380" w14:textId="77777777" w:rsidR="002C045F" w:rsidRDefault="002C045F" w:rsidP="002C045F">
      <w:pPr>
        <w:pStyle w:val="ListParagraph"/>
        <w:numPr>
          <w:ilvl w:val="0"/>
          <w:numId w:val="31"/>
        </w:numPr>
      </w:pPr>
      <w:r>
        <w:t>At the first sign of any shaking or swaying, everyone should take cover under a desk, table, or doorway and instruct any patients or other clinic visitors to do the same.</w:t>
      </w:r>
    </w:p>
    <w:p w14:paraId="43439615" w14:textId="77777777" w:rsidR="002C045F" w:rsidRDefault="002C045F" w:rsidP="002C045F">
      <w:pPr>
        <w:pStyle w:val="ListParagraph"/>
        <w:numPr>
          <w:ilvl w:val="0"/>
          <w:numId w:val="31"/>
        </w:numPr>
      </w:pPr>
      <w:r>
        <w:t>If there are any non-ambulatory patients in mid-procedure and not immediately movable, the clinician should first cover the patient with a drape or blanket, then proceed to take cover.</w:t>
      </w:r>
    </w:p>
    <w:p w14:paraId="12E182A4" w14:textId="77777777" w:rsidR="002C045F" w:rsidRPr="00496430" w:rsidRDefault="002C045F" w:rsidP="002C045F">
      <w:pPr>
        <w:pStyle w:val="ListParagraph"/>
        <w:numPr>
          <w:ilvl w:val="0"/>
          <w:numId w:val="31"/>
        </w:numPr>
      </w:pPr>
      <w:r>
        <w:t>Once the shaking has subsided, we will follow our fire protocol for ending the procedures, and evacuating the premises.</w:t>
      </w:r>
    </w:p>
    <w:p w14:paraId="705D8D57" w14:textId="77777777" w:rsidR="002C045F" w:rsidRDefault="002C045F" w:rsidP="002C045F">
      <w:pPr>
        <w:pStyle w:val="Heading2"/>
      </w:pPr>
      <w:bookmarkStart w:id="247" w:name="_Toc38015955"/>
      <w:bookmarkStart w:id="248" w:name="_Toc42760244"/>
      <w:r>
        <w:t>6.6 Risks of Violence in Health Care</w:t>
      </w:r>
      <w:bookmarkEnd w:id="247"/>
      <w:bookmarkEnd w:id="248"/>
    </w:p>
    <w:p w14:paraId="5004328C" w14:textId="77777777" w:rsidR="002C045F" w:rsidRPr="00593343" w:rsidRDefault="002C045F" w:rsidP="002C045F">
      <w:pPr>
        <w:tabs>
          <w:tab w:val="num" w:pos="720"/>
        </w:tabs>
        <w:rPr>
          <w:rFonts w:cs="Calibri"/>
        </w:rPr>
      </w:pPr>
      <w:r w:rsidRPr="00593343">
        <w:rPr>
          <w:rFonts w:cs="Calibri"/>
        </w:rPr>
        <w:t xml:space="preserve">According to </w:t>
      </w:r>
      <w:proofErr w:type="spellStart"/>
      <w:r w:rsidRPr="00593343">
        <w:rPr>
          <w:rFonts w:cs="Calibri"/>
        </w:rPr>
        <w:t>WorkSafe</w:t>
      </w:r>
      <w:proofErr w:type="spellEnd"/>
      <w:r w:rsidRPr="00593343">
        <w:rPr>
          <w:rFonts w:cs="Calibri"/>
        </w:rPr>
        <w:t xml:space="preserve"> BC, patient violence is a leading cause of injury in the health system. Additionally, upon examination of the incidents, many of the patients were found to have a history or </w:t>
      </w:r>
      <w:r w:rsidRPr="00593343">
        <w:rPr>
          <w:rFonts w:cs="Calibri"/>
        </w:rPr>
        <w:lastRenderedPageBreak/>
        <w:t xml:space="preserve">risk of violent behaviour that was not properly communicated in the patient chart. Privacy laws do not prohibit the labeling of patients with a “risk of violence” tag, and consent is not required when information is being disclosed for worker safety. Additionally, it is not a violation of patient privacy for one organization to disclose information to another, if that information is immediately necessary for the safety of employees. It is important that all employees who are in contact with patients are aware of risks of violence in patients, and any known triggers that may set off a violent event. </w:t>
      </w:r>
    </w:p>
    <w:p w14:paraId="4C140D16" w14:textId="77777777" w:rsidR="002C045F" w:rsidRPr="00593343" w:rsidRDefault="002C045F" w:rsidP="002C045F">
      <w:pPr>
        <w:tabs>
          <w:tab w:val="num" w:pos="720"/>
        </w:tabs>
        <w:spacing w:after="120"/>
        <w:rPr>
          <w:rFonts w:cs="Calibri"/>
        </w:rPr>
      </w:pPr>
      <w:r w:rsidRPr="00593343">
        <w:rPr>
          <w:rFonts w:cs="Calibri"/>
        </w:rPr>
        <w:t xml:space="preserve">If an employee feels that a situation is becoming unsafe, they should leave the area and report to a supervisor. He or she will determine how to control the situation. </w:t>
      </w:r>
    </w:p>
    <w:p w14:paraId="3846D1DF" w14:textId="77777777" w:rsidR="002C045F" w:rsidRDefault="002C045F" w:rsidP="002C045F">
      <w:pPr>
        <w:pStyle w:val="Heading2"/>
      </w:pPr>
      <w:bookmarkStart w:id="249" w:name="_Clinic_Facility_and"/>
      <w:bookmarkStart w:id="250" w:name="_Toc38015956"/>
      <w:bookmarkStart w:id="251" w:name="_Toc42760245"/>
      <w:bookmarkEnd w:id="249"/>
      <w:r>
        <w:t>6.7 Procedures for Sharps Injuries</w:t>
      </w:r>
      <w:bookmarkEnd w:id="250"/>
      <w:bookmarkEnd w:id="251"/>
    </w:p>
    <w:p w14:paraId="0FEE196D" w14:textId="77777777" w:rsidR="002C045F" w:rsidRDefault="002C045F" w:rsidP="002C045F">
      <w:pPr>
        <w:spacing w:after="120"/>
        <w:rPr>
          <w:rFonts w:cs="Calibri"/>
        </w:rPr>
      </w:pPr>
      <w:r w:rsidRPr="00593343">
        <w:rPr>
          <w:rFonts w:cs="Calibri"/>
        </w:rPr>
        <w:t xml:space="preserve">Used needles and other sharp instruments (sharps) should be appropriately handled to avoid injury, including minimizing contact with used sharps. Sharps should be disposed of in </w:t>
      </w:r>
      <w:r>
        <w:rPr>
          <w:rFonts w:cs="Calibri"/>
        </w:rPr>
        <w:t xml:space="preserve">approved </w:t>
      </w:r>
      <w:r w:rsidRPr="00593343">
        <w:rPr>
          <w:rFonts w:cs="Calibri"/>
        </w:rPr>
        <w:t xml:space="preserve">puncture-proof containers, located in the same area where the sharp was used. </w:t>
      </w:r>
    </w:p>
    <w:p w14:paraId="3C523407" w14:textId="77777777" w:rsidR="002C045F" w:rsidRPr="00593343" w:rsidRDefault="002C045F" w:rsidP="002C045F">
      <w:pPr>
        <w:spacing w:after="120"/>
        <w:rPr>
          <w:rFonts w:cs="Calibri"/>
        </w:rPr>
      </w:pPr>
      <w:r w:rsidRPr="00593343">
        <w:rPr>
          <w:rFonts w:cs="Calibri"/>
        </w:rPr>
        <w:t xml:space="preserve">Sharps disposal containers are located </w:t>
      </w:r>
      <w:r w:rsidRPr="006B3B3F">
        <w:rPr>
          <w:rFonts w:cs="Calibri"/>
          <w:color w:val="417A84"/>
        </w:rPr>
        <w:t>[location]</w:t>
      </w:r>
    </w:p>
    <w:p w14:paraId="38A2CAAF" w14:textId="77777777" w:rsidR="002C045F" w:rsidRPr="00593343" w:rsidRDefault="002C045F" w:rsidP="002C045F">
      <w:pPr>
        <w:spacing w:after="120"/>
        <w:rPr>
          <w:rFonts w:cs="Calibri"/>
        </w:rPr>
      </w:pPr>
      <w:r w:rsidRPr="00593343">
        <w:rPr>
          <w:rFonts w:cs="Calibri"/>
        </w:rPr>
        <w:t xml:space="preserve">As recommended by </w:t>
      </w:r>
      <w:proofErr w:type="spellStart"/>
      <w:r w:rsidRPr="00593343">
        <w:rPr>
          <w:rFonts w:cs="Calibri"/>
        </w:rPr>
        <w:t>WorkSafe</w:t>
      </w:r>
      <w:proofErr w:type="spellEnd"/>
      <w:r w:rsidRPr="00593343">
        <w:rPr>
          <w:rFonts w:cs="Calibri"/>
        </w:rPr>
        <w:t xml:space="preserve"> BC, if you are stuck by a used needle follow these steps immediately:</w:t>
      </w:r>
    </w:p>
    <w:p w14:paraId="584662C1" w14:textId="77777777" w:rsidR="002C045F" w:rsidRDefault="002C045F" w:rsidP="002C045F">
      <w:pPr>
        <w:pStyle w:val="ListParagraph"/>
        <w:numPr>
          <w:ilvl w:val="0"/>
          <w:numId w:val="18"/>
        </w:numPr>
        <w:spacing w:after="120"/>
        <w:rPr>
          <w:rFonts w:cs="Calibri"/>
        </w:rPr>
      </w:pPr>
      <w:r w:rsidRPr="001B46B1">
        <w:rPr>
          <w:rFonts w:cs="Calibri"/>
        </w:rPr>
        <w:t>Let the wound bleed freely</w:t>
      </w:r>
    </w:p>
    <w:p w14:paraId="1F477562" w14:textId="77777777" w:rsidR="002C045F" w:rsidRDefault="002C045F" w:rsidP="002C045F">
      <w:pPr>
        <w:pStyle w:val="ListParagraph"/>
        <w:numPr>
          <w:ilvl w:val="0"/>
          <w:numId w:val="18"/>
        </w:numPr>
        <w:spacing w:after="120"/>
        <w:rPr>
          <w:rFonts w:cs="Calibri"/>
        </w:rPr>
      </w:pPr>
      <w:r w:rsidRPr="001B46B1">
        <w:rPr>
          <w:rFonts w:cs="Calibri"/>
        </w:rPr>
        <w:t xml:space="preserve">Inform a doctor at the clinic </w:t>
      </w:r>
    </w:p>
    <w:p w14:paraId="136F0054" w14:textId="77777777" w:rsidR="002C045F" w:rsidRDefault="002C045F" w:rsidP="002C045F">
      <w:pPr>
        <w:pStyle w:val="ListParagraph"/>
        <w:numPr>
          <w:ilvl w:val="0"/>
          <w:numId w:val="18"/>
        </w:numPr>
        <w:spacing w:after="120"/>
        <w:rPr>
          <w:rFonts w:cs="Calibri"/>
        </w:rPr>
      </w:pPr>
      <w:r>
        <w:rPr>
          <w:rFonts w:cs="Calibri"/>
        </w:rPr>
        <w:t>Go to a</w:t>
      </w:r>
      <w:r w:rsidRPr="001B46B1">
        <w:rPr>
          <w:rFonts w:cs="Calibri"/>
        </w:rPr>
        <w:t xml:space="preserve"> hospital within 2 hours</w:t>
      </w:r>
      <w:r>
        <w:rPr>
          <w:rFonts w:cs="Calibri"/>
        </w:rPr>
        <w:t xml:space="preserve">, and inform them you are a health care worker with a sharps injury. </w:t>
      </w:r>
    </w:p>
    <w:p w14:paraId="246C542F" w14:textId="77777777" w:rsidR="002C045F" w:rsidRPr="00BB6D59" w:rsidRDefault="001072B5" w:rsidP="002C045F">
      <w:pPr>
        <w:spacing w:after="120"/>
        <w:rPr>
          <w:rFonts w:cs="Calibri"/>
        </w:rPr>
      </w:pPr>
      <w:hyperlink r:id="rId57" w:history="1">
        <w:r w:rsidR="002C045F">
          <w:rPr>
            <w:rStyle w:val="Hyperlink"/>
            <w:rFonts w:cs="Calibri"/>
          </w:rPr>
          <w:t>CPSBC assessment standards for sharp safety</w:t>
        </w:r>
      </w:hyperlink>
      <w:r w:rsidR="002C045F">
        <w:rPr>
          <w:rFonts w:cs="Calibri"/>
        </w:rPr>
        <w:t>.</w:t>
      </w:r>
    </w:p>
    <w:p w14:paraId="6AE6555B" w14:textId="77777777" w:rsidR="002C045F" w:rsidRDefault="002C045F" w:rsidP="002C045F">
      <w:pPr>
        <w:pStyle w:val="Heading2"/>
      </w:pPr>
      <w:bookmarkStart w:id="252" w:name="_Toc38015957"/>
      <w:bookmarkStart w:id="253" w:name="_Toc42760246"/>
      <w:r>
        <w:t>6.8 Workplace Safety</w:t>
      </w:r>
      <w:bookmarkEnd w:id="252"/>
      <w:bookmarkEnd w:id="253"/>
      <w:r>
        <w:t xml:space="preserve"> </w:t>
      </w:r>
    </w:p>
    <w:p w14:paraId="21656C70" w14:textId="77777777" w:rsidR="002C045F" w:rsidRPr="00593343" w:rsidRDefault="002C045F" w:rsidP="002C045F">
      <w:pPr>
        <w:rPr>
          <w:rFonts w:cs="Calibri"/>
        </w:rPr>
      </w:pPr>
      <w:r w:rsidRPr="006B3B3F">
        <w:rPr>
          <w:rFonts w:cs="Calibri"/>
          <w:color w:val="417A84"/>
        </w:rPr>
        <w:t>[YOUR CLINIC NAME]</w:t>
      </w:r>
      <w:r w:rsidRPr="00593343">
        <w:rPr>
          <w:rFonts w:cs="Calibri"/>
        </w:rPr>
        <w:t xml:space="preserve"> is committed to providing a safe and healthy workplace for all staff. A combination of measures will be used to achieve this objective, including the most effective control technologies available. Our work procedures will protect not only our workers, but also anyone who enters our workplace.</w:t>
      </w:r>
    </w:p>
    <w:p w14:paraId="4AFDB936" w14:textId="77777777" w:rsidR="002C045F" w:rsidRPr="00593343" w:rsidRDefault="002C045F" w:rsidP="002C045F">
      <w:pPr>
        <w:rPr>
          <w:rFonts w:cs="Calibri"/>
        </w:rPr>
      </w:pPr>
      <w:r w:rsidRPr="00593343">
        <w:rPr>
          <w:rFonts w:cs="Calibri"/>
        </w:rPr>
        <w:t>All employees must follow the procedures described to prevent or reduce risk of illness or injury. All new employees will be provided with safety training as a part of their initial job training. Policy and procedure reviews will be given annually, or with any updates to the policy.</w:t>
      </w:r>
    </w:p>
    <w:p w14:paraId="02B73320" w14:textId="77777777" w:rsidR="002C045F" w:rsidRPr="00593343" w:rsidRDefault="002C045F" w:rsidP="002C045F">
      <w:pPr>
        <w:rPr>
          <w:rFonts w:cs="Calibri"/>
        </w:rPr>
      </w:pPr>
      <w:r w:rsidRPr="006B3B3F">
        <w:rPr>
          <w:rFonts w:cs="Calibri"/>
          <w:color w:val="417A84"/>
        </w:rPr>
        <w:t>[YOUR CLINIC NAME]</w:t>
      </w:r>
      <w:r w:rsidRPr="00593343">
        <w:rPr>
          <w:rFonts w:cs="Calibri"/>
        </w:rPr>
        <w:t xml:space="preserve"> safety procedures are based on guidelines developed by </w:t>
      </w:r>
      <w:proofErr w:type="spellStart"/>
      <w:r w:rsidRPr="00593343">
        <w:rPr>
          <w:rFonts w:cs="Calibri"/>
        </w:rPr>
        <w:t>WorkSafe</w:t>
      </w:r>
      <w:proofErr w:type="spellEnd"/>
      <w:r w:rsidRPr="00593343">
        <w:rPr>
          <w:rFonts w:cs="Calibri"/>
        </w:rPr>
        <w:t xml:space="preserve"> BC and the BC Centre for Disease Control. Every clinic employee is expected to follow these policies and procedures, as an important part of their position at the clinic. These policies and procedures are updated regularly and their use is mandatory.</w:t>
      </w:r>
    </w:p>
    <w:p w14:paraId="4930F252" w14:textId="77777777" w:rsidR="002C045F" w:rsidRPr="00593343" w:rsidRDefault="002C045F" w:rsidP="002C045F">
      <w:pPr>
        <w:rPr>
          <w:rFonts w:cs="Calibri"/>
        </w:rPr>
      </w:pPr>
      <w:r w:rsidRPr="00593343">
        <w:rPr>
          <w:rFonts w:cs="Calibri"/>
        </w:rPr>
        <w:t>Each employee is expected to obey safety rules and exercise caution and common sense in all work activities.</w:t>
      </w:r>
    </w:p>
    <w:p w14:paraId="75CD0742" w14:textId="77777777" w:rsidR="002C045F" w:rsidRDefault="002C045F" w:rsidP="002C045F">
      <w:pPr>
        <w:pStyle w:val="Heading3"/>
      </w:pPr>
      <w:bookmarkStart w:id="254" w:name="_Toc316226506"/>
      <w:bookmarkStart w:id="255" w:name="_Toc319858879"/>
      <w:bookmarkStart w:id="256" w:name="_Toc348685375"/>
      <w:bookmarkStart w:id="257" w:name="_Toc298244524"/>
      <w:bookmarkStart w:id="258" w:name="_Toc509317950"/>
      <w:bookmarkStart w:id="259" w:name="_Toc38015958"/>
      <w:bookmarkStart w:id="260" w:name="_Toc42760247"/>
      <w:r>
        <w:lastRenderedPageBreak/>
        <w:t xml:space="preserve">6.8.1 </w:t>
      </w:r>
      <w:r w:rsidRPr="004E36FD">
        <w:t>Routine practices to prevent the spread of infectious disease</w:t>
      </w:r>
      <w:bookmarkEnd w:id="254"/>
      <w:bookmarkEnd w:id="255"/>
      <w:bookmarkEnd w:id="256"/>
      <w:bookmarkEnd w:id="257"/>
      <w:bookmarkEnd w:id="258"/>
      <w:bookmarkEnd w:id="259"/>
      <w:bookmarkEnd w:id="260"/>
    </w:p>
    <w:p w14:paraId="559C6D28" w14:textId="77777777" w:rsidR="002C045F" w:rsidRPr="00593343" w:rsidRDefault="002C045F" w:rsidP="002C045F">
      <w:r w:rsidRPr="00593343">
        <w:t>The following practices should always be performed to prevent the spread of infection diseases:</w:t>
      </w:r>
    </w:p>
    <w:p w14:paraId="6D146CDF" w14:textId="77777777" w:rsidR="002C045F" w:rsidRPr="000F1278" w:rsidRDefault="002C045F" w:rsidP="002C045F">
      <w:pPr>
        <w:pStyle w:val="ListParagraph"/>
        <w:numPr>
          <w:ilvl w:val="0"/>
          <w:numId w:val="16"/>
        </w:numPr>
        <w:rPr>
          <w:szCs w:val="20"/>
        </w:rPr>
      </w:pPr>
      <w:r w:rsidRPr="000F1278">
        <w:t xml:space="preserve">Hand-washing should occur before and after every patient contact. Wash hands with soap and warm water for 15-30 seconds. Waterless, alcohol-based hand-sanitizers are also effective, unless hands are visibly soiled.   See </w:t>
      </w:r>
      <w:hyperlink r:id="rId58" w:history="1">
        <w:r w:rsidRPr="000F1278">
          <w:rPr>
            <w:rStyle w:val="Hyperlink"/>
          </w:rPr>
          <w:t>CPSBC assessment standards for Hand Hygiene</w:t>
        </w:r>
      </w:hyperlink>
      <w:r w:rsidRPr="000F1278">
        <w:t xml:space="preserve"> for further details</w:t>
      </w:r>
    </w:p>
    <w:p w14:paraId="43A1A2F1" w14:textId="77777777" w:rsidR="002C045F" w:rsidRPr="007A4288" w:rsidRDefault="002C045F" w:rsidP="002C045F">
      <w:pPr>
        <w:pStyle w:val="ListParagraph"/>
        <w:numPr>
          <w:ilvl w:val="0"/>
          <w:numId w:val="16"/>
        </w:numPr>
        <w:rPr>
          <w:szCs w:val="20"/>
        </w:rPr>
      </w:pPr>
      <w:r w:rsidRPr="007A4288">
        <w:rPr>
          <w:rFonts w:cs="Calibri"/>
        </w:rPr>
        <w:t>Wear disposable, waterproof gloves when touching blood and body fluids, or when handling contaminated items. Gloves should be used in addition to hand-washing, not as a substitute.</w:t>
      </w:r>
    </w:p>
    <w:p w14:paraId="2AF4E22D" w14:textId="77777777" w:rsidR="002C045F" w:rsidRPr="007A4288" w:rsidRDefault="002C045F" w:rsidP="002C045F">
      <w:pPr>
        <w:pStyle w:val="ListParagraph"/>
        <w:numPr>
          <w:ilvl w:val="0"/>
          <w:numId w:val="16"/>
        </w:numPr>
        <w:rPr>
          <w:szCs w:val="20"/>
        </w:rPr>
      </w:pPr>
      <w:r w:rsidRPr="007A4288">
        <w:rPr>
          <w:rFonts w:cs="Calibri"/>
        </w:rPr>
        <w:t>Wear other personal protective equipment (for example, face shields, eye protection, and gowns) if there is a risk of splashes or sprays of blood and body fluids.</w:t>
      </w:r>
    </w:p>
    <w:p w14:paraId="0F959E09" w14:textId="77777777" w:rsidR="002C045F" w:rsidRPr="007A4288" w:rsidRDefault="002C045F" w:rsidP="002C045F">
      <w:pPr>
        <w:pStyle w:val="ListParagraph"/>
        <w:numPr>
          <w:ilvl w:val="0"/>
          <w:numId w:val="16"/>
        </w:numPr>
        <w:rPr>
          <w:szCs w:val="20"/>
        </w:rPr>
      </w:pPr>
      <w:r w:rsidRPr="007A4288">
        <w:rPr>
          <w:rFonts w:cs="Calibri"/>
        </w:rPr>
        <w:t>Handle contaminated equipment and linens according to safe work procedures to prevent the transfer of infectious organisms.</w:t>
      </w:r>
    </w:p>
    <w:p w14:paraId="79DC6FE5" w14:textId="77777777" w:rsidR="002C045F" w:rsidRPr="007A4288" w:rsidRDefault="002C045F" w:rsidP="002C045F">
      <w:pPr>
        <w:pStyle w:val="ListParagraph"/>
        <w:numPr>
          <w:ilvl w:val="0"/>
          <w:numId w:val="16"/>
        </w:numPr>
        <w:rPr>
          <w:szCs w:val="20"/>
        </w:rPr>
      </w:pPr>
      <w:r w:rsidRPr="007A4288">
        <w:rPr>
          <w:rFonts w:cs="Calibri"/>
        </w:rPr>
        <w:t>Handle and dispose of sharps according to safe work procedures.</w:t>
      </w:r>
    </w:p>
    <w:p w14:paraId="18BD9FFA" w14:textId="77777777" w:rsidR="002C045F" w:rsidRPr="007A4288" w:rsidRDefault="002C045F" w:rsidP="002C045F">
      <w:pPr>
        <w:pStyle w:val="ListParagraph"/>
        <w:numPr>
          <w:ilvl w:val="0"/>
          <w:numId w:val="16"/>
        </w:numPr>
        <w:rPr>
          <w:szCs w:val="20"/>
        </w:rPr>
      </w:pPr>
      <w:r w:rsidRPr="007A4288">
        <w:rPr>
          <w:rFonts w:cs="Calibri"/>
        </w:rPr>
        <w:t>Use mouthpieces or other ventilation devices instead of mouth-to-mouth resuscitation, whenever possible.</w:t>
      </w:r>
    </w:p>
    <w:p w14:paraId="3DAEEFFE" w14:textId="77777777" w:rsidR="002C045F" w:rsidRPr="001B46B1" w:rsidRDefault="002C045F" w:rsidP="002C045F">
      <w:pPr>
        <w:pStyle w:val="ListParagraph"/>
        <w:numPr>
          <w:ilvl w:val="0"/>
          <w:numId w:val="16"/>
        </w:numPr>
        <w:rPr>
          <w:szCs w:val="20"/>
        </w:rPr>
      </w:pPr>
      <w:r w:rsidRPr="007A4288">
        <w:rPr>
          <w:rFonts w:cs="Calibri"/>
        </w:rPr>
        <w:t>Appropriate sterilization and disinfection of reusable equipment and office surfaces (counters and furniture) on a routine basis.</w:t>
      </w:r>
    </w:p>
    <w:p w14:paraId="7B39C99F" w14:textId="77777777" w:rsidR="002C045F" w:rsidRPr="004E36FD" w:rsidRDefault="002C045F" w:rsidP="002C045F">
      <w:pPr>
        <w:pStyle w:val="Heading3"/>
      </w:pPr>
      <w:bookmarkStart w:id="261" w:name="_Toc316226507"/>
      <w:bookmarkStart w:id="262" w:name="_Toc319858880"/>
      <w:bookmarkStart w:id="263" w:name="_Toc348685376"/>
      <w:bookmarkStart w:id="264" w:name="_Toc298244525"/>
      <w:bookmarkStart w:id="265" w:name="_Toc509317951"/>
      <w:bookmarkStart w:id="266" w:name="_Toc38015959"/>
      <w:bookmarkStart w:id="267" w:name="_Toc42760248"/>
      <w:r>
        <w:t xml:space="preserve">6.8.2 </w:t>
      </w:r>
      <w:r w:rsidRPr="004E36FD">
        <w:t>Preventing transmission respiratory infection by of airborne or droplet routes</w:t>
      </w:r>
      <w:bookmarkEnd w:id="261"/>
      <w:bookmarkEnd w:id="262"/>
      <w:bookmarkEnd w:id="263"/>
      <w:bookmarkEnd w:id="264"/>
      <w:bookmarkEnd w:id="265"/>
      <w:bookmarkEnd w:id="266"/>
      <w:bookmarkEnd w:id="267"/>
    </w:p>
    <w:p w14:paraId="72F8DD9B" w14:textId="77777777" w:rsidR="002C045F" w:rsidRPr="00593343" w:rsidRDefault="002C045F" w:rsidP="002C045F">
      <w:pPr>
        <w:rPr>
          <w:rFonts w:cs="Calibri"/>
        </w:rPr>
      </w:pPr>
      <w:r w:rsidRPr="00593343">
        <w:rPr>
          <w:rFonts w:cs="Calibri"/>
        </w:rPr>
        <w:t>The following practices should always be performed to prevent the spread of infection by airborne or droplet routes:</w:t>
      </w:r>
    </w:p>
    <w:p w14:paraId="505A8575" w14:textId="77777777" w:rsidR="002C045F" w:rsidRDefault="002C045F" w:rsidP="002C045F">
      <w:pPr>
        <w:pStyle w:val="ListParagraph"/>
        <w:numPr>
          <w:ilvl w:val="0"/>
          <w:numId w:val="17"/>
        </w:numPr>
        <w:spacing w:after="120"/>
        <w:rPr>
          <w:rFonts w:cs="Calibri"/>
        </w:rPr>
      </w:pPr>
      <w:r w:rsidRPr="007A4288">
        <w:rPr>
          <w:rFonts w:cs="Calibri"/>
        </w:rPr>
        <w:t>Screen patients when scheduling appointments. Whenever possible, patients suspected of carrying a transmittable respiratory infection should be booked at the end of the day</w:t>
      </w:r>
    </w:p>
    <w:p w14:paraId="3BBEC6FA" w14:textId="77777777" w:rsidR="002C045F" w:rsidRDefault="002C045F" w:rsidP="002C045F">
      <w:pPr>
        <w:pStyle w:val="ListParagraph"/>
        <w:numPr>
          <w:ilvl w:val="0"/>
          <w:numId w:val="17"/>
        </w:numPr>
        <w:spacing w:after="120"/>
        <w:rPr>
          <w:rFonts w:cs="Calibri"/>
        </w:rPr>
      </w:pPr>
      <w:r w:rsidRPr="007A4288">
        <w:rPr>
          <w:rFonts w:cs="Calibri"/>
        </w:rPr>
        <w:t xml:space="preserve">Quickly triage patients suspected of carrying a transmittable respiratory infection out of common waiting room areas. </w:t>
      </w:r>
    </w:p>
    <w:p w14:paraId="20E426C2" w14:textId="77777777" w:rsidR="002C045F" w:rsidRDefault="002C045F" w:rsidP="002C045F">
      <w:pPr>
        <w:pStyle w:val="ListParagraph"/>
        <w:numPr>
          <w:ilvl w:val="0"/>
          <w:numId w:val="17"/>
        </w:numPr>
        <w:spacing w:after="120"/>
        <w:rPr>
          <w:rFonts w:cs="Calibri"/>
        </w:rPr>
      </w:pPr>
      <w:r w:rsidRPr="007A4288">
        <w:rPr>
          <w:rFonts w:cs="Calibri"/>
        </w:rPr>
        <w:t>Make waterless alcohol-based hand antiseptics and disposable surgical masks available to all patients. Ask patients suspected of carrying transmittable respiratory infections to don a mask and use the hand-sanitizer immediately upon entering the clinic, and again before seeing a doctor or nurse.</w:t>
      </w:r>
    </w:p>
    <w:p w14:paraId="6BAFB452" w14:textId="77777777" w:rsidR="002C045F" w:rsidRDefault="002C045F" w:rsidP="002C045F">
      <w:pPr>
        <w:pStyle w:val="ListParagraph"/>
        <w:numPr>
          <w:ilvl w:val="0"/>
          <w:numId w:val="17"/>
        </w:numPr>
        <w:spacing w:after="120"/>
        <w:rPr>
          <w:rFonts w:cs="Calibri"/>
        </w:rPr>
      </w:pPr>
      <w:r w:rsidRPr="001B46B1">
        <w:rPr>
          <w:rFonts w:cs="Calibri"/>
        </w:rPr>
        <w:t xml:space="preserve">Close the door of examining rooms, limiting access to the patient by visitors and staff members. </w:t>
      </w:r>
    </w:p>
    <w:p w14:paraId="4EA59171" w14:textId="77777777" w:rsidR="002C045F" w:rsidRDefault="002C045F" w:rsidP="002C045F">
      <w:pPr>
        <w:pStyle w:val="ListParagraph"/>
        <w:numPr>
          <w:ilvl w:val="0"/>
          <w:numId w:val="17"/>
        </w:numPr>
        <w:spacing w:after="120"/>
        <w:rPr>
          <w:rFonts w:cs="Calibri"/>
        </w:rPr>
      </w:pPr>
      <w:r w:rsidRPr="001B46B1">
        <w:rPr>
          <w:rFonts w:cs="Calibri"/>
        </w:rPr>
        <w:t>Patients known to be carriers of antibiotic resistant organisms should have this indicated in their medical record, and special care should be taken to prevent the spread of these organisms, including disinfecting all surfaces that have been in direct contact with the patient, immediately after a visit.</w:t>
      </w:r>
    </w:p>
    <w:p w14:paraId="40C98C5E" w14:textId="77777777" w:rsidR="002C045F" w:rsidRPr="001B46B1" w:rsidRDefault="002C045F" w:rsidP="002C045F">
      <w:pPr>
        <w:pStyle w:val="ListParagraph"/>
        <w:numPr>
          <w:ilvl w:val="0"/>
          <w:numId w:val="17"/>
        </w:numPr>
        <w:spacing w:after="120"/>
        <w:rPr>
          <w:rFonts w:cs="Calibri"/>
        </w:rPr>
      </w:pPr>
      <w:r w:rsidRPr="001B46B1">
        <w:rPr>
          <w:rFonts w:cs="Calibri"/>
        </w:rPr>
        <w:t>Routine infection control practices (hand-washing, sanitizing surfaces, and using personal protective equipment) are to be used with all patients, regardless of presumed infection or diagnosis.</w:t>
      </w:r>
    </w:p>
    <w:p w14:paraId="0F1AD6B5" w14:textId="77777777" w:rsidR="002C045F" w:rsidRDefault="002C045F" w:rsidP="002C045F">
      <w:pPr>
        <w:spacing w:after="0"/>
        <w:rPr>
          <w:rFonts w:cs="Calibri"/>
        </w:rPr>
      </w:pPr>
      <w:r>
        <w:rPr>
          <w:rFonts w:cs="Calibri"/>
        </w:rPr>
        <w:lastRenderedPageBreak/>
        <w:t xml:space="preserve">Links to the College of Physician and Surgeons of BC </w:t>
      </w:r>
      <w:hyperlink r:id="rId59" w:history="1">
        <w:r>
          <w:rPr>
            <w:rStyle w:val="Hyperlink"/>
            <w:rFonts w:cs="Calibri"/>
          </w:rPr>
          <w:t>assessment standards for infection prevention and control</w:t>
        </w:r>
      </w:hyperlink>
      <w:r>
        <w:rPr>
          <w:rFonts w:cs="Calibri"/>
        </w:rPr>
        <w:t>.</w:t>
      </w:r>
    </w:p>
    <w:p w14:paraId="13AB8817" w14:textId="77777777" w:rsidR="002C045F" w:rsidRDefault="002C045F" w:rsidP="002C045F">
      <w:pPr>
        <w:spacing w:after="0"/>
        <w:rPr>
          <w:rFonts w:cs="Calibri"/>
        </w:rPr>
      </w:pPr>
    </w:p>
    <w:p w14:paraId="3690A5E2" w14:textId="77777777" w:rsidR="002C045F" w:rsidRPr="00593343" w:rsidRDefault="002C045F" w:rsidP="002C045F">
      <w:pPr>
        <w:spacing w:after="0"/>
        <w:rPr>
          <w:rFonts w:cs="Calibri"/>
        </w:rPr>
      </w:pPr>
      <w:r w:rsidRPr="00593343">
        <w:rPr>
          <w:rFonts w:cs="Calibri"/>
        </w:rPr>
        <w:t xml:space="preserve">Detailed descriptions of </w:t>
      </w:r>
      <w:hyperlink r:id="rId60" w:history="1">
        <w:r>
          <w:rPr>
            <w:rStyle w:val="Hyperlink"/>
            <w:rFonts w:cs="Calibri"/>
          </w:rPr>
          <w:t>policies and procedures for infection prevention and control</w:t>
        </w:r>
      </w:hyperlink>
      <w:r>
        <w:rPr>
          <w:rFonts w:cs="Calibri"/>
        </w:rPr>
        <w:t xml:space="preserve">, recommended by </w:t>
      </w:r>
      <w:proofErr w:type="spellStart"/>
      <w:r>
        <w:rPr>
          <w:rFonts w:cs="Calibri"/>
        </w:rPr>
        <w:t>WorkSafe</w:t>
      </w:r>
      <w:proofErr w:type="spellEnd"/>
      <w:r>
        <w:rPr>
          <w:rFonts w:cs="Calibri"/>
        </w:rPr>
        <w:t xml:space="preserve"> BC and the BC Centre for Disease  </w:t>
      </w:r>
    </w:p>
    <w:p w14:paraId="6638AC89" w14:textId="77777777" w:rsidR="002C045F" w:rsidRPr="00B039C2" w:rsidRDefault="002C045F" w:rsidP="002C045F">
      <w:pPr>
        <w:pStyle w:val="Heading3"/>
      </w:pPr>
      <w:bookmarkStart w:id="268" w:name="_Sharps"/>
      <w:bookmarkStart w:id="269" w:name="_Toc316226509"/>
      <w:bookmarkStart w:id="270" w:name="_Toc319858882"/>
      <w:bookmarkStart w:id="271" w:name="_Toc348685378"/>
      <w:bookmarkStart w:id="272" w:name="_Toc298244527"/>
      <w:bookmarkStart w:id="273" w:name="_Toc509317952"/>
      <w:bookmarkStart w:id="274" w:name="_Toc38015960"/>
      <w:bookmarkStart w:id="275" w:name="_Toc42760249"/>
      <w:bookmarkEnd w:id="268"/>
      <w:r>
        <w:t>6</w:t>
      </w:r>
      <w:r w:rsidRPr="00B039C2">
        <w:t>.8.3 Waste Disposal</w:t>
      </w:r>
      <w:bookmarkEnd w:id="269"/>
      <w:bookmarkEnd w:id="270"/>
      <w:bookmarkEnd w:id="271"/>
      <w:bookmarkEnd w:id="272"/>
      <w:bookmarkEnd w:id="273"/>
      <w:bookmarkEnd w:id="274"/>
      <w:bookmarkEnd w:id="275"/>
    </w:p>
    <w:p w14:paraId="273FF104" w14:textId="77777777" w:rsidR="002C045F" w:rsidRDefault="002C045F" w:rsidP="002C045F">
      <w:pPr>
        <w:pStyle w:val="Heading4"/>
      </w:pPr>
      <w:r w:rsidRPr="009E512E">
        <w:t>Biomedical Waste:</w:t>
      </w:r>
    </w:p>
    <w:p w14:paraId="5B0DF9D9" w14:textId="77777777" w:rsidR="002C045F" w:rsidRPr="00593343" w:rsidRDefault="002C045F" w:rsidP="002C045F">
      <w:pPr>
        <w:rPr>
          <w:rFonts w:cs="Calibri"/>
          <w:i/>
        </w:rPr>
      </w:pPr>
      <w:r w:rsidRPr="00593343">
        <w:rPr>
          <w:rFonts w:cs="Calibri"/>
        </w:rPr>
        <w:t>Municipal and provincial laws regulate the disposal of biomedical waste. There are two categories of biomedical waste:</w:t>
      </w:r>
    </w:p>
    <w:p w14:paraId="4236DA0A" w14:textId="77777777" w:rsidR="002C045F" w:rsidRPr="009E512E" w:rsidRDefault="002C045F" w:rsidP="002C045F">
      <w:pPr>
        <w:pStyle w:val="ListParagraph"/>
        <w:numPr>
          <w:ilvl w:val="0"/>
          <w:numId w:val="19"/>
        </w:numPr>
        <w:spacing w:after="60"/>
        <w:rPr>
          <w:rFonts w:cs="Calibri"/>
        </w:rPr>
      </w:pPr>
      <w:r w:rsidRPr="009E512E">
        <w:rPr>
          <w:rFonts w:cs="Calibri"/>
        </w:rPr>
        <w:t>Anatomical – including tissues, organs, and body parts (not including hair, nails, and teeth)</w:t>
      </w:r>
    </w:p>
    <w:p w14:paraId="4D57942A" w14:textId="77777777" w:rsidR="002C045F" w:rsidRPr="009E512E" w:rsidRDefault="002C045F" w:rsidP="002C045F">
      <w:pPr>
        <w:pStyle w:val="ListParagraph"/>
        <w:numPr>
          <w:ilvl w:val="0"/>
          <w:numId w:val="19"/>
        </w:numPr>
        <w:spacing w:after="60"/>
        <w:rPr>
          <w:rFonts w:cs="Calibri"/>
        </w:rPr>
      </w:pPr>
      <w:r w:rsidRPr="009E512E">
        <w:rPr>
          <w:rFonts w:cs="Calibri"/>
        </w:rPr>
        <w:t>Non-anatomical</w:t>
      </w:r>
    </w:p>
    <w:p w14:paraId="33DBE3A1" w14:textId="77777777" w:rsidR="002C045F" w:rsidRDefault="002C045F" w:rsidP="002C045F">
      <w:pPr>
        <w:pStyle w:val="ListParagraph"/>
        <w:numPr>
          <w:ilvl w:val="0"/>
          <w:numId w:val="20"/>
        </w:numPr>
        <w:spacing w:after="60"/>
        <w:rPr>
          <w:rFonts w:cs="Calibri"/>
        </w:rPr>
      </w:pPr>
      <w:r w:rsidRPr="009E512E">
        <w:rPr>
          <w:rFonts w:cs="Calibri"/>
        </w:rPr>
        <w:t>Human blood and blood products</w:t>
      </w:r>
    </w:p>
    <w:p w14:paraId="15B85F33" w14:textId="77777777" w:rsidR="002C045F" w:rsidRPr="009E512E" w:rsidRDefault="002C045F" w:rsidP="002C045F">
      <w:pPr>
        <w:pStyle w:val="ListParagraph"/>
        <w:numPr>
          <w:ilvl w:val="0"/>
          <w:numId w:val="20"/>
        </w:numPr>
        <w:spacing w:after="60"/>
        <w:rPr>
          <w:rFonts w:cs="Calibri"/>
        </w:rPr>
      </w:pPr>
      <w:r w:rsidRPr="009E512E">
        <w:rPr>
          <w:rFonts w:cs="Calibri"/>
        </w:rPr>
        <w:t>Items contaminated with blood that would release liquid if compressed</w:t>
      </w:r>
    </w:p>
    <w:p w14:paraId="5D28D47C" w14:textId="77777777" w:rsidR="002C045F" w:rsidRPr="009E512E" w:rsidRDefault="002C045F" w:rsidP="002C045F">
      <w:pPr>
        <w:pStyle w:val="ListParagraph"/>
        <w:numPr>
          <w:ilvl w:val="0"/>
          <w:numId w:val="20"/>
        </w:numPr>
        <w:spacing w:after="60"/>
        <w:rPr>
          <w:rFonts w:cs="Calibri"/>
        </w:rPr>
      </w:pPr>
      <w:r w:rsidRPr="009E512E">
        <w:rPr>
          <w:rFonts w:cs="Calibri"/>
        </w:rPr>
        <w:t>Body fluids contaminated with blood, excluding urine and feces</w:t>
      </w:r>
    </w:p>
    <w:p w14:paraId="026C724A" w14:textId="77777777" w:rsidR="002C045F" w:rsidRPr="009E512E" w:rsidRDefault="002C045F" w:rsidP="002C045F">
      <w:pPr>
        <w:pStyle w:val="ListParagraph"/>
        <w:numPr>
          <w:ilvl w:val="0"/>
          <w:numId w:val="20"/>
        </w:numPr>
        <w:spacing w:after="60"/>
        <w:rPr>
          <w:rFonts w:cs="Calibri"/>
        </w:rPr>
      </w:pPr>
      <w:r w:rsidRPr="009E512E">
        <w:rPr>
          <w:rFonts w:cs="Calibri"/>
        </w:rPr>
        <w:t>Sharps</w:t>
      </w:r>
    </w:p>
    <w:p w14:paraId="1569412D" w14:textId="77777777" w:rsidR="002C045F" w:rsidRPr="009E512E" w:rsidRDefault="002C045F" w:rsidP="002C045F">
      <w:pPr>
        <w:pStyle w:val="ListParagraph"/>
        <w:numPr>
          <w:ilvl w:val="0"/>
          <w:numId w:val="20"/>
        </w:numPr>
        <w:spacing w:after="60"/>
        <w:rPr>
          <w:rFonts w:cs="Calibri"/>
        </w:rPr>
      </w:pPr>
      <w:r w:rsidRPr="009E512E">
        <w:rPr>
          <w:rFonts w:cs="Calibri"/>
        </w:rPr>
        <w:t>Broken glass or other sharp objects that would have come into contact with blood or body fluids</w:t>
      </w:r>
    </w:p>
    <w:p w14:paraId="01F608FC" w14:textId="77777777" w:rsidR="002C045F" w:rsidRPr="006B3B3F" w:rsidRDefault="002C045F" w:rsidP="002C045F">
      <w:pPr>
        <w:rPr>
          <w:rFonts w:cs="Calibri"/>
          <w:color w:val="417A84"/>
        </w:rPr>
      </w:pPr>
      <w:r w:rsidRPr="006B3B3F">
        <w:rPr>
          <w:rFonts w:cs="Calibri"/>
          <w:color w:val="417A84"/>
        </w:rPr>
        <w:t>[Describe clinic procedures for biomedical waste disposal]</w:t>
      </w:r>
    </w:p>
    <w:p w14:paraId="56C3676A" w14:textId="77777777" w:rsidR="002C045F" w:rsidRDefault="002C045F" w:rsidP="002C045F">
      <w:pPr>
        <w:pStyle w:val="Heading4"/>
      </w:pPr>
    </w:p>
    <w:p w14:paraId="21632C5F" w14:textId="77777777" w:rsidR="002C045F" w:rsidRPr="009E512E" w:rsidRDefault="002C045F" w:rsidP="002C045F">
      <w:pPr>
        <w:pStyle w:val="Heading4"/>
      </w:pPr>
      <w:r w:rsidRPr="009E512E">
        <w:t>Pharmaceutical Waste:</w:t>
      </w:r>
    </w:p>
    <w:p w14:paraId="74AA0157" w14:textId="77777777" w:rsidR="002C045F" w:rsidRPr="00593343" w:rsidRDefault="002C045F" w:rsidP="002C045F">
      <w:pPr>
        <w:rPr>
          <w:rFonts w:cs="Calibri"/>
        </w:rPr>
      </w:pPr>
      <w:r w:rsidRPr="00593343">
        <w:rPr>
          <w:rFonts w:cs="Calibri"/>
        </w:rPr>
        <w:t xml:space="preserve">Pharmaceutical waste (returned medications) is returned to pharmacies or drug company representatives. </w:t>
      </w:r>
    </w:p>
    <w:p w14:paraId="390255BA" w14:textId="77777777" w:rsidR="002C045F" w:rsidRPr="006B3B3F" w:rsidRDefault="002C045F" w:rsidP="002C045F">
      <w:pPr>
        <w:rPr>
          <w:rFonts w:cs="Calibri"/>
          <w:color w:val="417A84"/>
        </w:rPr>
      </w:pPr>
      <w:r w:rsidRPr="006B3B3F">
        <w:rPr>
          <w:rFonts w:cs="Calibri"/>
          <w:color w:val="417A84"/>
        </w:rPr>
        <w:t>[Describe clinic procedures for pharmaceutical waste disposal]</w:t>
      </w:r>
    </w:p>
    <w:p w14:paraId="299F826F" w14:textId="77777777" w:rsidR="002C045F" w:rsidRPr="009E512E" w:rsidRDefault="002C045F" w:rsidP="002C045F">
      <w:pPr>
        <w:pStyle w:val="Heading4"/>
      </w:pPr>
      <w:r w:rsidRPr="009E512E">
        <w:t>Confidential Paper Waste:</w:t>
      </w:r>
    </w:p>
    <w:p w14:paraId="675BA933" w14:textId="77777777" w:rsidR="002C045F" w:rsidRPr="00593343" w:rsidRDefault="002C045F" w:rsidP="002C045F">
      <w:pPr>
        <w:rPr>
          <w:rFonts w:cs="Calibri"/>
        </w:rPr>
      </w:pPr>
      <w:r w:rsidRPr="00593343">
        <w:rPr>
          <w:rFonts w:cs="Calibri"/>
        </w:rPr>
        <w:t xml:space="preserve">Confidential paper waste is shredded with a two-way shredder and recycled. </w:t>
      </w:r>
    </w:p>
    <w:p w14:paraId="4276F14E" w14:textId="77777777" w:rsidR="002C045F" w:rsidRPr="009E512E" w:rsidRDefault="002C045F" w:rsidP="002C045F">
      <w:pPr>
        <w:pStyle w:val="Heading4"/>
      </w:pPr>
      <w:r w:rsidRPr="009E512E">
        <w:t xml:space="preserve">WHMIS: </w:t>
      </w:r>
    </w:p>
    <w:p w14:paraId="681406C3" w14:textId="77777777" w:rsidR="002C045F" w:rsidRPr="00593343" w:rsidRDefault="002C045F" w:rsidP="002C045F">
      <w:pPr>
        <w:spacing w:after="120"/>
        <w:rPr>
          <w:rFonts w:cs="Calibri"/>
        </w:rPr>
      </w:pPr>
      <w:r w:rsidRPr="00593343">
        <w:rPr>
          <w:rFonts w:cs="Calibri"/>
        </w:rPr>
        <w:t xml:space="preserve">The Workplace Hazardous Materials Information System (WHMIS) is a national hazard communication standard. It includes cautionary labeling of containers of hazardous substances, material safety data sheets (MSDS), which provide specific information about hazardous substances, and worker education programs. Employers are expected to uphold WHMIS standards in the workplace, and employees are expected to be familiar with the system prior to beginning employment. </w:t>
      </w:r>
    </w:p>
    <w:p w14:paraId="63546757" w14:textId="77777777" w:rsidR="002C045F" w:rsidRPr="00593343" w:rsidRDefault="001072B5" w:rsidP="002C045F">
      <w:pPr>
        <w:spacing w:after="120"/>
        <w:rPr>
          <w:rFonts w:cs="Calibri"/>
        </w:rPr>
      </w:pPr>
      <w:hyperlink r:id="rId61" w:history="1">
        <w:r w:rsidR="002C045F">
          <w:rPr>
            <w:rStyle w:val="Hyperlink"/>
            <w:rFonts w:cs="Calibri"/>
          </w:rPr>
          <w:t>View WHMIS information</w:t>
        </w:r>
      </w:hyperlink>
      <w:r w:rsidR="002C045F">
        <w:rPr>
          <w:rStyle w:val="Hyperlink"/>
          <w:rFonts w:cs="Calibri"/>
        </w:rPr>
        <w:t>.</w:t>
      </w:r>
    </w:p>
    <w:p w14:paraId="380D6227" w14:textId="77777777" w:rsidR="002C045F" w:rsidRPr="00593343" w:rsidRDefault="002C045F" w:rsidP="002C045F">
      <w:pPr>
        <w:rPr>
          <w:rFonts w:cs="Calibri"/>
        </w:rPr>
      </w:pPr>
      <w:r w:rsidRPr="00593343">
        <w:rPr>
          <w:rFonts w:cs="Calibri"/>
        </w:rPr>
        <w:t xml:space="preserve">If staff have not completed WHMIS training, or feel that they would benefit from repeating the course, </w:t>
      </w:r>
      <w:r w:rsidRPr="006B3B3F">
        <w:rPr>
          <w:rFonts w:cs="Calibri"/>
          <w:color w:val="417A84"/>
        </w:rPr>
        <w:t>[YOUR CLINIC NAME]</w:t>
      </w:r>
      <w:r w:rsidRPr="00593343">
        <w:rPr>
          <w:rFonts w:cs="Calibri"/>
        </w:rPr>
        <w:t xml:space="preserve"> will support this training.</w:t>
      </w:r>
    </w:p>
    <w:p w14:paraId="747B3B12" w14:textId="77777777" w:rsidR="002C045F" w:rsidRPr="009E512E" w:rsidRDefault="002C045F" w:rsidP="002C045F">
      <w:pPr>
        <w:pStyle w:val="Heading4"/>
      </w:pPr>
      <w:r w:rsidRPr="009E512E">
        <w:lastRenderedPageBreak/>
        <w:t xml:space="preserve">Handling of cytotoxic drugs: </w:t>
      </w:r>
    </w:p>
    <w:p w14:paraId="369617A0" w14:textId="77777777" w:rsidR="002C045F" w:rsidRPr="00593343" w:rsidRDefault="002C045F" w:rsidP="002C045F">
      <w:pPr>
        <w:rPr>
          <w:rFonts w:cs="Calibri"/>
        </w:rPr>
      </w:pPr>
      <w:r w:rsidRPr="00593343">
        <w:rPr>
          <w:rFonts w:cs="Calibri"/>
        </w:rPr>
        <w:t xml:space="preserve">Cytotoxic drugs are therapeutic agents intended for, but not limited to, the treatment of cancer. They are highly toxic to cells, mainly through their action on cell reproduction. </w:t>
      </w:r>
    </w:p>
    <w:p w14:paraId="37153928" w14:textId="77777777" w:rsidR="002C045F" w:rsidRPr="00593343" w:rsidRDefault="002C045F" w:rsidP="002C045F">
      <w:pPr>
        <w:rPr>
          <w:rFonts w:cs="Calibri"/>
        </w:rPr>
      </w:pPr>
      <w:r w:rsidRPr="00593343">
        <w:rPr>
          <w:rFonts w:cs="Calibri"/>
        </w:rPr>
        <w:t xml:space="preserve">Based on guidelines from the BC Cancer Society, employees are to be educated on safe handling and exposure documentation of cytotoxic agents within their first three months of employment. </w:t>
      </w:r>
    </w:p>
    <w:p w14:paraId="443E79D0" w14:textId="77777777" w:rsidR="002C045F" w:rsidRPr="00593343" w:rsidRDefault="002C045F" w:rsidP="002C045F">
      <w:pPr>
        <w:rPr>
          <w:rFonts w:cs="Calibri"/>
        </w:rPr>
      </w:pPr>
      <w:r w:rsidRPr="00593343">
        <w:rPr>
          <w:rFonts w:cs="Calibri"/>
        </w:rPr>
        <w:t>Access to cytotoxic agent storage areas, cytotoxic waste removal, and any handling of cytotoxic agents will be limited to authorized personnel only. These agents are stored separately from other drugs kept onsite, and they will be labeled appropriately. If you feel there is a potential risk in handling of any substance in the office, contact your supervisor immediately, who will assist in a risk assessment.</w:t>
      </w:r>
    </w:p>
    <w:p w14:paraId="2BD408F0" w14:textId="77777777" w:rsidR="002C045F" w:rsidRDefault="002C045F" w:rsidP="002C045F">
      <w:pPr>
        <w:rPr>
          <w:rFonts w:cs="Calibri"/>
        </w:rPr>
      </w:pPr>
      <w:r w:rsidRPr="00593343">
        <w:rPr>
          <w:rFonts w:cs="Calibri"/>
        </w:rPr>
        <w:t>Do not handle any unauthorized or unknown substances without confirming with a supervisor.</w:t>
      </w:r>
      <w:bookmarkEnd w:id="166"/>
      <w:bookmarkEnd w:id="167"/>
      <w:bookmarkEnd w:id="195"/>
    </w:p>
    <w:p w14:paraId="0067BA01" w14:textId="77777777" w:rsidR="002C045F" w:rsidRDefault="002C045F" w:rsidP="002C045F">
      <w:pPr>
        <w:rPr>
          <w:rFonts w:cs="Calibri"/>
        </w:rPr>
      </w:pPr>
    </w:p>
    <w:p w14:paraId="26577189" w14:textId="77777777" w:rsidR="002C045F" w:rsidRDefault="002C045F" w:rsidP="002C045F">
      <w:pPr>
        <w:rPr>
          <w:rFonts w:cs="Calibri"/>
        </w:rPr>
      </w:pPr>
    </w:p>
    <w:p w14:paraId="03AB5EF4" w14:textId="77777777" w:rsidR="002C045F" w:rsidRDefault="002C045F" w:rsidP="002C045F">
      <w:pPr>
        <w:rPr>
          <w:rFonts w:cs="Calibri"/>
        </w:rPr>
      </w:pPr>
    </w:p>
    <w:p w14:paraId="606671C2" w14:textId="77777777" w:rsidR="002C045F" w:rsidRDefault="002C045F" w:rsidP="002C045F">
      <w:pPr>
        <w:rPr>
          <w:rFonts w:cs="Calibri"/>
        </w:rPr>
      </w:pPr>
    </w:p>
    <w:p w14:paraId="55270561" w14:textId="77777777" w:rsidR="002C045F" w:rsidRDefault="002C045F" w:rsidP="002C045F">
      <w:pPr>
        <w:rPr>
          <w:rFonts w:cs="Calibri"/>
        </w:rPr>
      </w:pPr>
    </w:p>
    <w:p w14:paraId="55063546" w14:textId="77777777" w:rsidR="002C045F" w:rsidRDefault="002C045F" w:rsidP="002C045F">
      <w:pPr>
        <w:rPr>
          <w:rFonts w:cs="Calibri"/>
        </w:rPr>
      </w:pPr>
    </w:p>
    <w:p w14:paraId="6A36B2DE" w14:textId="77777777" w:rsidR="002C045F" w:rsidRDefault="002C045F" w:rsidP="002C045F">
      <w:pPr>
        <w:rPr>
          <w:rFonts w:cs="Calibri"/>
        </w:rPr>
      </w:pPr>
    </w:p>
    <w:p w14:paraId="4F78D2D4" w14:textId="77777777" w:rsidR="002C045F" w:rsidRDefault="002C045F" w:rsidP="002C045F">
      <w:pPr>
        <w:rPr>
          <w:rFonts w:cs="Calibri"/>
        </w:rPr>
      </w:pPr>
    </w:p>
    <w:p w14:paraId="693CE33C" w14:textId="77777777" w:rsidR="002C045F" w:rsidRDefault="002C045F" w:rsidP="002C045F">
      <w:pPr>
        <w:rPr>
          <w:rFonts w:cs="Calibri"/>
        </w:rPr>
      </w:pPr>
    </w:p>
    <w:p w14:paraId="5FE654EE" w14:textId="77777777" w:rsidR="002C045F" w:rsidRDefault="002C045F" w:rsidP="002C045F">
      <w:pPr>
        <w:rPr>
          <w:rFonts w:cs="Calibri"/>
        </w:rPr>
      </w:pPr>
    </w:p>
    <w:p w14:paraId="22550A07" w14:textId="77777777" w:rsidR="002C045F" w:rsidRDefault="002C045F" w:rsidP="002C045F">
      <w:pPr>
        <w:rPr>
          <w:rFonts w:cs="Calibri"/>
        </w:rPr>
      </w:pPr>
    </w:p>
    <w:p w14:paraId="336E60AC" w14:textId="77777777" w:rsidR="002C045F" w:rsidRDefault="002C045F" w:rsidP="002C045F">
      <w:pPr>
        <w:rPr>
          <w:rFonts w:cs="Calibri"/>
        </w:rPr>
      </w:pPr>
    </w:p>
    <w:p w14:paraId="2C7F6DD1" w14:textId="77777777" w:rsidR="002C045F" w:rsidRDefault="002C045F" w:rsidP="002C045F">
      <w:pPr>
        <w:rPr>
          <w:rFonts w:cs="Calibri"/>
        </w:rPr>
      </w:pPr>
    </w:p>
    <w:p w14:paraId="2FA4C1C5" w14:textId="77777777" w:rsidR="002C045F" w:rsidRDefault="002C045F" w:rsidP="002C045F">
      <w:pPr>
        <w:rPr>
          <w:rFonts w:cs="Calibri"/>
        </w:rPr>
      </w:pPr>
    </w:p>
    <w:p w14:paraId="5EAA6A0C" w14:textId="77777777" w:rsidR="002C045F" w:rsidRDefault="002C045F" w:rsidP="002C045F">
      <w:pPr>
        <w:rPr>
          <w:rFonts w:cs="Calibri"/>
        </w:rPr>
      </w:pPr>
    </w:p>
    <w:p w14:paraId="4AB33323" w14:textId="77777777" w:rsidR="002C045F" w:rsidRDefault="002C045F" w:rsidP="002C045F">
      <w:pPr>
        <w:rPr>
          <w:rFonts w:cs="Calibri"/>
        </w:rPr>
      </w:pPr>
    </w:p>
    <w:p w14:paraId="57BDAB51" w14:textId="77777777" w:rsidR="002C045F" w:rsidRPr="00593343" w:rsidRDefault="002C045F" w:rsidP="002C045F">
      <w:pPr>
        <w:rPr>
          <w:rFonts w:cs="Calibri"/>
        </w:rPr>
      </w:pPr>
    </w:p>
    <w:p w14:paraId="226227F5" w14:textId="77777777" w:rsidR="002C045F" w:rsidRDefault="002C045F" w:rsidP="002C045F">
      <w:pPr>
        <w:pStyle w:val="Heading1"/>
      </w:pPr>
      <w:bookmarkStart w:id="276" w:name="_Toc13483538"/>
      <w:bookmarkStart w:id="277" w:name="_Toc298244529"/>
      <w:bookmarkStart w:id="278" w:name="_Toc348685380"/>
      <w:bookmarkStart w:id="279" w:name="_Toc38015961"/>
      <w:bookmarkStart w:id="280" w:name="_Toc13483539"/>
      <w:bookmarkStart w:id="281" w:name="_Toc298244531"/>
      <w:bookmarkStart w:id="282" w:name="_Toc348685382"/>
      <w:bookmarkStart w:id="283" w:name="_Toc319858900"/>
      <w:bookmarkStart w:id="284" w:name="_Toc316226527"/>
      <w:bookmarkStart w:id="285" w:name="_Toc42760250"/>
      <w:r>
        <w:lastRenderedPageBreak/>
        <w:t>7. Clinic Facility and Administration</w:t>
      </w:r>
      <w:bookmarkEnd w:id="276"/>
      <w:bookmarkEnd w:id="277"/>
      <w:bookmarkEnd w:id="278"/>
      <w:bookmarkEnd w:id="279"/>
      <w:bookmarkEnd w:id="285"/>
    </w:p>
    <w:p w14:paraId="2AA39A34" w14:textId="77777777" w:rsidR="002C045F" w:rsidRPr="00AB4101" w:rsidRDefault="002C045F" w:rsidP="002C045F">
      <w:pPr>
        <w:pStyle w:val="Heading2"/>
      </w:pPr>
      <w:bookmarkStart w:id="286" w:name="_Toc38015962"/>
      <w:bookmarkStart w:id="287" w:name="_Toc42760251"/>
      <w:r>
        <w:t>7.1 The Facility</w:t>
      </w:r>
      <w:bookmarkEnd w:id="280"/>
      <w:bookmarkEnd w:id="286"/>
      <w:bookmarkEnd w:id="287"/>
    </w:p>
    <w:p w14:paraId="615F7935" w14:textId="77777777" w:rsidR="002C045F" w:rsidRPr="005B68A1" w:rsidRDefault="002C045F" w:rsidP="002C045F">
      <w:pPr>
        <w:pStyle w:val="Heading3"/>
      </w:pPr>
      <w:bookmarkStart w:id="288" w:name="_Toc13483540"/>
      <w:bookmarkStart w:id="289" w:name="_Toc509317955"/>
      <w:bookmarkStart w:id="290" w:name="_Toc38015963"/>
      <w:bookmarkStart w:id="291" w:name="_Toc42760252"/>
      <w:r>
        <w:t>7.1.1 Facility Lease</w:t>
      </w:r>
      <w:bookmarkEnd w:id="281"/>
      <w:bookmarkEnd w:id="282"/>
      <w:bookmarkEnd w:id="283"/>
      <w:bookmarkEnd w:id="284"/>
      <w:bookmarkEnd w:id="288"/>
      <w:bookmarkEnd w:id="289"/>
      <w:bookmarkEnd w:id="290"/>
      <w:bookmarkEnd w:id="291"/>
    </w:p>
    <w:p w14:paraId="26B9C890" w14:textId="77777777" w:rsidR="002C045F" w:rsidRDefault="002C045F" w:rsidP="002C045F">
      <w:pPr>
        <w:rPr>
          <w:rFonts w:cs="Calibri"/>
          <w:color w:val="417A84"/>
        </w:rPr>
      </w:pPr>
      <w:r>
        <w:rPr>
          <w:rFonts w:cs="Calibri"/>
          <w:color w:val="417A84"/>
        </w:rPr>
        <w:t>[Include details if pertinent]</w:t>
      </w:r>
    </w:p>
    <w:p w14:paraId="404FFBC7" w14:textId="77777777" w:rsidR="002C045F" w:rsidRDefault="002C045F" w:rsidP="002C045F">
      <w:pPr>
        <w:pStyle w:val="Heading3"/>
      </w:pPr>
      <w:bookmarkStart w:id="292" w:name="_Toc13483541"/>
      <w:bookmarkStart w:id="293" w:name="_Toc509317956"/>
      <w:bookmarkStart w:id="294" w:name="_Toc298244532"/>
      <w:bookmarkStart w:id="295" w:name="_Toc348685383"/>
      <w:bookmarkStart w:id="296" w:name="_Toc319858901"/>
      <w:bookmarkStart w:id="297" w:name="_Toc316226528"/>
      <w:bookmarkStart w:id="298" w:name="_Toc38015964"/>
      <w:bookmarkStart w:id="299" w:name="_Toc42760253"/>
      <w:r>
        <w:t>7.1.2 Parking</w:t>
      </w:r>
      <w:bookmarkEnd w:id="292"/>
      <w:bookmarkEnd w:id="293"/>
      <w:bookmarkEnd w:id="294"/>
      <w:bookmarkEnd w:id="295"/>
      <w:bookmarkEnd w:id="296"/>
      <w:bookmarkEnd w:id="297"/>
      <w:bookmarkEnd w:id="298"/>
      <w:bookmarkEnd w:id="299"/>
    </w:p>
    <w:p w14:paraId="577AD55D" w14:textId="77777777" w:rsidR="002C045F" w:rsidRDefault="002C045F" w:rsidP="002C045F">
      <w:pPr>
        <w:rPr>
          <w:rFonts w:cs="Calibri"/>
          <w:color w:val="417A84"/>
        </w:rPr>
      </w:pPr>
      <w:r>
        <w:rPr>
          <w:rFonts w:cs="Calibri"/>
          <w:color w:val="417A84"/>
        </w:rPr>
        <w:t>[Staff and patients parking]</w:t>
      </w:r>
    </w:p>
    <w:p w14:paraId="1E5822FC" w14:textId="77777777" w:rsidR="002C045F" w:rsidRDefault="002C045F" w:rsidP="002C045F">
      <w:pPr>
        <w:rPr>
          <w:rFonts w:cs="Calibri"/>
          <w:color w:val="417A84"/>
        </w:rPr>
      </w:pPr>
      <w:r>
        <w:rPr>
          <w:rFonts w:cs="Calibri"/>
          <w:color w:val="417A84"/>
        </w:rPr>
        <w:t>[Handicapped priority spaces]</w:t>
      </w:r>
    </w:p>
    <w:p w14:paraId="3642DAFD" w14:textId="77777777" w:rsidR="002C045F" w:rsidRDefault="002C045F" w:rsidP="002C045F">
      <w:pPr>
        <w:rPr>
          <w:rFonts w:cs="Calibri"/>
          <w:color w:val="417A84"/>
        </w:rPr>
      </w:pPr>
      <w:r>
        <w:rPr>
          <w:rFonts w:cs="Calibri"/>
          <w:color w:val="417A84"/>
        </w:rPr>
        <w:t>[Where not to park]</w:t>
      </w:r>
    </w:p>
    <w:p w14:paraId="3DD7F3A7" w14:textId="77777777" w:rsidR="002C045F" w:rsidRDefault="002C045F" w:rsidP="002C045F">
      <w:pPr>
        <w:pStyle w:val="Heading3"/>
      </w:pPr>
      <w:bookmarkStart w:id="300" w:name="_Cleaning_Contract"/>
      <w:bookmarkStart w:id="301" w:name="_Toc316226530"/>
      <w:bookmarkStart w:id="302" w:name="_Toc319858903"/>
      <w:bookmarkStart w:id="303" w:name="_Toc348685385"/>
      <w:bookmarkStart w:id="304" w:name="_Toc298244534"/>
      <w:bookmarkStart w:id="305" w:name="_Toc509317957"/>
      <w:bookmarkStart w:id="306" w:name="_Toc13483542"/>
      <w:bookmarkStart w:id="307" w:name="_Toc38015965"/>
      <w:bookmarkStart w:id="308" w:name="_Toc42760254"/>
      <w:bookmarkEnd w:id="300"/>
      <w:r>
        <w:t>7.1.3 Cleaning Contract</w:t>
      </w:r>
      <w:bookmarkEnd w:id="301"/>
      <w:bookmarkEnd w:id="302"/>
      <w:bookmarkEnd w:id="303"/>
      <w:bookmarkEnd w:id="304"/>
      <w:bookmarkEnd w:id="305"/>
      <w:bookmarkEnd w:id="306"/>
      <w:bookmarkEnd w:id="307"/>
      <w:bookmarkEnd w:id="308"/>
    </w:p>
    <w:p w14:paraId="20AB1C0C" w14:textId="77777777" w:rsidR="002C045F" w:rsidRDefault="002C045F" w:rsidP="002C045F">
      <w:pPr>
        <w:rPr>
          <w:rFonts w:cs="Calibri"/>
        </w:rPr>
      </w:pPr>
      <w:r>
        <w:rPr>
          <w:rFonts w:cs="Calibri"/>
          <w:color w:val="417A84"/>
        </w:rPr>
        <w:t>[YOUR CLINIC NAME]</w:t>
      </w:r>
      <w:r>
        <w:rPr>
          <w:rFonts w:cs="Calibri"/>
        </w:rPr>
        <w:t xml:space="preserve"> has contracted with </w:t>
      </w:r>
      <w:r>
        <w:rPr>
          <w:rFonts w:cs="Calibri"/>
          <w:color w:val="417A84"/>
        </w:rPr>
        <w:t>[cleaning service name]</w:t>
      </w:r>
      <w:r>
        <w:rPr>
          <w:rFonts w:cs="Calibri"/>
        </w:rPr>
        <w:t xml:space="preserve"> to provide janitorial services </w:t>
      </w:r>
      <w:r>
        <w:rPr>
          <w:rFonts w:cs="Calibri"/>
          <w:color w:val="417A84"/>
        </w:rPr>
        <w:t>[#]</w:t>
      </w:r>
      <w:r>
        <w:rPr>
          <w:rFonts w:cs="Calibri"/>
        </w:rPr>
        <w:t xml:space="preserve"> days per week.  </w:t>
      </w:r>
    </w:p>
    <w:p w14:paraId="5F5FABAF" w14:textId="77777777" w:rsidR="002C045F" w:rsidRDefault="002C045F" w:rsidP="002C045F">
      <w:pPr>
        <w:rPr>
          <w:rFonts w:cs="Calibri"/>
          <w:color w:val="417A84"/>
        </w:rPr>
      </w:pPr>
      <w:r>
        <w:rPr>
          <w:rFonts w:cs="Calibri"/>
          <w:color w:val="417A84"/>
        </w:rPr>
        <w:t>[Describe clinic procedures for cleaning]</w:t>
      </w:r>
    </w:p>
    <w:p w14:paraId="744A42AB" w14:textId="77777777" w:rsidR="002C045F" w:rsidRDefault="002C045F" w:rsidP="002C045F">
      <w:pPr>
        <w:rPr>
          <w:rFonts w:cs="Calibri"/>
          <w:color w:val="77697A"/>
        </w:rPr>
      </w:pPr>
      <w:r>
        <w:rPr>
          <w:rFonts w:cs="Calibri"/>
          <w:color w:val="77697A"/>
        </w:rPr>
        <w:t>All staff should be familiar with the cleaning service standards in place and observe whether the standards are being met by the contractor. Staff should note any concerns about cleaning in the cleaning log book located at the front desk. The cleaners will review the log on a regular basis and correct any problems that are being reported.</w:t>
      </w:r>
    </w:p>
    <w:p w14:paraId="5FECA21D" w14:textId="77777777" w:rsidR="002C045F" w:rsidRDefault="002C045F" w:rsidP="002C045F">
      <w:pPr>
        <w:rPr>
          <w:rFonts w:cs="Calibri"/>
          <w:color w:val="77697A"/>
        </w:rPr>
      </w:pPr>
      <w:r>
        <w:rPr>
          <w:rFonts w:cs="Calibri"/>
          <w:color w:val="77697A"/>
        </w:rPr>
        <w:t>The cleaning staff must sign confidentiality agreements similar to the staff confidentiality agreements.</w:t>
      </w:r>
    </w:p>
    <w:p w14:paraId="14142674" w14:textId="77777777" w:rsidR="002C045F" w:rsidRDefault="002C045F" w:rsidP="002C045F">
      <w:pPr>
        <w:rPr>
          <w:rFonts w:cs="Calibri"/>
          <w:color w:val="77697A"/>
        </w:rPr>
      </w:pPr>
      <w:r>
        <w:rPr>
          <w:rFonts w:cs="Calibri"/>
          <w:color w:val="77697A"/>
        </w:rPr>
        <w:t>The contracted services standards are listed here:</w:t>
      </w:r>
    </w:p>
    <w:p w14:paraId="6413E38A" w14:textId="77777777" w:rsidR="002C045F" w:rsidRDefault="002C045F" w:rsidP="002C045F">
      <w:pPr>
        <w:pStyle w:val="ListParagraph"/>
        <w:numPr>
          <w:ilvl w:val="0"/>
          <w:numId w:val="59"/>
        </w:numPr>
        <w:spacing w:before="60" w:after="60"/>
        <w:rPr>
          <w:rFonts w:cs="Calibri"/>
          <w:color w:val="77697A"/>
        </w:rPr>
      </w:pPr>
      <w:r>
        <w:rPr>
          <w:rFonts w:cs="Calibri"/>
          <w:color w:val="77697A"/>
        </w:rPr>
        <w:t>Sweeping/mopping floors</w:t>
      </w:r>
    </w:p>
    <w:p w14:paraId="6A0D1633" w14:textId="77777777" w:rsidR="002C045F" w:rsidRDefault="002C045F" w:rsidP="002C045F">
      <w:pPr>
        <w:pStyle w:val="ListParagraph"/>
        <w:numPr>
          <w:ilvl w:val="0"/>
          <w:numId w:val="59"/>
        </w:numPr>
        <w:spacing w:before="60" w:after="60"/>
        <w:rPr>
          <w:rFonts w:cs="Calibri"/>
          <w:color w:val="77697A"/>
        </w:rPr>
      </w:pPr>
      <w:r>
        <w:rPr>
          <w:rFonts w:cs="Calibri"/>
          <w:color w:val="77697A"/>
        </w:rPr>
        <w:t>Vacuuming the front carpet</w:t>
      </w:r>
    </w:p>
    <w:p w14:paraId="1319800A" w14:textId="77777777" w:rsidR="002C045F" w:rsidRDefault="002C045F" w:rsidP="002C045F">
      <w:pPr>
        <w:pStyle w:val="ListParagraph"/>
        <w:numPr>
          <w:ilvl w:val="0"/>
          <w:numId w:val="59"/>
        </w:numPr>
        <w:spacing w:before="60" w:after="60"/>
        <w:rPr>
          <w:rFonts w:cs="Calibri"/>
          <w:color w:val="77697A"/>
        </w:rPr>
      </w:pPr>
      <w:r>
        <w:rPr>
          <w:rFonts w:cs="Calibri"/>
          <w:color w:val="77697A"/>
        </w:rPr>
        <w:t>Dusting and cleaning general surfaces in the waiting area and reception area</w:t>
      </w:r>
    </w:p>
    <w:p w14:paraId="5451CD7B" w14:textId="77777777" w:rsidR="002C045F" w:rsidRDefault="002C045F" w:rsidP="002C045F">
      <w:pPr>
        <w:pStyle w:val="ListParagraph"/>
        <w:numPr>
          <w:ilvl w:val="0"/>
          <w:numId w:val="59"/>
        </w:numPr>
        <w:spacing w:before="60" w:after="60"/>
        <w:rPr>
          <w:rFonts w:cs="Calibri"/>
          <w:color w:val="77697A"/>
        </w:rPr>
      </w:pPr>
      <w:r>
        <w:rPr>
          <w:rFonts w:cs="Calibri"/>
          <w:color w:val="77697A"/>
        </w:rPr>
        <w:t>Starting and emptying the dishwasher as needed</w:t>
      </w:r>
    </w:p>
    <w:p w14:paraId="6144DD52" w14:textId="77777777" w:rsidR="002C045F" w:rsidRDefault="002C045F" w:rsidP="002C045F">
      <w:pPr>
        <w:pStyle w:val="ListParagraph"/>
        <w:numPr>
          <w:ilvl w:val="0"/>
          <w:numId w:val="59"/>
        </w:numPr>
        <w:spacing w:before="60" w:after="60"/>
        <w:rPr>
          <w:rFonts w:cs="Calibri"/>
          <w:color w:val="77697A"/>
        </w:rPr>
      </w:pPr>
      <w:r>
        <w:rPr>
          <w:rFonts w:cs="Calibri"/>
          <w:color w:val="77697A"/>
        </w:rPr>
        <w:t>Emptying garbage, recycling, and compost</w:t>
      </w:r>
    </w:p>
    <w:p w14:paraId="29EB7360" w14:textId="77777777" w:rsidR="002C045F" w:rsidRDefault="002C045F" w:rsidP="002C045F">
      <w:pPr>
        <w:pStyle w:val="ListParagraph"/>
        <w:numPr>
          <w:ilvl w:val="0"/>
          <w:numId w:val="59"/>
        </w:numPr>
        <w:spacing w:before="60" w:after="60"/>
        <w:rPr>
          <w:rFonts w:cs="Calibri"/>
          <w:color w:val="77697A"/>
        </w:rPr>
      </w:pPr>
      <w:r>
        <w:rPr>
          <w:rFonts w:cs="Calibri"/>
          <w:color w:val="77697A"/>
        </w:rPr>
        <w:t xml:space="preserve">Monitoring the bathroom, including soap dispenser and toilet paper, and keeping the washroom clean and stocked. </w:t>
      </w:r>
      <w:bookmarkStart w:id="309" w:name="_Toc298244535"/>
      <w:bookmarkStart w:id="310" w:name="_Toc348685386"/>
    </w:p>
    <w:p w14:paraId="48B5E285" w14:textId="77777777" w:rsidR="002C045F" w:rsidRDefault="002C045F" w:rsidP="002C045F">
      <w:pPr>
        <w:pStyle w:val="Heading3"/>
      </w:pPr>
      <w:bookmarkStart w:id="311" w:name="_Toc13483543"/>
      <w:bookmarkStart w:id="312" w:name="_Toc509317958"/>
      <w:bookmarkStart w:id="313" w:name="_Toc38015966"/>
      <w:bookmarkStart w:id="314" w:name="_Toc42760255"/>
      <w:r>
        <w:t>7.1.4 Garbage and Recycling</w:t>
      </w:r>
      <w:bookmarkEnd w:id="309"/>
      <w:bookmarkEnd w:id="310"/>
      <w:bookmarkEnd w:id="311"/>
      <w:bookmarkEnd w:id="312"/>
      <w:bookmarkEnd w:id="313"/>
      <w:bookmarkEnd w:id="314"/>
    </w:p>
    <w:p w14:paraId="04BFEE73" w14:textId="77777777" w:rsidR="002C045F" w:rsidRDefault="002C045F" w:rsidP="002C045F">
      <w:pPr>
        <w:rPr>
          <w:rFonts w:cs="Calibri"/>
        </w:rPr>
      </w:pPr>
      <w:r>
        <w:rPr>
          <w:rFonts w:cs="Calibri"/>
          <w:color w:val="417A84"/>
        </w:rPr>
        <w:t>[YOUR CLINIC NAME]</w:t>
      </w:r>
      <w:r>
        <w:rPr>
          <w:rFonts w:cs="Calibri"/>
        </w:rPr>
        <w:t xml:space="preserve"> supports efforts to reduce, re-use and recycle whenever possible.</w:t>
      </w:r>
    </w:p>
    <w:p w14:paraId="522B54FE" w14:textId="77777777" w:rsidR="002C045F" w:rsidRDefault="002C045F" w:rsidP="002C045F">
      <w:pPr>
        <w:rPr>
          <w:rFonts w:cs="Calibri"/>
        </w:rPr>
      </w:pPr>
      <w:r>
        <w:rPr>
          <w:rFonts w:cs="Calibri"/>
        </w:rPr>
        <w:lastRenderedPageBreak/>
        <w:t xml:space="preserve">Garbage is to be placed in appropriate receptacles and will be emptied daily by cleaner. Paper and cardboard recycling is to be placed in appropriate blue recycling bins and is taken out daily by the cleaner. </w:t>
      </w:r>
    </w:p>
    <w:p w14:paraId="63687C59" w14:textId="77777777" w:rsidR="002C045F" w:rsidRDefault="002C045F" w:rsidP="002C045F">
      <w:pPr>
        <w:rPr>
          <w:rFonts w:cs="Calibri"/>
          <w:i/>
          <w:color w:val="FF0000"/>
        </w:rPr>
      </w:pPr>
      <w:r>
        <w:rPr>
          <w:rFonts w:cs="Calibri"/>
          <w:color w:val="417A84"/>
        </w:rPr>
        <w:t>[YOUR CLINIC NAME]</w:t>
      </w:r>
      <w:r>
        <w:rPr>
          <w:rFonts w:cs="Calibri"/>
        </w:rPr>
        <w:t xml:space="preserve"> has a contract with </w:t>
      </w:r>
      <w:r>
        <w:rPr>
          <w:rFonts w:cs="Calibri"/>
          <w:color w:val="417A84"/>
        </w:rPr>
        <w:t>[waste removal company name]</w:t>
      </w:r>
      <w:r>
        <w:rPr>
          <w:rFonts w:cs="Calibri"/>
        </w:rPr>
        <w:t xml:space="preserve"> to pick up garbage and recycling every </w:t>
      </w:r>
      <w:r>
        <w:rPr>
          <w:rFonts w:cs="Calibri"/>
          <w:color w:val="417A84"/>
        </w:rPr>
        <w:t>[list frequency]</w:t>
      </w:r>
      <w:r>
        <w:rPr>
          <w:rFonts w:cs="Calibri"/>
        </w:rPr>
        <w:t xml:space="preserve">.  Locked bins are located </w:t>
      </w:r>
      <w:r>
        <w:rPr>
          <w:rFonts w:cs="Calibri"/>
          <w:color w:val="417A84"/>
        </w:rPr>
        <w:t>[location].</w:t>
      </w:r>
    </w:p>
    <w:p w14:paraId="3A7747A3" w14:textId="77777777" w:rsidR="002C045F" w:rsidRDefault="002C045F" w:rsidP="002C045F">
      <w:pPr>
        <w:rPr>
          <w:rFonts w:cs="Calibri"/>
          <w:color w:val="77697A"/>
        </w:rPr>
      </w:pPr>
      <w:r>
        <w:rPr>
          <w:rFonts w:cs="Calibri"/>
          <w:color w:val="77697A"/>
        </w:rPr>
        <w:t>E.g. The cleaner has one key to the bins and another key is kept at the front desk.</w:t>
      </w:r>
    </w:p>
    <w:p w14:paraId="0D0401DF" w14:textId="77777777" w:rsidR="002C045F" w:rsidRDefault="002C045F" w:rsidP="002C045F">
      <w:pPr>
        <w:rPr>
          <w:rFonts w:cs="Calibri"/>
          <w:color w:val="417A84"/>
        </w:rPr>
      </w:pPr>
      <w:r>
        <w:rPr>
          <w:rFonts w:cs="Calibri"/>
        </w:rPr>
        <w:t xml:space="preserve">Confidential paper waste is shredded with a two-way shredder and recycled. </w:t>
      </w:r>
      <w:r>
        <w:rPr>
          <w:rFonts w:cs="Calibri"/>
          <w:color w:val="417A84"/>
        </w:rPr>
        <w:t>[If your clinic contracts with a paper shredder, place their contact information here]</w:t>
      </w:r>
    </w:p>
    <w:p w14:paraId="6DC890B1" w14:textId="77777777" w:rsidR="002C045F" w:rsidRDefault="002C045F" w:rsidP="002C045F">
      <w:pPr>
        <w:rPr>
          <w:rFonts w:cs="Calibri"/>
          <w:color w:val="77697A"/>
        </w:rPr>
      </w:pPr>
      <w:r>
        <w:rPr>
          <w:rFonts w:cs="Calibri"/>
          <w:color w:val="77697A"/>
        </w:rPr>
        <w:t>E.g. [YOUR CLINIC NAME] has a contract with [shredding company] to shred and recycle all confidential paper waste. Confidential paper is placed in a locked bin near the front desk, and is picked up by [company] every [frequency].</w:t>
      </w:r>
    </w:p>
    <w:p w14:paraId="4263B77C" w14:textId="77777777" w:rsidR="002C045F" w:rsidRDefault="002C045F" w:rsidP="002C045F">
      <w:pPr>
        <w:rPr>
          <w:rFonts w:cs="Calibri"/>
        </w:rPr>
      </w:pPr>
      <w:r>
        <w:rPr>
          <w:rFonts w:cs="Calibri"/>
          <w:color w:val="417A84"/>
        </w:rPr>
        <w:t>[YOUR CLINIC NAME]</w:t>
      </w:r>
      <w:r>
        <w:rPr>
          <w:rFonts w:cs="Calibri"/>
        </w:rPr>
        <w:t xml:space="preserve"> has a contract with </w:t>
      </w:r>
      <w:r>
        <w:rPr>
          <w:rFonts w:cs="Calibri"/>
          <w:color w:val="417A84"/>
        </w:rPr>
        <w:t xml:space="preserve">[insert sharps/expired medication disposal contractor contact information here] </w:t>
      </w:r>
      <w:r>
        <w:rPr>
          <w:rFonts w:cs="Calibri"/>
        </w:rPr>
        <w:t xml:space="preserve">to disposed of sharps and expired medications. </w:t>
      </w:r>
    </w:p>
    <w:p w14:paraId="0682DA28" w14:textId="77777777" w:rsidR="002C045F" w:rsidRDefault="002C045F" w:rsidP="002C045F">
      <w:pPr>
        <w:rPr>
          <w:rFonts w:cs="Calibri"/>
          <w:color w:val="417A84"/>
        </w:rPr>
      </w:pPr>
      <w:r>
        <w:rPr>
          <w:rFonts w:cs="Calibri"/>
          <w:color w:val="417A84"/>
        </w:rPr>
        <w:t>[insert particulars here – where full sharps containers are stored until pickup, pickup timing and other pertinent details of the sharps/expired medication removal contract here]</w:t>
      </w:r>
    </w:p>
    <w:p w14:paraId="64F7D64B" w14:textId="77777777" w:rsidR="002C045F" w:rsidRDefault="002C045F" w:rsidP="002C045F">
      <w:pPr>
        <w:pStyle w:val="Heading3"/>
      </w:pPr>
      <w:bookmarkStart w:id="315" w:name="_Toc298244536"/>
      <w:bookmarkStart w:id="316" w:name="_Toc348685387"/>
      <w:bookmarkStart w:id="317" w:name="_Toc13483544"/>
      <w:bookmarkStart w:id="318" w:name="_Toc509317959"/>
      <w:bookmarkStart w:id="319" w:name="_Toc38015967"/>
      <w:bookmarkStart w:id="320" w:name="_Toc42760256"/>
      <w:r>
        <w:t>7.1.5 Clinic Area</w:t>
      </w:r>
      <w:bookmarkEnd w:id="315"/>
      <w:bookmarkEnd w:id="316"/>
      <w:r>
        <w:t>s</w:t>
      </w:r>
      <w:bookmarkEnd w:id="317"/>
      <w:bookmarkEnd w:id="318"/>
      <w:bookmarkEnd w:id="319"/>
      <w:bookmarkEnd w:id="320"/>
    </w:p>
    <w:p w14:paraId="12E4EA11" w14:textId="77777777" w:rsidR="002C045F" w:rsidRDefault="002C045F" w:rsidP="002C045F">
      <w:pPr>
        <w:pStyle w:val="Heading4"/>
      </w:pPr>
      <w:bookmarkStart w:id="321" w:name="_Toc298244537"/>
      <w:bookmarkStart w:id="322" w:name="_Toc348685388"/>
      <w:bookmarkStart w:id="323" w:name="_Toc319858906"/>
      <w:r>
        <w:t>Front Desk</w:t>
      </w:r>
      <w:bookmarkEnd w:id="321"/>
      <w:bookmarkEnd w:id="322"/>
      <w:bookmarkEnd w:id="323"/>
    </w:p>
    <w:p w14:paraId="72F45A73" w14:textId="77777777" w:rsidR="002C045F" w:rsidRDefault="002C045F" w:rsidP="002C045F">
      <w:pPr>
        <w:rPr>
          <w:rFonts w:cs="Calibri"/>
        </w:rPr>
      </w:pPr>
      <w:r>
        <w:rPr>
          <w:rFonts w:cs="Calibri"/>
        </w:rPr>
        <w:t xml:space="preserve">The front desk is the patient’s first point of contact with the clinic. Upon entering </w:t>
      </w:r>
      <w:r>
        <w:rPr>
          <w:rFonts w:cs="Calibri"/>
          <w:color w:val="417A84"/>
        </w:rPr>
        <w:t>[YOUR CLINIC NAME]</w:t>
      </w:r>
      <w:r>
        <w:rPr>
          <w:rFonts w:cs="Calibri"/>
        </w:rPr>
        <w:t xml:space="preserve">, patients will check in with the receptionist or MOA stationed at the front desk. The front desk must be kept tidy at all times. </w:t>
      </w:r>
    </w:p>
    <w:p w14:paraId="233EEA89" w14:textId="77777777" w:rsidR="002C045F" w:rsidRDefault="002C045F" w:rsidP="002C045F">
      <w:pPr>
        <w:rPr>
          <w:rFonts w:cs="Calibri"/>
          <w:color w:val="417A84"/>
        </w:rPr>
      </w:pPr>
      <w:r>
        <w:rPr>
          <w:rFonts w:cs="Calibri"/>
          <w:color w:val="417A84"/>
        </w:rPr>
        <w:t>[Describe front desk procedures]</w:t>
      </w:r>
    </w:p>
    <w:p w14:paraId="3FB84DE1" w14:textId="77777777" w:rsidR="002C045F" w:rsidRDefault="002C045F" w:rsidP="002C045F">
      <w:pPr>
        <w:rPr>
          <w:rFonts w:cs="Calibri"/>
          <w:color w:val="77697A"/>
        </w:rPr>
      </w:pPr>
      <w:r>
        <w:rPr>
          <w:rFonts w:cs="Calibri"/>
          <w:color w:val="77697A"/>
        </w:rPr>
        <w:t xml:space="preserve">The following is an example: </w:t>
      </w:r>
    </w:p>
    <w:p w14:paraId="1C908EDA" w14:textId="77777777" w:rsidR="002C045F" w:rsidRDefault="002C045F" w:rsidP="002C045F">
      <w:pPr>
        <w:rPr>
          <w:rFonts w:cs="Calibri"/>
          <w:color w:val="77697A"/>
        </w:rPr>
      </w:pPr>
      <w:r>
        <w:rPr>
          <w:rFonts w:cs="Calibri"/>
          <w:color w:val="77697A"/>
        </w:rPr>
        <w:t xml:space="preserve">Upon arrival, patients are asked to check in.  Front desk staff enters the patient as “waiting” in the EMR system. </w:t>
      </w:r>
    </w:p>
    <w:p w14:paraId="70C4FA10" w14:textId="77777777" w:rsidR="002C045F" w:rsidRDefault="002C045F" w:rsidP="002C045F">
      <w:pPr>
        <w:rPr>
          <w:rFonts w:cs="Calibri"/>
          <w:color w:val="77697A"/>
        </w:rPr>
      </w:pPr>
      <w:r>
        <w:rPr>
          <w:rFonts w:cs="Calibri"/>
          <w:color w:val="77697A"/>
        </w:rPr>
        <w:t xml:space="preserve">Two signs are posted at the front desk. </w:t>
      </w:r>
    </w:p>
    <w:p w14:paraId="4FBA32D8" w14:textId="77777777" w:rsidR="002C045F" w:rsidRDefault="002C045F" w:rsidP="002C045F">
      <w:pPr>
        <w:pStyle w:val="ListParagraph"/>
        <w:numPr>
          <w:ilvl w:val="0"/>
          <w:numId w:val="60"/>
        </w:numPr>
        <w:rPr>
          <w:rFonts w:cs="Calibri"/>
          <w:color w:val="77697A"/>
        </w:rPr>
      </w:pPr>
      <w:r>
        <w:rPr>
          <w:rFonts w:cs="Calibri"/>
          <w:color w:val="77697A"/>
        </w:rPr>
        <w:t xml:space="preserve">“Check In” helps avoid ‘losing’ patients in the waiting area during busy times. </w:t>
      </w:r>
    </w:p>
    <w:p w14:paraId="353D6C33" w14:textId="77777777" w:rsidR="002C045F" w:rsidRDefault="002C045F" w:rsidP="002C045F">
      <w:pPr>
        <w:pStyle w:val="ListParagraph"/>
        <w:numPr>
          <w:ilvl w:val="0"/>
          <w:numId w:val="60"/>
        </w:numPr>
        <w:rPr>
          <w:rFonts w:cs="Calibri"/>
          <w:color w:val="77697A"/>
        </w:rPr>
      </w:pPr>
      <w:r>
        <w:rPr>
          <w:rFonts w:cs="Calibri"/>
          <w:color w:val="77697A"/>
        </w:rPr>
        <w:t xml:space="preserve">“Please take a seat until it is your turn” is intended to provide patient confidentiality at the front desk as much as possible. </w:t>
      </w:r>
    </w:p>
    <w:p w14:paraId="106CB14E" w14:textId="11A5A00B" w:rsidR="002C045F" w:rsidRDefault="002C045F" w:rsidP="002C045F">
      <w:pPr>
        <w:rPr>
          <w:rFonts w:cs="Calibri"/>
          <w:color w:val="77697A"/>
        </w:rPr>
      </w:pPr>
      <w:r>
        <w:rPr>
          <w:rFonts w:cs="Calibri"/>
          <w:color w:val="77697A"/>
        </w:rPr>
        <w:t>Staff should avoid making or receiving phone calls at the front desk, to ensure patient confidentiality.</w:t>
      </w:r>
    </w:p>
    <w:p w14:paraId="19F982D7" w14:textId="77777777" w:rsidR="001072B5" w:rsidRDefault="001072B5" w:rsidP="002C045F">
      <w:pPr>
        <w:rPr>
          <w:rFonts w:cs="Calibri"/>
          <w:color w:val="77697A"/>
        </w:rPr>
      </w:pPr>
    </w:p>
    <w:p w14:paraId="34DAA978" w14:textId="77777777" w:rsidR="002C045F" w:rsidRDefault="002C045F" w:rsidP="002C045F">
      <w:pPr>
        <w:pStyle w:val="Heading4"/>
      </w:pPr>
      <w:r>
        <w:lastRenderedPageBreak/>
        <w:t>Waiting Room</w:t>
      </w:r>
    </w:p>
    <w:p w14:paraId="43A439E9" w14:textId="77777777" w:rsidR="002C045F" w:rsidRDefault="002C045F" w:rsidP="002C045F">
      <w:pPr>
        <w:rPr>
          <w:rFonts w:cs="Calibri"/>
        </w:rPr>
      </w:pPr>
      <w:r>
        <w:rPr>
          <w:rFonts w:cs="Calibri"/>
        </w:rPr>
        <w:t xml:space="preserve">The waiting area is where patients are seated while waiting to be taken into the doctor’s office. The waiting area is to be kept tidy at all times.  MOAs should monitor the area and tidy it as necessary. </w:t>
      </w:r>
    </w:p>
    <w:p w14:paraId="0E4E66E8" w14:textId="77777777" w:rsidR="002C045F" w:rsidRDefault="002C045F" w:rsidP="002C045F">
      <w:pPr>
        <w:rPr>
          <w:rFonts w:cs="Calibri"/>
          <w:color w:val="417A84"/>
        </w:rPr>
      </w:pPr>
      <w:r>
        <w:rPr>
          <w:rFonts w:cs="Calibri"/>
          <w:color w:val="417A84"/>
        </w:rPr>
        <w:t>[Insert Specific Information about the waiting room]</w:t>
      </w:r>
    </w:p>
    <w:p w14:paraId="70CE7BCA" w14:textId="77777777" w:rsidR="002C045F" w:rsidRDefault="002C045F" w:rsidP="002C045F">
      <w:pPr>
        <w:rPr>
          <w:rFonts w:cs="Calibri"/>
          <w:color w:val="77697A"/>
        </w:rPr>
      </w:pPr>
      <w:r>
        <w:rPr>
          <w:rFonts w:cs="Calibri"/>
          <w:color w:val="77697A"/>
        </w:rPr>
        <w:t>The following is an example:</w:t>
      </w:r>
    </w:p>
    <w:p w14:paraId="3C6FE659" w14:textId="77777777" w:rsidR="002C045F" w:rsidRDefault="002C045F" w:rsidP="002C045F">
      <w:pPr>
        <w:rPr>
          <w:rFonts w:cs="Calibri"/>
          <w:color w:val="77697A"/>
        </w:rPr>
      </w:pPr>
      <w:r>
        <w:rPr>
          <w:rFonts w:cs="Calibri"/>
          <w:color w:val="77697A"/>
        </w:rPr>
        <w:t>The waiting room is equipped with 14 chairs lined up against the East and North walls of the clinic. Magazines are located on the corner table and near the water cooler, for patients’ enjoyment. Magazines are replaced monthly with new editions. The reception staff is responsible for maintaining the magazines.</w:t>
      </w:r>
    </w:p>
    <w:p w14:paraId="2BE4C8D0" w14:textId="77777777" w:rsidR="002C045F" w:rsidRDefault="002C045F" w:rsidP="002C045F">
      <w:pPr>
        <w:rPr>
          <w:rFonts w:cs="Calibri"/>
          <w:color w:val="77697A"/>
        </w:rPr>
      </w:pPr>
      <w:r>
        <w:rPr>
          <w:rFonts w:cs="Calibri"/>
          <w:color w:val="77697A"/>
        </w:rPr>
        <w:t xml:space="preserve">A water cooler is located on the south side of the waiting area, and the paper cups are stored on top of the cooler. The receptionist restocks the cups each morning. Water is delivered Monday mornings by Canadian Springs, and is replaced as necessary.  </w:t>
      </w:r>
    </w:p>
    <w:p w14:paraId="02F89D4C" w14:textId="77777777" w:rsidR="002C045F" w:rsidRDefault="002C045F" w:rsidP="002C045F">
      <w:pPr>
        <w:pStyle w:val="Heading4"/>
      </w:pPr>
      <w:bookmarkStart w:id="324" w:name="_Toc298244539"/>
      <w:bookmarkStart w:id="325" w:name="_Toc348685390"/>
      <w:r>
        <w:t>Conference Room</w:t>
      </w:r>
      <w:bookmarkEnd w:id="324"/>
      <w:bookmarkEnd w:id="325"/>
    </w:p>
    <w:p w14:paraId="16B715E6" w14:textId="77777777" w:rsidR="002C045F" w:rsidRDefault="002C045F" w:rsidP="002C045F">
      <w:pPr>
        <w:rPr>
          <w:rFonts w:cs="Calibri"/>
          <w:color w:val="417A84"/>
        </w:rPr>
      </w:pPr>
      <w:r>
        <w:rPr>
          <w:rFonts w:cs="Calibri"/>
          <w:color w:val="417A84"/>
        </w:rPr>
        <w:t>[Insert information relating to the conference room]</w:t>
      </w:r>
    </w:p>
    <w:p w14:paraId="08CFCF42" w14:textId="77777777" w:rsidR="002C045F" w:rsidRDefault="002C045F" w:rsidP="002C045F">
      <w:pPr>
        <w:rPr>
          <w:rFonts w:cs="Calibri"/>
          <w:color w:val="77697A"/>
        </w:rPr>
      </w:pPr>
      <w:r>
        <w:rPr>
          <w:rFonts w:cs="Calibri"/>
          <w:color w:val="77697A"/>
        </w:rPr>
        <w:t>The following is an example:</w:t>
      </w:r>
    </w:p>
    <w:p w14:paraId="274ED206" w14:textId="77777777" w:rsidR="002C045F" w:rsidRDefault="002C045F" w:rsidP="002C045F">
      <w:pPr>
        <w:rPr>
          <w:rFonts w:cs="Calibri"/>
          <w:color w:val="77697A"/>
        </w:rPr>
      </w:pPr>
      <w:r>
        <w:rPr>
          <w:rFonts w:cs="Calibri"/>
          <w:color w:val="77697A"/>
        </w:rPr>
        <w:t>The Conference Room must be booked in advance through the office administrator who manages the room schedule.</w:t>
      </w:r>
    </w:p>
    <w:p w14:paraId="15DBE8C1" w14:textId="77777777" w:rsidR="002C045F" w:rsidRDefault="002C045F" w:rsidP="002C045F">
      <w:pPr>
        <w:rPr>
          <w:rFonts w:cs="Calibri"/>
          <w:color w:val="77697A"/>
        </w:rPr>
      </w:pPr>
      <w:r>
        <w:rPr>
          <w:rFonts w:cs="Calibri"/>
          <w:color w:val="77697A"/>
        </w:rPr>
        <w:t>The Conference Room is used by physicians and staff for meetings, group medical visits and videoconferences.</w:t>
      </w:r>
    </w:p>
    <w:p w14:paraId="307CECE9" w14:textId="77777777" w:rsidR="002C045F" w:rsidRDefault="002C045F" w:rsidP="002C045F">
      <w:pPr>
        <w:pStyle w:val="Heading4"/>
      </w:pPr>
      <w:bookmarkStart w:id="326" w:name="_Toc298244540"/>
      <w:bookmarkStart w:id="327" w:name="_Toc348685391"/>
      <w:r>
        <w:t>Staff Room</w:t>
      </w:r>
      <w:bookmarkEnd w:id="326"/>
      <w:bookmarkEnd w:id="327"/>
    </w:p>
    <w:p w14:paraId="43997458" w14:textId="77777777" w:rsidR="002C045F" w:rsidRDefault="002C045F" w:rsidP="002C045F">
      <w:pPr>
        <w:rPr>
          <w:rFonts w:cs="Calibri"/>
          <w:color w:val="417A84"/>
        </w:rPr>
      </w:pPr>
      <w:r>
        <w:rPr>
          <w:rFonts w:cs="Calibri"/>
          <w:color w:val="417A84"/>
        </w:rPr>
        <w:t>[Insert information relating to the staff room]</w:t>
      </w:r>
    </w:p>
    <w:p w14:paraId="71113BAB" w14:textId="77777777" w:rsidR="002C045F" w:rsidRDefault="002C045F" w:rsidP="002C045F">
      <w:pPr>
        <w:rPr>
          <w:rFonts w:cs="Calibri"/>
          <w:color w:val="77697A"/>
        </w:rPr>
      </w:pPr>
      <w:r>
        <w:rPr>
          <w:rFonts w:cs="Calibri"/>
          <w:color w:val="77697A"/>
        </w:rPr>
        <w:t>The following is an example:</w:t>
      </w:r>
    </w:p>
    <w:p w14:paraId="3D2AF7F2" w14:textId="77777777" w:rsidR="002C045F" w:rsidRDefault="002C045F" w:rsidP="002C045F">
      <w:pPr>
        <w:rPr>
          <w:rFonts w:cs="Calibri"/>
          <w:color w:val="77697A"/>
        </w:rPr>
      </w:pPr>
      <w:r>
        <w:rPr>
          <w:rFonts w:cs="Calibri"/>
          <w:color w:val="77697A"/>
        </w:rPr>
        <w:t xml:space="preserve">The staff room is the responsibility of employees. Building cleaners will clean floors and empty garbage and recycling on a daily basis. Cleanliness of the fridge, microwave, and cupboards is the responsibility of users of the staff room. It is expected that staff will keep this space in acceptable order. If an employee wishes to book the staff room for an event, it must be written on the staff room calendar. </w:t>
      </w:r>
    </w:p>
    <w:p w14:paraId="3476DD40" w14:textId="77777777" w:rsidR="002C045F" w:rsidRDefault="002C045F" w:rsidP="002C045F">
      <w:pPr>
        <w:rPr>
          <w:rFonts w:cs="Calibri"/>
          <w:color w:val="77697A"/>
        </w:rPr>
      </w:pPr>
      <w:r>
        <w:rPr>
          <w:rFonts w:cs="Calibri"/>
          <w:color w:val="77697A"/>
        </w:rPr>
        <w:t xml:space="preserve">Lockers are the responsibility of the employee to whom it is registered. Should an employee leave employment at [YOUR CLINIC NAME], they are expected to clean out this space, and leave the locker unlocked. </w:t>
      </w:r>
    </w:p>
    <w:p w14:paraId="4F12AE06" w14:textId="77777777" w:rsidR="002C045F" w:rsidRDefault="002C045F" w:rsidP="002C045F">
      <w:pPr>
        <w:rPr>
          <w:rFonts w:cs="Calibri"/>
          <w:color w:val="77697A"/>
        </w:rPr>
      </w:pPr>
      <w:r>
        <w:rPr>
          <w:rFonts w:cs="Calibri"/>
          <w:color w:val="77697A"/>
        </w:rPr>
        <w:t>Showers are cleaned daily by cleaners. Employees who use showers are expected to take their belongings with them when they are finished. No personal items should be left in the shower area.</w:t>
      </w:r>
    </w:p>
    <w:p w14:paraId="1AAB0ADA" w14:textId="77777777" w:rsidR="002C045F" w:rsidRDefault="002C045F" w:rsidP="002C045F">
      <w:pPr>
        <w:pStyle w:val="Heading4"/>
      </w:pPr>
      <w:bookmarkStart w:id="328" w:name="_Opening_and_Closing"/>
      <w:bookmarkEnd w:id="328"/>
      <w:r>
        <w:lastRenderedPageBreak/>
        <w:t>Kitchen</w:t>
      </w:r>
    </w:p>
    <w:p w14:paraId="2ECC0B89" w14:textId="77777777" w:rsidR="002C045F" w:rsidRDefault="002C045F" w:rsidP="002C045F">
      <w:pPr>
        <w:rPr>
          <w:rFonts w:cs="Calibri"/>
          <w:color w:val="417A84"/>
        </w:rPr>
      </w:pPr>
      <w:r>
        <w:rPr>
          <w:rFonts w:cs="Calibri"/>
          <w:color w:val="417A84"/>
        </w:rPr>
        <w:t>[Insert information relating to the kitchen]</w:t>
      </w:r>
    </w:p>
    <w:p w14:paraId="64E36567" w14:textId="77777777" w:rsidR="002C045F" w:rsidRDefault="002C045F" w:rsidP="002C045F">
      <w:pPr>
        <w:pStyle w:val="Heading4"/>
      </w:pPr>
      <w:r>
        <w:t>MOA Workspace</w:t>
      </w:r>
    </w:p>
    <w:p w14:paraId="02B60A12" w14:textId="77777777" w:rsidR="002C045F" w:rsidRDefault="002C045F" w:rsidP="002C045F">
      <w:r>
        <w:rPr>
          <w:rFonts w:cs="Calibri"/>
          <w:color w:val="417A84"/>
        </w:rPr>
        <w:t>[Insert information relating to the MOA workspace]</w:t>
      </w:r>
      <w:bookmarkStart w:id="329" w:name="_Toc298244542"/>
      <w:bookmarkStart w:id="330" w:name="_Toc348685392"/>
    </w:p>
    <w:p w14:paraId="1CAD0C5D" w14:textId="77777777" w:rsidR="002C045F" w:rsidRDefault="002C045F" w:rsidP="002C045F">
      <w:pPr>
        <w:pStyle w:val="Heading3"/>
      </w:pPr>
      <w:bookmarkStart w:id="331" w:name="_Toc13483545"/>
      <w:bookmarkStart w:id="332" w:name="_Toc509317960"/>
      <w:bookmarkStart w:id="333" w:name="_Toc38015968"/>
      <w:bookmarkStart w:id="334" w:name="_Toc42760257"/>
      <w:r>
        <w:t>7.1.6 Opening and Closing Checklist</w:t>
      </w:r>
      <w:bookmarkEnd w:id="329"/>
      <w:bookmarkEnd w:id="330"/>
      <w:bookmarkEnd w:id="331"/>
      <w:bookmarkEnd w:id="332"/>
      <w:bookmarkEnd w:id="333"/>
      <w:bookmarkEnd w:id="334"/>
    </w:p>
    <w:p w14:paraId="35C00BA1" w14:textId="77777777" w:rsidR="002C045F" w:rsidRDefault="002C045F" w:rsidP="002C045F">
      <w:pPr>
        <w:rPr>
          <w:rFonts w:cs="Calibri"/>
        </w:rPr>
      </w:pPr>
      <w:r>
        <w:rPr>
          <w:rFonts w:cs="Calibri"/>
        </w:rPr>
        <w:t xml:space="preserve">An example can </w:t>
      </w:r>
      <w:hyperlink r:id="rId62" w:history="1">
        <w:r>
          <w:rPr>
            <w:rStyle w:val="Hyperlink"/>
            <w:rFonts w:cs="Calibri"/>
          </w:rPr>
          <w:t>be found here</w:t>
        </w:r>
      </w:hyperlink>
      <w:r>
        <w:rPr>
          <w:rFonts w:cs="Calibri"/>
        </w:rPr>
        <w:t>.</w:t>
      </w:r>
    </w:p>
    <w:p w14:paraId="238AE0AE" w14:textId="77777777" w:rsidR="002C045F" w:rsidRDefault="002C045F" w:rsidP="002C045F">
      <w:pPr>
        <w:pStyle w:val="Heading3"/>
      </w:pPr>
      <w:bookmarkStart w:id="335" w:name="_Toc13483546"/>
      <w:bookmarkStart w:id="336" w:name="_Toc509317961"/>
      <w:bookmarkStart w:id="337" w:name="_Toc298244545"/>
      <w:bookmarkStart w:id="338" w:name="_Toc348685395"/>
      <w:bookmarkStart w:id="339" w:name="_Ref330043606"/>
      <w:bookmarkStart w:id="340" w:name="_Toc38015969"/>
      <w:bookmarkStart w:id="341" w:name="_Toc42760258"/>
      <w:r>
        <w:t>7.1.7 Exam Room Supply Standards</w:t>
      </w:r>
      <w:bookmarkEnd w:id="335"/>
      <w:bookmarkEnd w:id="336"/>
      <w:bookmarkEnd w:id="337"/>
      <w:bookmarkEnd w:id="338"/>
      <w:bookmarkEnd w:id="339"/>
      <w:bookmarkEnd w:id="340"/>
      <w:bookmarkEnd w:id="341"/>
    </w:p>
    <w:p w14:paraId="21DA27BD" w14:textId="77777777" w:rsidR="002C045F" w:rsidRDefault="002C045F" w:rsidP="002C045F">
      <w:r>
        <w:t>The exam room supplies area should be kept clean and items should be organized and easily accessible. Items in the supply room should be organized in the following way.</w:t>
      </w:r>
    </w:p>
    <w:p w14:paraId="49333DCC" w14:textId="77777777" w:rsidR="002C045F" w:rsidRDefault="002C045F" w:rsidP="002C045F">
      <w:pPr>
        <w:rPr>
          <w:rFonts w:cs="Calibri"/>
          <w:color w:val="417A84"/>
        </w:rPr>
      </w:pPr>
      <w:r>
        <w:rPr>
          <w:rFonts w:cs="Calibri"/>
          <w:color w:val="417A84"/>
        </w:rPr>
        <w:t>[Describe the organization of exam room cupboards, desks, drawers, etc.]</w:t>
      </w:r>
    </w:p>
    <w:p w14:paraId="4DD6A788" w14:textId="77777777" w:rsidR="002C045F" w:rsidRDefault="001072B5" w:rsidP="002C045F">
      <w:pPr>
        <w:rPr>
          <w:rFonts w:cs="Calibri"/>
          <w:color w:val="77697A"/>
        </w:rPr>
      </w:pPr>
      <w:hyperlink r:id="rId63" w:history="1">
        <w:r w:rsidR="002C045F">
          <w:rPr>
            <w:rStyle w:val="Hyperlink"/>
            <w:rFonts w:cs="Calibri"/>
          </w:rPr>
          <w:t>Click here for an example</w:t>
        </w:r>
      </w:hyperlink>
      <w:r w:rsidR="002C045F">
        <w:rPr>
          <w:rFonts w:cs="Calibri"/>
          <w:color w:val="77697A"/>
        </w:rPr>
        <w:t>.</w:t>
      </w:r>
    </w:p>
    <w:p w14:paraId="3EE5DFE0" w14:textId="77777777" w:rsidR="002C045F" w:rsidRDefault="002C045F" w:rsidP="002C045F">
      <w:pPr>
        <w:pStyle w:val="Heading3"/>
      </w:pPr>
      <w:bookmarkStart w:id="342" w:name="_Toc298244546"/>
      <w:bookmarkStart w:id="343" w:name="_Toc348685396"/>
      <w:bookmarkStart w:id="344" w:name="_Toc509317962"/>
      <w:bookmarkStart w:id="345" w:name="_Toc13483547"/>
      <w:bookmarkStart w:id="346" w:name="_Toc38015970"/>
      <w:bookmarkStart w:id="347" w:name="_Toc42760259"/>
      <w:r>
        <w:t xml:space="preserve">7.1.8 </w:t>
      </w:r>
      <w:bookmarkStart w:id="348" w:name="_Toc298244547"/>
      <w:bookmarkStart w:id="349" w:name="_Toc348685397"/>
      <w:bookmarkEnd w:id="342"/>
      <w:bookmarkEnd w:id="343"/>
      <w:r>
        <w:t>Sterilizing Medical Equipment and Tools</w:t>
      </w:r>
      <w:bookmarkEnd w:id="344"/>
      <w:bookmarkEnd w:id="345"/>
      <w:bookmarkEnd w:id="346"/>
      <w:bookmarkEnd w:id="347"/>
      <w:bookmarkEnd w:id="348"/>
      <w:bookmarkEnd w:id="349"/>
    </w:p>
    <w:p w14:paraId="13CA7B8E" w14:textId="77777777" w:rsidR="002C045F" w:rsidRDefault="002C045F" w:rsidP="002C045F">
      <w:r>
        <w:t xml:space="preserve">[An assessment tool for medical device reprocessing is </w:t>
      </w:r>
      <w:hyperlink r:id="rId64" w:history="1">
        <w:r>
          <w:rPr>
            <w:rStyle w:val="Hyperlink"/>
          </w:rPr>
          <w:t>available here</w:t>
        </w:r>
      </w:hyperlink>
      <w:r>
        <w:t xml:space="preserve"> at the CPSBC website.]</w:t>
      </w:r>
    </w:p>
    <w:p w14:paraId="59F2AEA2" w14:textId="77777777" w:rsidR="002C045F" w:rsidRDefault="002C045F" w:rsidP="002C045F">
      <w:pPr>
        <w:pStyle w:val="Heading4"/>
      </w:pPr>
      <w:bookmarkStart w:id="350" w:name="_Toc298244548"/>
      <w:bookmarkStart w:id="351" w:name="_Toc348685398"/>
      <w:bookmarkStart w:id="352" w:name="_Toc319858917"/>
      <w:bookmarkStart w:id="353" w:name="_Toc316226542"/>
      <w:r>
        <w:t>Sterilization Practices and Protocols</w:t>
      </w:r>
      <w:bookmarkEnd w:id="350"/>
      <w:bookmarkEnd w:id="351"/>
      <w:bookmarkEnd w:id="352"/>
      <w:bookmarkEnd w:id="353"/>
    </w:p>
    <w:p w14:paraId="4E225198" w14:textId="77777777" w:rsidR="002C045F" w:rsidRDefault="002C045F" w:rsidP="002C045F">
      <w:pPr>
        <w:spacing w:after="60"/>
        <w:rPr>
          <w:color w:val="77697A"/>
        </w:rPr>
      </w:pPr>
      <w:r>
        <w:rPr>
          <w:color w:val="77697A"/>
        </w:rPr>
        <w:t>The following is an example:</w:t>
      </w:r>
    </w:p>
    <w:p w14:paraId="15A11EC5" w14:textId="77777777" w:rsidR="002C045F" w:rsidRDefault="002C045F" w:rsidP="002C045F">
      <w:pPr>
        <w:pStyle w:val="ListParagraph"/>
        <w:numPr>
          <w:ilvl w:val="0"/>
          <w:numId w:val="61"/>
        </w:numPr>
        <w:spacing w:after="60"/>
        <w:rPr>
          <w:color w:val="77697A"/>
          <w:szCs w:val="20"/>
        </w:rPr>
      </w:pPr>
      <w:r>
        <w:rPr>
          <w:color w:val="77697A"/>
          <w:szCs w:val="20"/>
        </w:rPr>
        <w:t>Transportation of all contaminated instruments from room to room must be carried out in a lidded and closed container (such a stainless surgical tray).</w:t>
      </w:r>
    </w:p>
    <w:p w14:paraId="61262A48" w14:textId="77777777" w:rsidR="002C045F" w:rsidRDefault="002C045F" w:rsidP="002C045F">
      <w:pPr>
        <w:pStyle w:val="ListParagraph"/>
        <w:numPr>
          <w:ilvl w:val="0"/>
          <w:numId w:val="61"/>
        </w:numPr>
        <w:spacing w:after="60"/>
        <w:rPr>
          <w:color w:val="77697A"/>
          <w:szCs w:val="20"/>
        </w:rPr>
      </w:pPr>
      <w:r>
        <w:rPr>
          <w:color w:val="77697A"/>
          <w:szCs w:val="20"/>
        </w:rPr>
        <w:t>Any used and contaminated tools must be placed in the tray containing water/</w:t>
      </w:r>
      <w:proofErr w:type="spellStart"/>
      <w:r>
        <w:rPr>
          <w:color w:val="77697A"/>
          <w:szCs w:val="20"/>
        </w:rPr>
        <w:t>germiphene</w:t>
      </w:r>
      <w:proofErr w:type="spellEnd"/>
      <w:r>
        <w:rPr>
          <w:color w:val="77697A"/>
          <w:szCs w:val="20"/>
        </w:rPr>
        <w:t xml:space="preserve"> solution to the right side of the utility room sink for a minimum of 30 minutes to dissolve residues before scrubbing.</w:t>
      </w:r>
    </w:p>
    <w:p w14:paraId="1030E746" w14:textId="77777777" w:rsidR="002C045F" w:rsidRDefault="002C045F" w:rsidP="002C045F">
      <w:pPr>
        <w:pStyle w:val="ListParagraph"/>
        <w:numPr>
          <w:ilvl w:val="0"/>
          <w:numId w:val="61"/>
        </w:numPr>
        <w:spacing w:after="60"/>
        <w:rPr>
          <w:color w:val="77697A"/>
          <w:szCs w:val="20"/>
        </w:rPr>
      </w:pPr>
      <w:r>
        <w:rPr>
          <w:color w:val="77697A"/>
          <w:szCs w:val="20"/>
        </w:rPr>
        <w:t>When preparing for cleaning surgical instruments put on gloves, a gown, goggles and mask to minimize exposure to contaminants, etc.</w:t>
      </w:r>
      <w:bookmarkStart w:id="354" w:name="_Toc298244549"/>
      <w:bookmarkStart w:id="355" w:name="_Toc348685399"/>
      <w:bookmarkStart w:id="356" w:name="_Toc319858918"/>
      <w:bookmarkStart w:id="357" w:name="_Toc316226543"/>
    </w:p>
    <w:p w14:paraId="3F25171C" w14:textId="77777777" w:rsidR="002C045F" w:rsidRDefault="002C045F" w:rsidP="002C045F">
      <w:pPr>
        <w:pStyle w:val="Heading4"/>
        <w:rPr>
          <w:color w:val="DC661E"/>
          <w:sz w:val="20"/>
        </w:rPr>
      </w:pPr>
      <w:r>
        <w:t>Instructions for Running the Autoclave</w:t>
      </w:r>
      <w:bookmarkEnd w:id="354"/>
      <w:bookmarkEnd w:id="355"/>
      <w:bookmarkEnd w:id="356"/>
      <w:bookmarkEnd w:id="357"/>
    </w:p>
    <w:p w14:paraId="0CF46D3C" w14:textId="77777777" w:rsidR="002C045F" w:rsidRDefault="002C045F" w:rsidP="002C045F">
      <w:pPr>
        <w:spacing w:after="120"/>
        <w:rPr>
          <w:rFonts w:cs="Calibri"/>
          <w:bCs/>
          <w:i/>
        </w:rPr>
      </w:pPr>
      <w:r>
        <w:rPr>
          <w:rFonts w:cs="Calibri"/>
          <w:bCs/>
          <w:i/>
        </w:rPr>
        <w:t>Sorting Instruments:</w:t>
      </w:r>
    </w:p>
    <w:p w14:paraId="180F4508" w14:textId="77777777" w:rsidR="002C045F" w:rsidRDefault="002C045F" w:rsidP="002C045F">
      <w:pPr>
        <w:spacing w:after="60"/>
        <w:rPr>
          <w:color w:val="77697A"/>
        </w:rPr>
      </w:pPr>
      <w:r>
        <w:rPr>
          <w:color w:val="77697A"/>
        </w:rPr>
        <w:t>The following is an example:</w:t>
      </w:r>
    </w:p>
    <w:p w14:paraId="1CD7FA28" w14:textId="77777777" w:rsidR="002C045F" w:rsidRDefault="002C045F" w:rsidP="002C045F">
      <w:pPr>
        <w:pStyle w:val="ListParagraph"/>
        <w:numPr>
          <w:ilvl w:val="0"/>
          <w:numId w:val="62"/>
        </w:numPr>
        <w:spacing w:after="60"/>
        <w:rPr>
          <w:color w:val="77697A"/>
        </w:rPr>
      </w:pPr>
      <w:r>
        <w:rPr>
          <w:color w:val="77697A"/>
        </w:rPr>
        <w:t xml:space="preserve">Have all the instruments scrubbed with </w:t>
      </w:r>
      <w:proofErr w:type="spellStart"/>
      <w:r>
        <w:rPr>
          <w:color w:val="77697A"/>
        </w:rPr>
        <w:t>Germiphene</w:t>
      </w:r>
      <w:proofErr w:type="spellEnd"/>
      <w:r>
        <w:rPr>
          <w:color w:val="77697A"/>
        </w:rPr>
        <w:t>, rinsed, and dry</w:t>
      </w:r>
    </w:p>
    <w:p w14:paraId="24A4977E" w14:textId="77777777" w:rsidR="002C045F" w:rsidRDefault="002C045F" w:rsidP="002C045F">
      <w:pPr>
        <w:pStyle w:val="ListParagraph"/>
        <w:numPr>
          <w:ilvl w:val="0"/>
          <w:numId w:val="62"/>
        </w:numPr>
        <w:spacing w:after="60"/>
        <w:rPr>
          <w:color w:val="77697A"/>
        </w:rPr>
      </w:pPr>
      <w:r>
        <w:rPr>
          <w:color w:val="77697A"/>
        </w:rPr>
        <w:t>Create kits</w:t>
      </w:r>
    </w:p>
    <w:p w14:paraId="595470C6" w14:textId="77777777" w:rsidR="002C045F" w:rsidRDefault="002C045F" w:rsidP="002C045F">
      <w:pPr>
        <w:pStyle w:val="ListParagraph"/>
        <w:numPr>
          <w:ilvl w:val="0"/>
          <w:numId w:val="62"/>
        </w:numPr>
        <w:spacing w:after="60"/>
        <w:rPr>
          <w:color w:val="77697A"/>
        </w:rPr>
      </w:pPr>
      <w:r>
        <w:rPr>
          <w:color w:val="77697A"/>
        </w:rPr>
        <w:t>Suture’s Out: Adson forceps &amp; small non-toothed scissors, one with curve notched out of one blade</w:t>
      </w:r>
    </w:p>
    <w:p w14:paraId="17773805" w14:textId="77777777" w:rsidR="002C045F" w:rsidRDefault="002C045F" w:rsidP="002C045F">
      <w:pPr>
        <w:pStyle w:val="ListParagraph"/>
        <w:numPr>
          <w:ilvl w:val="0"/>
          <w:numId w:val="62"/>
        </w:numPr>
        <w:spacing w:after="60"/>
        <w:rPr>
          <w:color w:val="77697A"/>
        </w:rPr>
      </w:pPr>
      <w:r>
        <w:rPr>
          <w:color w:val="77697A"/>
        </w:rPr>
        <w:t>Suture In: Adson forceps, straight scissors, needle driver</w:t>
      </w:r>
    </w:p>
    <w:p w14:paraId="53ACD45C" w14:textId="77777777" w:rsidR="002C045F" w:rsidRDefault="002C045F" w:rsidP="002C045F">
      <w:pPr>
        <w:pStyle w:val="ListParagraph"/>
        <w:numPr>
          <w:ilvl w:val="0"/>
          <w:numId w:val="62"/>
        </w:numPr>
        <w:spacing w:after="60"/>
        <w:rPr>
          <w:color w:val="77697A"/>
        </w:rPr>
      </w:pPr>
      <w:r>
        <w:rPr>
          <w:color w:val="77697A"/>
        </w:rPr>
        <w:t>Leave items as “open” as possible to aid in optimal sterilization</w:t>
      </w:r>
    </w:p>
    <w:p w14:paraId="285B9E45" w14:textId="77777777" w:rsidR="002C045F" w:rsidRDefault="002C045F" w:rsidP="002C045F">
      <w:pPr>
        <w:pStyle w:val="ListParagraph"/>
        <w:numPr>
          <w:ilvl w:val="0"/>
          <w:numId w:val="62"/>
        </w:numPr>
        <w:spacing w:after="60"/>
        <w:rPr>
          <w:color w:val="77697A"/>
        </w:rPr>
      </w:pPr>
      <w:r>
        <w:rPr>
          <w:color w:val="77697A"/>
        </w:rPr>
        <w:t>Everything else is packaged separately</w:t>
      </w:r>
    </w:p>
    <w:p w14:paraId="5DD39687" w14:textId="77777777" w:rsidR="002C045F" w:rsidRDefault="002C045F" w:rsidP="002C045F">
      <w:pPr>
        <w:spacing w:after="120"/>
        <w:rPr>
          <w:rFonts w:cs="Calibri"/>
          <w:bCs/>
          <w:i/>
        </w:rPr>
      </w:pPr>
      <w:r>
        <w:rPr>
          <w:rFonts w:cs="Calibri"/>
          <w:bCs/>
          <w:i/>
        </w:rPr>
        <w:lastRenderedPageBreak/>
        <w:t>Running Autoclave:</w:t>
      </w:r>
    </w:p>
    <w:p w14:paraId="1942B49A" w14:textId="77777777" w:rsidR="002C045F" w:rsidRDefault="002C045F" w:rsidP="002C045F">
      <w:pPr>
        <w:spacing w:after="60"/>
        <w:rPr>
          <w:color w:val="77697A"/>
          <w:szCs w:val="20"/>
        </w:rPr>
      </w:pPr>
      <w:r>
        <w:rPr>
          <w:color w:val="77697A"/>
          <w:szCs w:val="20"/>
        </w:rPr>
        <w:t>The following is an example:</w:t>
      </w:r>
    </w:p>
    <w:p w14:paraId="2F173F94" w14:textId="77777777" w:rsidR="002C045F" w:rsidRDefault="002C045F" w:rsidP="002C045F">
      <w:pPr>
        <w:pStyle w:val="ListParagraph"/>
        <w:numPr>
          <w:ilvl w:val="0"/>
          <w:numId w:val="63"/>
        </w:numPr>
        <w:spacing w:after="60"/>
        <w:rPr>
          <w:color w:val="77697A"/>
          <w:szCs w:val="20"/>
        </w:rPr>
      </w:pPr>
      <w:r>
        <w:rPr>
          <w:color w:val="77697A"/>
          <w:szCs w:val="20"/>
        </w:rPr>
        <w:t>Place all items on the 3 shelves in unit - avoid overcrowding</w:t>
      </w:r>
    </w:p>
    <w:p w14:paraId="29EEDD1F" w14:textId="77777777" w:rsidR="002C045F" w:rsidRDefault="002C045F" w:rsidP="002C045F">
      <w:pPr>
        <w:pStyle w:val="ListParagraph"/>
        <w:numPr>
          <w:ilvl w:val="0"/>
          <w:numId w:val="63"/>
        </w:numPr>
        <w:spacing w:after="60"/>
        <w:rPr>
          <w:color w:val="77697A"/>
          <w:szCs w:val="20"/>
        </w:rPr>
      </w:pPr>
      <w:r>
        <w:rPr>
          <w:color w:val="77697A"/>
          <w:szCs w:val="20"/>
        </w:rPr>
        <w:t>Press and hold Fill/Vent tab until water (distilled) level starts to touch the base of shelving frame</w:t>
      </w:r>
    </w:p>
    <w:p w14:paraId="4BA5A542" w14:textId="77777777" w:rsidR="002C045F" w:rsidRDefault="002C045F" w:rsidP="002C045F">
      <w:pPr>
        <w:pStyle w:val="ListParagraph"/>
        <w:numPr>
          <w:ilvl w:val="0"/>
          <w:numId w:val="63"/>
        </w:numPr>
        <w:spacing w:after="60"/>
        <w:rPr>
          <w:color w:val="77697A"/>
          <w:szCs w:val="20"/>
        </w:rPr>
      </w:pPr>
      <w:r>
        <w:rPr>
          <w:color w:val="77697A"/>
          <w:szCs w:val="20"/>
        </w:rPr>
        <w:t>Close door and slide handle into fully locked position, being sure of a complete seal</w:t>
      </w:r>
    </w:p>
    <w:p w14:paraId="2CC1BB41" w14:textId="77777777" w:rsidR="002C045F" w:rsidRDefault="002C045F" w:rsidP="002C045F">
      <w:pPr>
        <w:pStyle w:val="ListParagraph"/>
        <w:numPr>
          <w:ilvl w:val="0"/>
          <w:numId w:val="63"/>
        </w:numPr>
        <w:spacing w:after="60"/>
        <w:rPr>
          <w:color w:val="77697A"/>
          <w:szCs w:val="20"/>
        </w:rPr>
      </w:pPr>
      <w:r>
        <w:rPr>
          <w:color w:val="77697A"/>
          <w:szCs w:val="20"/>
        </w:rPr>
        <w:t>Have Temperature Control Dial set on the “black line” we drew onto it”</w:t>
      </w:r>
    </w:p>
    <w:p w14:paraId="1F398422" w14:textId="77777777" w:rsidR="002C045F" w:rsidRDefault="002C045F" w:rsidP="002C045F">
      <w:pPr>
        <w:pStyle w:val="ListParagraph"/>
        <w:numPr>
          <w:ilvl w:val="0"/>
          <w:numId w:val="63"/>
        </w:numPr>
        <w:spacing w:after="60"/>
        <w:rPr>
          <w:color w:val="77697A"/>
          <w:szCs w:val="20"/>
        </w:rPr>
      </w:pPr>
      <w:r>
        <w:rPr>
          <w:color w:val="77697A"/>
          <w:szCs w:val="20"/>
        </w:rPr>
        <w:t xml:space="preserve">Turn Timer Dial to 20 </w:t>
      </w:r>
      <w:proofErr w:type="spellStart"/>
      <w:r>
        <w:rPr>
          <w:color w:val="77697A"/>
          <w:szCs w:val="20"/>
        </w:rPr>
        <w:t>mins</w:t>
      </w:r>
      <w:proofErr w:type="spellEnd"/>
      <w:r>
        <w:rPr>
          <w:color w:val="77697A"/>
          <w:szCs w:val="20"/>
        </w:rPr>
        <w:t xml:space="preserve">; allow to run full cycle without opening.  Once the alarm goes, DO NOT OPEN, just run autoclave for another 20 </w:t>
      </w:r>
      <w:proofErr w:type="spellStart"/>
      <w:r>
        <w:rPr>
          <w:color w:val="77697A"/>
          <w:szCs w:val="20"/>
        </w:rPr>
        <w:t>mins</w:t>
      </w:r>
      <w:proofErr w:type="spellEnd"/>
      <w:r>
        <w:rPr>
          <w:color w:val="77697A"/>
          <w:szCs w:val="20"/>
        </w:rPr>
        <w:t xml:space="preserve">.  (it takes most of the first 20 min cycle to get unit up to full heat, then remainder plus the additional 20 </w:t>
      </w:r>
      <w:proofErr w:type="spellStart"/>
      <w:r>
        <w:rPr>
          <w:color w:val="77697A"/>
          <w:szCs w:val="20"/>
        </w:rPr>
        <w:t>mins</w:t>
      </w:r>
      <w:proofErr w:type="spellEnd"/>
      <w:r>
        <w:rPr>
          <w:color w:val="77697A"/>
          <w:szCs w:val="20"/>
        </w:rPr>
        <w:t xml:space="preserve"> is what actually sterilizes the instruments</w:t>
      </w:r>
    </w:p>
    <w:p w14:paraId="7C8EC5D1" w14:textId="77777777" w:rsidR="002C045F" w:rsidRDefault="002C045F" w:rsidP="002C045F">
      <w:pPr>
        <w:pStyle w:val="Heading2"/>
      </w:pPr>
      <w:bookmarkStart w:id="358" w:name="_Toc13483548"/>
      <w:bookmarkStart w:id="359" w:name="_Toc38015971"/>
      <w:bookmarkStart w:id="360" w:name="_Toc298244550"/>
      <w:bookmarkStart w:id="361" w:name="_Toc348685400"/>
      <w:bookmarkStart w:id="362" w:name="_Toc42760260"/>
      <w:r>
        <w:t>7.2 Administration</w:t>
      </w:r>
      <w:bookmarkEnd w:id="358"/>
      <w:bookmarkEnd w:id="359"/>
      <w:bookmarkEnd w:id="362"/>
    </w:p>
    <w:p w14:paraId="0C47EF58" w14:textId="77777777" w:rsidR="002C045F" w:rsidRDefault="002C045F" w:rsidP="002C045F">
      <w:pPr>
        <w:pStyle w:val="Heading3"/>
      </w:pPr>
      <w:bookmarkStart w:id="363" w:name="_Toc13483549"/>
      <w:bookmarkStart w:id="364" w:name="_Toc509317964"/>
      <w:bookmarkStart w:id="365" w:name="_Toc38015972"/>
      <w:bookmarkStart w:id="366" w:name="_Toc42760261"/>
      <w:r>
        <w:t>7.2.1 Clinic Address and Mail</w:t>
      </w:r>
      <w:bookmarkEnd w:id="360"/>
      <w:bookmarkEnd w:id="361"/>
      <w:bookmarkEnd w:id="363"/>
      <w:bookmarkEnd w:id="364"/>
      <w:bookmarkEnd w:id="365"/>
      <w:bookmarkEnd w:id="366"/>
    </w:p>
    <w:p w14:paraId="3EB5C5BB" w14:textId="77777777" w:rsidR="002C045F" w:rsidRDefault="002C045F" w:rsidP="002C045F">
      <w:pPr>
        <w:rPr>
          <w:rFonts w:cs="Calibri"/>
          <w:lang w:eastAsia="en-CA"/>
        </w:rPr>
      </w:pPr>
      <w:r>
        <w:rPr>
          <w:rFonts w:cs="Calibri"/>
          <w:lang w:eastAsia="en-CA"/>
        </w:rPr>
        <w:t xml:space="preserve">The Clinic Mailing address is </w:t>
      </w:r>
    </w:p>
    <w:p w14:paraId="5E6F6AB4" w14:textId="77777777" w:rsidR="002C045F" w:rsidRDefault="002C045F" w:rsidP="002C045F">
      <w:pPr>
        <w:rPr>
          <w:rFonts w:cs="Calibri"/>
          <w:color w:val="417A84"/>
          <w:lang w:eastAsia="en-CA"/>
        </w:rPr>
      </w:pPr>
      <w:r>
        <w:rPr>
          <w:rFonts w:cs="Calibri"/>
          <w:color w:val="417A84"/>
          <w:lang w:eastAsia="en-CA"/>
        </w:rPr>
        <w:t>[Address]</w:t>
      </w:r>
    </w:p>
    <w:p w14:paraId="735D5813" w14:textId="77777777" w:rsidR="002C045F" w:rsidRDefault="002C045F" w:rsidP="002C045F">
      <w:pPr>
        <w:rPr>
          <w:rFonts w:cs="Calibri"/>
          <w:lang w:eastAsia="en-CA"/>
        </w:rPr>
      </w:pPr>
      <w:r>
        <w:rPr>
          <w:rFonts w:cs="Calibri"/>
          <w:lang w:eastAsia="en-CA"/>
        </w:rPr>
        <w:t xml:space="preserve">Mail addressed here is delivered to </w:t>
      </w:r>
      <w:r>
        <w:rPr>
          <w:rFonts w:cs="Calibri"/>
          <w:color w:val="417A84"/>
          <w:lang w:eastAsia="en-CA"/>
        </w:rPr>
        <w:t xml:space="preserve">[front desk, mailbox, </w:t>
      </w:r>
      <w:proofErr w:type="spellStart"/>
      <w:r>
        <w:rPr>
          <w:rFonts w:cs="Calibri"/>
          <w:color w:val="417A84"/>
          <w:lang w:eastAsia="en-CA"/>
        </w:rPr>
        <w:t>etc</w:t>
      </w:r>
      <w:proofErr w:type="spellEnd"/>
      <w:r>
        <w:rPr>
          <w:rFonts w:cs="Calibri"/>
          <w:color w:val="417A84"/>
          <w:lang w:eastAsia="en-CA"/>
        </w:rPr>
        <w:t>]</w:t>
      </w:r>
    </w:p>
    <w:p w14:paraId="5F08C531" w14:textId="77777777" w:rsidR="002C045F" w:rsidRDefault="002C045F" w:rsidP="002C045F">
      <w:pPr>
        <w:rPr>
          <w:rFonts w:cs="Calibri"/>
          <w:lang w:eastAsia="en-CA"/>
        </w:rPr>
      </w:pPr>
      <w:r>
        <w:rPr>
          <w:rFonts w:cs="Calibri"/>
          <w:lang w:eastAsia="en-CA"/>
        </w:rPr>
        <w:t> Employees take turns in picking up mail on a daily basis.</w:t>
      </w:r>
    </w:p>
    <w:p w14:paraId="6E81BF0A" w14:textId="77777777" w:rsidR="002C045F" w:rsidRDefault="002C045F" w:rsidP="002C045F">
      <w:pPr>
        <w:rPr>
          <w:rFonts w:cs="Calibri"/>
          <w:color w:val="00688A"/>
          <w:lang w:eastAsia="en-CA"/>
        </w:rPr>
      </w:pPr>
      <w:r>
        <w:rPr>
          <w:rFonts w:cs="Calibri"/>
          <w:lang w:eastAsia="en-CA"/>
        </w:rPr>
        <w:t xml:space="preserve">Mail keys are kept </w:t>
      </w:r>
      <w:r>
        <w:rPr>
          <w:rFonts w:cs="Calibri"/>
          <w:color w:val="417A84"/>
          <w:lang w:eastAsia="en-CA"/>
        </w:rPr>
        <w:t>[location]</w:t>
      </w:r>
    </w:p>
    <w:p w14:paraId="028AE576" w14:textId="77777777" w:rsidR="002C045F" w:rsidRDefault="002C045F" w:rsidP="002C045F">
      <w:pPr>
        <w:pStyle w:val="Heading3"/>
      </w:pPr>
      <w:bookmarkStart w:id="367" w:name="_Toc13483550"/>
      <w:bookmarkStart w:id="368" w:name="_Toc509317965"/>
      <w:bookmarkStart w:id="369" w:name="_Toc298244551"/>
      <w:bookmarkStart w:id="370" w:name="_Toc348685401"/>
      <w:bookmarkStart w:id="371" w:name="_Toc38015973"/>
      <w:bookmarkStart w:id="372" w:name="_Toc42760262"/>
      <w:r>
        <w:t>7.2.2 Billing</w:t>
      </w:r>
      <w:bookmarkEnd w:id="367"/>
      <w:bookmarkEnd w:id="368"/>
      <w:bookmarkEnd w:id="369"/>
      <w:bookmarkEnd w:id="370"/>
      <w:bookmarkEnd w:id="371"/>
      <w:bookmarkEnd w:id="372"/>
    </w:p>
    <w:p w14:paraId="2591990A" w14:textId="77777777" w:rsidR="002C045F" w:rsidRDefault="002C045F" w:rsidP="002C045F">
      <w:pPr>
        <w:pStyle w:val="Heading4"/>
      </w:pPr>
      <w:bookmarkStart w:id="373" w:name="_Toc298244552"/>
      <w:bookmarkStart w:id="374" w:name="_Toc348685402"/>
      <w:bookmarkStart w:id="375" w:name="_Toc319858921"/>
      <w:bookmarkStart w:id="376" w:name="_Toc316226546"/>
      <w:r>
        <w:t>MSP</w:t>
      </w:r>
      <w:bookmarkEnd w:id="373"/>
      <w:bookmarkEnd w:id="374"/>
      <w:bookmarkEnd w:id="375"/>
      <w:bookmarkEnd w:id="376"/>
    </w:p>
    <w:p w14:paraId="5DA8DED0" w14:textId="77777777" w:rsidR="002C045F" w:rsidRDefault="002C045F" w:rsidP="002C045F">
      <w:pPr>
        <w:spacing w:after="120"/>
        <w:rPr>
          <w:rFonts w:cs="Calibri"/>
          <w:bCs/>
        </w:rPr>
      </w:pPr>
      <w:r>
        <w:rPr>
          <w:rFonts w:cs="Calibri"/>
          <w:bCs/>
        </w:rPr>
        <w:t>To be done once a day by [insert position]:</w:t>
      </w:r>
    </w:p>
    <w:p w14:paraId="3278BBAA" w14:textId="77777777" w:rsidR="002C045F" w:rsidRDefault="002C045F" w:rsidP="002C045F">
      <w:pPr>
        <w:rPr>
          <w:rFonts w:cs="Calibri"/>
          <w:color w:val="417A84"/>
        </w:rPr>
      </w:pPr>
      <w:r>
        <w:rPr>
          <w:rFonts w:cs="Calibri"/>
          <w:color w:val="417A84"/>
        </w:rPr>
        <w:t>[Step-by-step instructions for MSP billing]</w:t>
      </w:r>
    </w:p>
    <w:p w14:paraId="5CC42406" w14:textId="77777777" w:rsidR="002C045F" w:rsidRDefault="002C045F" w:rsidP="002C045F">
      <w:pPr>
        <w:spacing w:after="0"/>
        <w:rPr>
          <w:rFonts w:cs="Calibri"/>
        </w:rPr>
      </w:pPr>
      <w:r>
        <w:rPr>
          <w:rFonts w:cs="Calibri"/>
        </w:rPr>
        <w:t xml:space="preserve">Resources for MSP billing can be found: </w:t>
      </w:r>
    </w:p>
    <w:p w14:paraId="6BA6EE04" w14:textId="77777777" w:rsidR="002C045F" w:rsidRDefault="001072B5" w:rsidP="002C045F">
      <w:pPr>
        <w:spacing w:after="0"/>
        <w:rPr>
          <w:rFonts w:cs="Calibri"/>
        </w:rPr>
      </w:pPr>
      <w:hyperlink r:id="rId65" w:history="1">
        <w:r w:rsidR="002C045F">
          <w:rPr>
            <w:rStyle w:val="Hyperlink"/>
            <w:rFonts w:cs="Calibri"/>
          </w:rPr>
          <w:t>http://gpscbc.ca/billing-fees/incentive-program-fees</w:t>
        </w:r>
      </w:hyperlink>
    </w:p>
    <w:p w14:paraId="7E06089C" w14:textId="77777777" w:rsidR="002C045F" w:rsidRDefault="001072B5" w:rsidP="002C045F">
      <w:pPr>
        <w:rPr>
          <w:rFonts w:cs="Calibri"/>
        </w:rPr>
      </w:pPr>
      <w:hyperlink r:id="rId66" w:history="1">
        <w:r w:rsidR="002C045F">
          <w:rPr>
            <w:rStyle w:val="Hyperlink"/>
            <w:rFonts w:cs="Calibri"/>
          </w:rPr>
          <w:t>http://www.health.gov.bc.ca/msp/msptutor/</w:t>
        </w:r>
      </w:hyperlink>
    </w:p>
    <w:p w14:paraId="48853DEF" w14:textId="77777777" w:rsidR="002C045F" w:rsidRDefault="002C045F" w:rsidP="002C045F">
      <w:pPr>
        <w:rPr>
          <w:rFonts w:cs="Calibri"/>
          <w:color w:val="417A84"/>
        </w:rPr>
      </w:pPr>
      <w:r>
        <w:rPr>
          <w:rFonts w:cs="Calibri"/>
          <w:color w:val="417A84"/>
        </w:rPr>
        <w:t>[Clinic’s may wish to keep a billing ‘cheat sheet’ with common billing codes used in their practice]</w:t>
      </w:r>
    </w:p>
    <w:p w14:paraId="3AA5DE01" w14:textId="77777777" w:rsidR="002C045F" w:rsidRDefault="002C045F" w:rsidP="002C045F">
      <w:pPr>
        <w:pStyle w:val="Heading4"/>
      </w:pPr>
      <w:r>
        <w:t>Processing of remittance files</w:t>
      </w:r>
    </w:p>
    <w:p w14:paraId="0842A096" w14:textId="77777777" w:rsidR="002C045F" w:rsidRDefault="002C045F" w:rsidP="002C045F">
      <w:pPr>
        <w:rPr>
          <w:rFonts w:cs="Calibri"/>
          <w:color w:val="77697A"/>
        </w:rPr>
      </w:pPr>
      <w:r>
        <w:rPr>
          <w:rFonts w:cs="Calibri"/>
          <w:color w:val="77697A"/>
        </w:rPr>
        <w:t>An example:</w:t>
      </w:r>
    </w:p>
    <w:p w14:paraId="7F175442" w14:textId="77777777" w:rsidR="002C045F" w:rsidRDefault="002C045F" w:rsidP="002C045F">
      <w:pPr>
        <w:rPr>
          <w:rFonts w:cs="Calibri"/>
          <w:color w:val="77697A"/>
        </w:rPr>
      </w:pPr>
      <w:r>
        <w:rPr>
          <w:rFonts w:cs="Calibri"/>
          <w:color w:val="77697A"/>
        </w:rPr>
        <w:t xml:space="preserve">The remittance file happens twice a month, it contains refused bills and updates to patient information as well as the doctors pay statement and important updates to the MSP billing guide.  </w:t>
      </w:r>
    </w:p>
    <w:p w14:paraId="3D0869E7" w14:textId="77777777" w:rsidR="002C045F" w:rsidRDefault="002C045F" w:rsidP="002C045F">
      <w:pPr>
        <w:rPr>
          <w:rFonts w:cs="Calibri"/>
          <w:color w:val="417A84"/>
        </w:rPr>
      </w:pPr>
      <w:r>
        <w:rPr>
          <w:rFonts w:cs="Calibri"/>
          <w:color w:val="417A84"/>
        </w:rPr>
        <w:lastRenderedPageBreak/>
        <w:t>[Describe steps to be taken for processing remittance statements]</w:t>
      </w:r>
    </w:p>
    <w:p w14:paraId="06D39B90" w14:textId="77777777" w:rsidR="002C045F" w:rsidRDefault="002C045F" w:rsidP="002C045F">
      <w:pPr>
        <w:pStyle w:val="Heading4"/>
      </w:pPr>
      <w:bookmarkStart w:id="377" w:name="_Toc298244553"/>
      <w:bookmarkStart w:id="378" w:name="_Toc348685403"/>
      <w:bookmarkStart w:id="379" w:name="_Toc319858922"/>
      <w:bookmarkStart w:id="380" w:name="_Toc316226547"/>
      <w:r>
        <w:t>Third party and patient bills (Uninsured Fee Schedule)</w:t>
      </w:r>
      <w:bookmarkEnd w:id="377"/>
      <w:bookmarkEnd w:id="378"/>
      <w:bookmarkEnd w:id="379"/>
      <w:bookmarkEnd w:id="380"/>
    </w:p>
    <w:p w14:paraId="7F039237" w14:textId="77777777" w:rsidR="002C045F" w:rsidRDefault="002C045F" w:rsidP="002C045F">
      <w:pPr>
        <w:rPr>
          <w:rFonts w:cs="Calibri"/>
          <w:bCs/>
          <w:color w:val="77697A"/>
        </w:rPr>
      </w:pPr>
      <w:r>
        <w:rPr>
          <w:rFonts w:cs="Calibri"/>
          <w:bCs/>
          <w:color w:val="77697A"/>
        </w:rPr>
        <w:t>The following is an example:</w:t>
      </w:r>
    </w:p>
    <w:p w14:paraId="470D3CF2" w14:textId="77777777" w:rsidR="002C045F" w:rsidRDefault="002C045F" w:rsidP="002C045F">
      <w:pPr>
        <w:pStyle w:val="ListParagraph"/>
        <w:numPr>
          <w:ilvl w:val="0"/>
          <w:numId w:val="64"/>
        </w:numPr>
        <w:spacing w:after="60"/>
        <w:rPr>
          <w:rFonts w:cs="Calibri"/>
          <w:color w:val="77697A"/>
        </w:rPr>
      </w:pPr>
      <w:r>
        <w:rPr>
          <w:rFonts w:cs="Calibri"/>
          <w:color w:val="77697A"/>
        </w:rPr>
        <w:t xml:space="preserve">Doctors will place their completed form in the ”To Be Done Box” </w:t>
      </w:r>
    </w:p>
    <w:p w14:paraId="61E7D838" w14:textId="77777777" w:rsidR="002C045F" w:rsidRDefault="002C045F" w:rsidP="002C045F">
      <w:pPr>
        <w:pStyle w:val="ListParagraph"/>
        <w:numPr>
          <w:ilvl w:val="0"/>
          <w:numId w:val="64"/>
        </w:numPr>
        <w:spacing w:after="60"/>
        <w:rPr>
          <w:rFonts w:cs="Calibri"/>
          <w:color w:val="77697A"/>
        </w:rPr>
      </w:pPr>
      <w:r>
        <w:rPr>
          <w:rFonts w:cs="Calibri"/>
          <w:color w:val="77697A"/>
        </w:rPr>
        <w:t>Some doctors will have a bill prepared for the document already.</w:t>
      </w:r>
    </w:p>
    <w:p w14:paraId="165EC10D" w14:textId="77777777" w:rsidR="002C045F" w:rsidRDefault="002C045F" w:rsidP="002C045F">
      <w:pPr>
        <w:pStyle w:val="ListParagraph"/>
        <w:numPr>
          <w:ilvl w:val="0"/>
          <w:numId w:val="64"/>
        </w:numPr>
        <w:spacing w:after="60"/>
        <w:rPr>
          <w:rFonts w:cs="Calibri"/>
          <w:color w:val="77697A"/>
        </w:rPr>
      </w:pPr>
      <w:r>
        <w:rPr>
          <w:rFonts w:cs="Calibri"/>
          <w:color w:val="77697A"/>
        </w:rPr>
        <w:t>For ANY bills that are sent please print in the top right corner “Billed and sent via (fax/mail/</w:t>
      </w:r>
      <w:proofErr w:type="spellStart"/>
      <w:r>
        <w:rPr>
          <w:rFonts w:cs="Calibri"/>
          <w:color w:val="77697A"/>
        </w:rPr>
        <w:t>medi</w:t>
      </w:r>
      <w:proofErr w:type="spellEnd"/>
      <w:r>
        <w:rPr>
          <w:rFonts w:cs="Calibri"/>
          <w:color w:val="77697A"/>
        </w:rPr>
        <w:t xml:space="preserve"> express) and the date, if it was given directly to the patient please indicate that.  This makes it much easier if we ever need to track when and where the bill was sent.</w:t>
      </w:r>
    </w:p>
    <w:p w14:paraId="4C20C7FE" w14:textId="77777777" w:rsidR="002C045F" w:rsidRDefault="002C045F" w:rsidP="002C045F">
      <w:pPr>
        <w:pStyle w:val="ListParagraph"/>
        <w:numPr>
          <w:ilvl w:val="0"/>
          <w:numId w:val="64"/>
        </w:numPr>
        <w:spacing w:after="60"/>
        <w:rPr>
          <w:rFonts w:cs="Calibri"/>
          <w:color w:val="77697A"/>
        </w:rPr>
      </w:pPr>
      <w:r>
        <w:rPr>
          <w:rFonts w:cs="Calibri"/>
          <w:color w:val="77697A"/>
        </w:rPr>
        <w:t>The list of uninsured services is found</w:t>
      </w:r>
      <w:hyperlink r:id="rId67" w:history="1">
        <w:r>
          <w:rPr>
            <w:rStyle w:val="Hyperlink"/>
            <w:rFonts w:cs="Calibri"/>
          </w:rPr>
          <w:t xml:space="preserve"> here</w:t>
        </w:r>
      </w:hyperlink>
      <w:r>
        <w:rPr>
          <w:rFonts w:cs="Calibri"/>
          <w:color w:val="77697A"/>
        </w:rPr>
        <w:t>.</w:t>
      </w:r>
    </w:p>
    <w:p w14:paraId="20A544ED" w14:textId="77777777" w:rsidR="002C045F" w:rsidRDefault="002C045F" w:rsidP="002C045F">
      <w:pPr>
        <w:pStyle w:val="ListParagraph"/>
        <w:numPr>
          <w:ilvl w:val="0"/>
          <w:numId w:val="64"/>
        </w:numPr>
        <w:spacing w:after="60"/>
        <w:rPr>
          <w:rFonts w:cs="Calibri"/>
          <w:color w:val="77697A"/>
        </w:rPr>
      </w:pPr>
      <w:r>
        <w:rPr>
          <w:rFonts w:cs="Calibri"/>
          <w:color w:val="77697A"/>
        </w:rPr>
        <w:t>The doctors frequently reduce the amount they will bill the patient and that is at their discretion.  Lawyers, Insurance companies and any other 3rd party are always billed at the DOBC rate.   Sometimes the insurance companies will indicate the maximum they will pay for a request.</w:t>
      </w:r>
    </w:p>
    <w:p w14:paraId="7F51EFEA" w14:textId="77777777" w:rsidR="002C045F" w:rsidRDefault="002C045F" w:rsidP="002C045F">
      <w:pPr>
        <w:pStyle w:val="Heading4"/>
      </w:pPr>
      <w:bookmarkStart w:id="381" w:name="_Toc298244554"/>
      <w:bookmarkStart w:id="382" w:name="_Toc348685404"/>
      <w:bookmarkStart w:id="383" w:name="_Toc319858923"/>
      <w:bookmarkStart w:id="384" w:name="_Toc316226548"/>
      <w:r>
        <w:t>WCB</w:t>
      </w:r>
      <w:bookmarkEnd w:id="381"/>
      <w:bookmarkEnd w:id="382"/>
      <w:bookmarkEnd w:id="383"/>
      <w:bookmarkEnd w:id="384"/>
    </w:p>
    <w:p w14:paraId="056DF094" w14:textId="77777777" w:rsidR="002C045F" w:rsidRDefault="002C045F" w:rsidP="002C045F">
      <w:pPr>
        <w:rPr>
          <w:rFonts w:cs="Calibri"/>
          <w:color w:val="417A84"/>
        </w:rPr>
      </w:pPr>
      <w:r>
        <w:rPr>
          <w:rFonts w:cs="Calibri"/>
          <w:color w:val="417A84"/>
        </w:rPr>
        <w:t>[Describe steps to bill WCB properly at your clinic]</w:t>
      </w:r>
    </w:p>
    <w:p w14:paraId="65B307F3" w14:textId="77777777" w:rsidR="002C045F" w:rsidRDefault="002C045F" w:rsidP="002C045F">
      <w:pPr>
        <w:pStyle w:val="ListParagraph"/>
        <w:numPr>
          <w:ilvl w:val="0"/>
          <w:numId w:val="65"/>
        </w:numPr>
        <w:ind w:left="714" w:hanging="357"/>
        <w:rPr>
          <w:rFonts w:cs="Calibri"/>
          <w:color w:val="77697A"/>
        </w:rPr>
      </w:pPr>
      <w:bookmarkStart w:id="385" w:name="_Toc298244555"/>
      <w:bookmarkStart w:id="386" w:name="_Toc348685405"/>
      <w:bookmarkStart w:id="387" w:name="_Toc319858924"/>
      <w:bookmarkStart w:id="388" w:name="_Toc316226549"/>
      <w:r>
        <w:rPr>
          <w:rFonts w:cs="Calibri"/>
          <w:color w:val="77697A"/>
        </w:rPr>
        <w:t>List steps</w:t>
      </w:r>
    </w:p>
    <w:p w14:paraId="2044D93C" w14:textId="77777777" w:rsidR="002C045F" w:rsidRDefault="002C045F" w:rsidP="002C045F">
      <w:pPr>
        <w:pStyle w:val="Heading4"/>
        <w:rPr>
          <w:i/>
          <w:color w:val="E36C0A"/>
          <w:sz w:val="22"/>
          <w:szCs w:val="22"/>
        </w:rPr>
      </w:pPr>
      <w:r>
        <w:t>ICBC</w:t>
      </w:r>
      <w:bookmarkEnd w:id="385"/>
      <w:bookmarkEnd w:id="386"/>
      <w:bookmarkEnd w:id="387"/>
      <w:bookmarkEnd w:id="388"/>
    </w:p>
    <w:p w14:paraId="0C4E921D" w14:textId="77777777" w:rsidR="002C045F" w:rsidRDefault="002C045F" w:rsidP="002C045F">
      <w:pPr>
        <w:rPr>
          <w:rFonts w:cs="Calibri"/>
          <w:color w:val="417A84"/>
        </w:rPr>
      </w:pPr>
      <w:r>
        <w:rPr>
          <w:rFonts w:cs="Calibri"/>
          <w:color w:val="417A84"/>
        </w:rPr>
        <w:t>[List [YOUR CLINIC NAME] policy]</w:t>
      </w:r>
    </w:p>
    <w:p w14:paraId="3D4828AB" w14:textId="77777777" w:rsidR="002C045F" w:rsidRDefault="002C045F" w:rsidP="002C045F">
      <w:pPr>
        <w:spacing w:after="240"/>
        <w:rPr>
          <w:rFonts w:cs="Calibri"/>
          <w:color w:val="77697A"/>
        </w:rPr>
      </w:pPr>
      <w:r>
        <w:rPr>
          <w:rFonts w:cs="Calibri"/>
          <w:color w:val="77697A"/>
        </w:rPr>
        <w:t>The following is an example:</w:t>
      </w:r>
    </w:p>
    <w:p w14:paraId="144D0290" w14:textId="77777777" w:rsidR="002C045F" w:rsidRDefault="002C045F" w:rsidP="002C045F">
      <w:pPr>
        <w:pStyle w:val="ListParagraph"/>
        <w:numPr>
          <w:ilvl w:val="0"/>
          <w:numId w:val="65"/>
        </w:numPr>
        <w:ind w:left="714" w:hanging="357"/>
        <w:rPr>
          <w:rFonts w:cs="Calibri"/>
          <w:color w:val="77697A"/>
        </w:rPr>
      </w:pPr>
      <w:r>
        <w:rPr>
          <w:rFonts w:cs="Calibri"/>
          <w:color w:val="77697A"/>
        </w:rPr>
        <w:t>Very similar to MSP. Just change the payer from Medical Services Plan to ICBC, and complete the claim as usual.</w:t>
      </w:r>
    </w:p>
    <w:p w14:paraId="69680B01" w14:textId="77777777" w:rsidR="002C045F" w:rsidRDefault="002C045F" w:rsidP="002C045F">
      <w:pPr>
        <w:pStyle w:val="Heading4"/>
      </w:pPr>
      <w:bookmarkStart w:id="389" w:name="_Toc298244556"/>
      <w:bookmarkStart w:id="390" w:name="_Toc348685406"/>
      <w:bookmarkStart w:id="391" w:name="_Toc319858925"/>
      <w:bookmarkStart w:id="392" w:name="_Toc316226550"/>
      <w:r>
        <w:t>Military</w:t>
      </w:r>
      <w:bookmarkEnd w:id="389"/>
      <w:bookmarkEnd w:id="390"/>
      <w:bookmarkEnd w:id="391"/>
      <w:bookmarkEnd w:id="392"/>
    </w:p>
    <w:p w14:paraId="577B0425" w14:textId="77777777" w:rsidR="002C045F" w:rsidRDefault="002C045F" w:rsidP="002C045F">
      <w:pPr>
        <w:rPr>
          <w:rFonts w:cs="Calibri"/>
          <w:color w:val="417A84"/>
        </w:rPr>
      </w:pPr>
      <w:r>
        <w:rPr>
          <w:rFonts w:cs="Calibri"/>
          <w:color w:val="417A84"/>
        </w:rPr>
        <w:t>[List [YOUR CLINIC NAME] policy]</w:t>
      </w:r>
    </w:p>
    <w:p w14:paraId="255AF707" w14:textId="77777777" w:rsidR="002C045F" w:rsidRDefault="002C045F" w:rsidP="002C045F">
      <w:pPr>
        <w:rPr>
          <w:rFonts w:cs="Calibri"/>
          <w:color w:val="77697A"/>
        </w:rPr>
      </w:pPr>
      <w:r>
        <w:rPr>
          <w:rFonts w:cs="Calibri"/>
          <w:color w:val="77697A"/>
        </w:rPr>
        <w:t>The following is an example:</w:t>
      </w:r>
    </w:p>
    <w:p w14:paraId="2DC39D7D" w14:textId="77777777" w:rsidR="002C045F" w:rsidRDefault="002C045F" w:rsidP="002C045F">
      <w:pPr>
        <w:rPr>
          <w:rFonts w:cs="Calibri"/>
          <w:color w:val="77697A"/>
        </w:rPr>
      </w:pPr>
      <w:r>
        <w:rPr>
          <w:rFonts w:cs="Calibri"/>
          <w:color w:val="77697A"/>
        </w:rPr>
        <w:t xml:space="preserve">Military services are paid directly by Blue Cross using online claims submissions via </w:t>
      </w:r>
      <w:proofErr w:type="spellStart"/>
      <w:r>
        <w:rPr>
          <w:rFonts w:cs="Calibri"/>
          <w:color w:val="77697A"/>
        </w:rPr>
        <w:t>Medavie</w:t>
      </w:r>
      <w:proofErr w:type="spellEnd"/>
      <w:r>
        <w:rPr>
          <w:rFonts w:cs="Calibri"/>
          <w:color w:val="77697A"/>
        </w:rPr>
        <w:t xml:space="preserve"> Blue Cross, available at </w:t>
      </w:r>
      <w:hyperlink r:id="rId68" w:history="1">
        <w:r>
          <w:rPr>
            <w:rStyle w:val="Hyperlink"/>
            <w:rFonts w:cs="Calibri"/>
          </w:rPr>
          <w:t>this link</w:t>
        </w:r>
      </w:hyperlink>
      <w:r>
        <w:rPr>
          <w:rFonts w:cs="Calibri"/>
          <w:color w:val="77697A"/>
        </w:rPr>
        <w:t>.</w:t>
      </w:r>
    </w:p>
    <w:p w14:paraId="447D8500" w14:textId="77777777" w:rsidR="002C045F" w:rsidRDefault="002C045F" w:rsidP="002C045F">
      <w:pPr>
        <w:pStyle w:val="Heading3"/>
      </w:pPr>
      <w:bookmarkStart w:id="393" w:name="_Toc13483551"/>
      <w:bookmarkStart w:id="394" w:name="_Toc509317966"/>
      <w:bookmarkStart w:id="395" w:name="_Toc298244557"/>
      <w:bookmarkStart w:id="396" w:name="_Toc348685407"/>
      <w:bookmarkStart w:id="397" w:name="_Toc38015974"/>
      <w:bookmarkStart w:id="398" w:name="_Toc42760263"/>
      <w:r>
        <w:t>7.2.3 Payments Accepted</w:t>
      </w:r>
      <w:bookmarkEnd w:id="393"/>
      <w:bookmarkEnd w:id="394"/>
      <w:bookmarkEnd w:id="395"/>
      <w:bookmarkEnd w:id="396"/>
      <w:bookmarkEnd w:id="397"/>
      <w:bookmarkEnd w:id="398"/>
    </w:p>
    <w:p w14:paraId="1E641A82" w14:textId="77777777" w:rsidR="002C045F" w:rsidRDefault="002C045F" w:rsidP="002C045F">
      <w:r>
        <w:t xml:space="preserve">Some services are not covered by MSP or other insurers and require patients to pay directly.  </w:t>
      </w:r>
    </w:p>
    <w:p w14:paraId="0159A7F9" w14:textId="77777777" w:rsidR="002C045F" w:rsidRDefault="002C045F" w:rsidP="002C045F">
      <w:r>
        <w:t>The</w:t>
      </w:r>
      <w:r>
        <w:rPr>
          <w:color w:val="417A84"/>
        </w:rPr>
        <w:t xml:space="preserve"> [YOUR CLINIC NAME]</w:t>
      </w:r>
      <w:r>
        <w:t xml:space="preserve"> accepts the following forms of payment:</w:t>
      </w:r>
    </w:p>
    <w:p w14:paraId="678DBE84" w14:textId="77777777" w:rsidR="002C045F" w:rsidRDefault="002C045F" w:rsidP="002C045F">
      <w:pPr>
        <w:rPr>
          <w:color w:val="417A84"/>
        </w:rPr>
      </w:pPr>
      <w:r>
        <w:rPr>
          <w:color w:val="417A84"/>
        </w:rPr>
        <w:t>[Insert methods of payment your clinic accepts and how to accept them]</w:t>
      </w:r>
    </w:p>
    <w:p w14:paraId="43D2BD99" w14:textId="77777777" w:rsidR="002C045F" w:rsidRDefault="002C045F" w:rsidP="002C045F">
      <w:pPr>
        <w:pStyle w:val="Heading3"/>
      </w:pPr>
      <w:bookmarkStart w:id="399" w:name="_Toc13483552"/>
      <w:bookmarkStart w:id="400" w:name="_Toc509317967"/>
      <w:bookmarkStart w:id="401" w:name="_Toc38015975"/>
      <w:bookmarkStart w:id="402" w:name="_Toc298244558"/>
      <w:bookmarkStart w:id="403" w:name="_Toc348685408"/>
      <w:bookmarkStart w:id="404" w:name="_Toc42760264"/>
      <w:r>
        <w:lastRenderedPageBreak/>
        <w:t>7.2.4 Private Pay Schedule</w:t>
      </w:r>
      <w:bookmarkEnd w:id="399"/>
      <w:bookmarkEnd w:id="400"/>
      <w:bookmarkEnd w:id="401"/>
      <w:bookmarkEnd w:id="404"/>
    </w:p>
    <w:p w14:paraId="06C06E40" w14:textId="77777777" w:rsidR="002C045F" w:rsidRDefault="002C045F" w:rsidP="002C045F">
      <w:pPr>
        <w:rPr>
          <w:color w:val="417A84"/>
        </w:rPr>
      </w:pPr>
      <w:r>
        <w:rPr>
          <w:color w:val="417A84"/>
        </w:rPr>
        <w:t>[YOUR CLINIC NAME]</w:t>
      </w:r>
      <w:r>
        <w:t xml:space="preserve">`s uninsured or private pay fee schedule can be found </w:t>
      </w:r>
      <w:hyperlink r:id="rId69" w:history="1">
        <w:r>
          <w:rPr>
            <w:rStyle w:val="Hyperlink"/>
          </w:rPr>
          <w:t>here</w:t>
        </w:r>
      </w:hyperlink>
      <w:r>
        <w:t xml:space="preserve">. </w:t>
      </w:r>
    </w:p>
    <w:p w14:paraId="1F5254A9" w14:textId="77777777" w:rsidR="002C045F" w:rsidRDefault="002C045F" w:rsidP="002C045F">
      <w:pPr>
        <w:pStyle w:val="Heading3"/>
      </w:pPr>
      <w:bookmarkStart w:id="405" w:name="_Toc13483553"/>
      <w:bookmarkStart w:id="406" w:name="_Toc509317968"/>
      <w:bookmarkStart w:id="407" w:name="_Toc38015976"/>
      <w:bookmarkStart w:id="408" w:name="_Toc42760265"/>
      <w:r>
        <w:t>7.2.5 Finance</w:t>
      </w:r>
      <w:bookmarkEnd w:id="402"/>
      <w:bookmarkEnd w:id="403"/>
      <w:bookmarkEnd w:id="405"/>
      <w:bookmarkEnd w:id="406"/>
      <w:bookmarkEnd w:id="407"/>
      <w:bookmarkEnd w:id="408"/>
    </w:p>
    <w:p w14:paraId="34868ED8" w14:textId="77777777" w:rsidR="002C045F" w:rsidRDefault="002C045F" w:rsidP="002C045F">
      <w:pPr>
        <w:rPr>
          <w:rFonts w:cs="Calibri"/>
          <w:color w:val="77697A"/>
        </w:rPr>
      </w:pPr>
      <w:r>
        <w:rPr>
          <w:rFonts w:cs="Calibri"/>
          <w:color w:val="77697A"/>
        </w:rPr>
        <w:t>The [YOUR CLINIC NAME] finances are based on a Cost Sharing Agreement between the [YOUR CLINIC NAME] physicians.  The Practice Manager is responsible for managing and reporting on [YOUR CLINIC NAME] finances as well as all bookkeeping activities.</w:t>
      </w:r>
    </w:p>
    <w:p w14:paraId="2922B7D5" w14:textId="77777777" w:rsidR="002C045F" w:rsidRDefault="002C045F" w:rsidP="002C045F">
      <w:pPr>
        <w:pStyle w:val="Heading3"/>
      </w:pPr>
      <w:bookmarkStart w:id="409" w:name="_Toc13483554"/>
      <w:bookmarkStart w:id="410" w:name="_Toc509317969"/>
      <w:bookmarkStart w:id="411" w:name="_Toc298244559"/>
      <w:bookmarkStart w:id="412" w:name="_Toc348685409"/>
      <w:bookmarkStart w:id="413" w:name="_Toc38015977"/>
      <w:bookmarkStart w:id="414" w:name="_Toc42760266"/>
      <w:r>
        <w:t>7.2.6 Communications</w:t>
      </w:r>
      <w:bookmarkEnd w:id="409"/>
      <w:bookmarkEnd w:id="410"/>
      <w:bookmarkEnd w:id="411"/>
      <w:bookmarkEnd w:id="412"/>
      <w:bookmarkEnd w:id="413"/>
      <w:bookmarkEnd w:id="414"/>
    </w:p>
    <w:p w14:paraId="33F3252B" w14:textId="77777777" w:rsidR="002C045F" w:rsidRDefault="002C045F" w:rsidP="002C045F">
      <w:pPr>
        <w:pStyle w:val="Heading4"/>
        <w:rPr>
          <w:lang w:eastAsia="en-CA"/>
        </w:rPr>
      </w:pPr>
      <w:r>
        <w:rPr>
          <w:lang w:eastAsia="en-CA"/>
        </w:rPr>
        <w:t>Logo</w:t>
      </w:r>
    </w:p>
    <w:p w14:paraId="11E5C4B5" w14:textId="77777777" w:rsidR="002C045F" w:rsidRDefault="002C045F" w:rsidP="002C045F">
      <w:pPr>
        <w:spacing w:after="0"/>
        <w:rPr>
          <w:rFonts w:cs="Calibri"/>
          <w:color w:val="417A84"/>
          <w:lang w:eastAsia="en-CA"/>
        </w:rPr>
      </w:pPr>
      <w:r>
        <w:rPr>
          <w:rFonts w:cs="Calibri"/>
          <w:color w:val="417A84"/>
          <w:lang w:eastAsia="en-CA"/>
        </w:rPr>
        <w:t>[Insert logo image here]</w:t>
      </w:r>
    </w:p>
    <w:p w14:paraId="36B7FE50" w14:textId="77777777" w:rsidR="002C045F" w:rsidRDefault="002C045F" w:rsidP="002C045F">
      <w:pPr>
        <w:spacing w:before="100" w:beforeAutospacing="1" w:after="100" w:afterAutospacing="1"/>
        <w:rPr>
          <w:rFonts w:cs="Calibri"/>
          <w:i/>
          <w:color w:val="FF0000"/>
          <w:lang w:eastAsia="en-CA"/>
        </w:rPr>
      </w:pPr>
      <w:r>
        <w:rPr>
          <w:rFonts w:cs="Calibri"/>
          <w:lang w:eastAsia="en-CA"/>
        </w:rPr>
        <w:t xml:space="preserve">Where appropriate, the </w:t>
      </w:r>
      <w:r>
        <w:rPr>
          <w:rFonts w:cs="Calibri"/>
          <w:color w:val="417A84"/>
        </w:rPr>
        <w:t>[YOUR CLINIC NAME]</w:t>
      </w:r>
      <w:r>
        <w:rPr>
          <w:rFonts w:cs="Calibri"/>
        </w:rPr>
        <w:t xml:space="preserve"> </w:t>
      </w:r>
      <w:r>
        <w:rPr>
          <w:rFonts w:cs="Calibri"/>
          <w:lang w:eastAsia="en-CA"/>
        </w:rPr>
        <w:t xml:space="preserve">logo should be included in communications.  Logo formats are available </w:t>
      </w:r>
      <w:r>
        <w:rPr>
          <w:rFonts w:cs="Calibri"/>
          <w:color w:val="417A84"/>
          <w:lang w:eastAsia="en-CA"/>
        </w:rPr>
        <w:t>[insert location or link]</w:t>
      </w:r>
    </w:p>
    <w:p w14:paraId="4BA4237F" w14:textId="77777777" w:rsidR="002C045F" w:rsidRDefault="002C045F" w:rsidP="002C045F">
      <w:pPr>
        <w:pStyle w:val="Heading4"/>
        <w:rPr>
          <w:lang w:eastAsia="en-CA"/>
        </w:rPr>
      </w:pPr>
      <w:r>
        <w:rPr>
          <w:lang w:eastAsia="en-CA"/>
        </w:rPr>
        <w:t>Communication Standards </w:t>
      </w:r>
    </w:p>
    <w:p w14:paraId="72F29035" w14:textId="77777777" w:rsidR="002C045F" w:rsidRDefault="002C045F" w:rsidP="002C045F">
      <w:pPr>
        <w:spacing w:after="0"/>
        <w:rPr>
          <w:rFonts w:cs="Calibri"/>
          <w:lang w:eastAsia="en-CA"/>
        </w:rPr>
      </w:pPr>
      <w:r>
        <w:rPr>
          <w:rFonts w:cs="Calibri"/>
          <w:lang w:eastAsia="en-CA"/>
        </w:rPr>
        <w:t xml:space="preserve">All communications from </w:t>
      </w:r>
      <w:r>
        <w:rPr>
          <w:rFonts w:cs="Calibri"/>
          <w:color w:val="417A84"/>
        </w:rPr>
        <w:t>[YOUR CLINIC NAME]</w:t>
      </w:r>
      <w:r>
        <w:rPr>
          <w:rFonts w:cs="Calibri"/>
        </w:rPr>
        <w:t xml:space="preserve"> </w:t>
      </w:r>
      <w:r>
        <w:rPr>
          <w:rFonts w:cs="Calibri"/>
          <w:lang w:eastAsia="en-CA"/>
        </w:rPr>
        <w:t>shall be professional, well written and free from grammatical and spelling errors.</w:t>
      </w:r>
    </w:p>
    <w:p w14:paraId="5E932F9F" w14:textId="77777777" w:rsidR="002C045F" w:rsidRDefault="002C045F" w:rsidP="002C045F">
      <w:pPr>
        <w:spacing w:before="100" w:beforeAutospacing="1" w:after="100" w:afterAutospacing="1"/>
        <w:rPr>
          <w:rFonts w:cs="Calibri"/>
          <w:lang w:eastAsia="en-CA"/>
        </w:rPr>
      </w:pPr>
      <w:r>
        <w:rPr>
          <w:rFonts w:cs="Calibri"/>
          <w:lang w:eastAsia="en-CA"/>
        </w:rPr>
        <w:t xml:space="preserve">Any formal </w:t>
      </w:r>
      <w:r>
        <w:rPr>
          <w:rFonts w:cs="Calibri"/>
          <w:color w:val="417A84"/>
        </w:rPr>
        <w:t>[YOUR CLINIC NAME]</w:t>
      </w:r>
      <w:r>
        <w:rPr>
          <w:rFonts w:cs="Calibri"/>
        </w:rPr>
        <w:t xml:space="preserve"> </w:t>
      </w:r>
      <w:r>
        <w:rPr>
          <w:rFonts w:cs="Calibri"/>
          <w:lang w:eastAsia="en-CA"/>
        </w:rPr>
        <w:t>communications shall be approved by at least one physician before being distributed.</w:t>
      </w:r>
    </w:p>
    <w:p w14:paraId="4F96D608" w14:textId="77777777" w:rsidR="002C045F" w:rsidRDefault="002C045F" w:rsidP="002C045F">
      <w:pPr>
        <w:spacing w:before="100" w:beforeAutospacing="1" w:after="100" w:afterAutospacing="1"/>
        <w:rPr>
          <w:rFonts w:cs="Calibri"/>
          <w:lang w:eastAsia="en-CA"/>
        </w:rPr>
      </w:pPr>
      <w:r>
        <w:rPr>
          <w:rFonts w:cs="Calibri"/>
          <w:lang w:eastAsia="en-CA"/>
        </w:rPr>
        <w:t xml:space="preserve">Currently </w:t>
      </w:r>
      <w:r>
        <w:rPr>
          <w:rFonts w:cs="Calibri"/>
          <w:color w:val="417A84"/>
        </w:rPr>
        <w:t>[YOUR CLINIC NAME]</w:t>
      </w:r>
      <w:r>
        <w:rPr>
          <w:rFonts w:cs="Calibri"/>
        </w:rPr>
        <w:t xml:space="preserve"> </w:t>
      </w:r>
      <w:r>
        <w:rPr>
          <w:rFonts w:cs="Calibri"/>
          <w:lang w:eastAsia="en-CA"/>
        </w:rPr>
        <w:t>does not have any other standard font specifications or design specifications.</w:t>
      </w:r>
    </w:p>
    <w:p w14:paraId="689DC0A1" w14:textId="77777777" w:rsidR="002C045F" w:rsidRDefault="002C045F" w:rsidP="002C045F">
      <w:pPr>
        <w:pStyle w:val="Heading4"/>
        <w:rPr>
          <w:lang w:eastAsia="en-CA"/>
        </w:rPr>
      </w:pPr>
      <w:r>
        <w:rPr>
          <w:lang w:eastAsia="en-CA"/>
        </w:rPr>
        <w:t>Standard Templates</w:t>
      </w:r>
    </w:p>
    <w:p w14:paraId="06F3C485" w14:textId="77777777" w:rsidR="002C045F" w:rsidRDefault="002C045F" w:rsidP="002C045F">
      <w:pPr>
        <w:spacing w:after="0"/>
        <w:rPr>
          <w:rFonts w:cs="Calibri"/>
          <w:color w:val="417A84"/>
        </w:rPr>
      </w:pPr>
      <w:r>
        <w:rPr>
          <w:rFonts w:cs="Calibri"/>
          <w:lang w:eastAsia="en-CA"/>
        </w:rPr>
        <w:t xml:space="preserve">Templates for a consult letter, referral form, fax form, and recall form can be found </w:t>
      </w:r>
      <w:r>
        <w:rPr>
          <w:rFonts w:cs="Calibri"/>
          <w:color w:val="417A84"/>
        </w:rPr>
        <w:t>[insert location].</w:t>
      </w:r>
      <w:bookmarkStart w:id="415" w:name="_Privacy_Policy"/>
      <w:bookmarkStart w:id="416" w:name="_Toc348685393"/>
      <w:bookmarkStart w:id="417" w:name="_Toc298244543"/>
      <w:bookmarkStart w:id="418" w:name="_Toc509317970"/>
      <w:bookmarkStart w:id="419" w:name="_Toc348685410"/>
      <w:bookmarkStart w:id="420" w:name="_Toc298244560"/>
      <w:bookmarkEnd w:id="415"/>
    </w:p>
    <w:p w14:paraId="50C6E899" w14:textId="77777777" w:rsidR="002C045F" w:rsidRDefault="002C045F" w:rsidP="002C045F">
      <w:pPr>
        <w:spacing w:after="0"/>
        <w:rPr>
          <w:rFonts w:cs="Calibri"/>
          <w:color w:val="417A84"/>
        </w:rPr>
      </w:pPr>
    </w:p>
    <w:p w14:paraId="79D61DF4" w14:textId="77777777" w:rsidR="002C045F" w:rsidRDefault="002C045F" w:rsidP="002C045F">
      <w:pPr>
        <w:spacing w:after="0"/>
        <w:rPr>
          <w:rFonts w:cs="Calibri"/>
          <w:color w:val="417A84"/>
        </w:rPr>
      </w:pPr>
    </w:p>
    <w:p w14:paraId="26481AD2" w14:textId="77777777" w:rsidR="002C045F" w:rsidRDefault="002C045F" w:rsidP="002C045F">
      <w:pPr>
        <w:spacing w:after="0"/>
        <w:rPr>
          <w:rFonts w:cs="Calibri"/>
          <w:color w:val="417A84"/>
        </w:rPr>
      </w:pPr>
    </w:p>
    <w:p w14:paraId="3739A376" w14:textId="77777777" w:rsidR="002C045F" w:rsidRDefault="002C045F" w:rsidP="002C045F">
      <w:pPr>
        <w:spacing w:after="0"/>
        <w:rPr>
          <w:rFonts w:cs="Calibri"/>
          <w:color w:val="417A84"/>
        </w:rPr>
      </w:pPr>
    </w:p>
    <w:p w14:paraId="3940B00C" w14:textId="77777777" w:rsidR="002C045F" w:rsidRDefault="002C045F" w:rsidP="002C045F">
      <w:pPr>
        <w:spacing w:after="0"/>
        <w:rPr>
          <w:rFonts w:cs="Calibri"/>
          <w:color w:val="417A84"/>
        </w:rPr>
      </w:pPr>
    </w:p>
    <w:p w14:paraId="01AE8F75" w14:textId="77777777" w:rsidR="002C045F" w:rsidRDefault="002C045F" w:rsidP="002C045F">
      <w:pPr>
        <w:spacing w:after="0"/>
        <w:rPr>
          <w:rFonts w:cs="Calibri"/>
          <w:color w:val="417A84"/>
        </w:rPr>
      </w:pPr>
    </w:p>
    <w:p w14:paraId="20C23FD7" w14:textId="77777777" w:rsidR="002C045F" w:rsidRDefault="002C045F" w:rsidP="002C045F">
      <w:pPr>
        <w:spacing w:after="0"/>
        <w:rPr>
          <w:rFonts w:cs="Calibri"/>
          <w:color w:val="417A84"/>
        </w:rPr>
      </w:pPr>
    </w:p>
    <w:p w14:paraId="5717E7C2" w14:textId="77777777" w:rsidR="002C045F" w:rsidRDefault="002C045F" w:rsidP="002C045F">
      <w:pPr>
        <w:spacing w:after="0"/>
        <w:rPr>
          <w:rFonts w:cs="Calibri"/>
          <w:color w:val="417A84"/>
        </w:rPr>
      </w:pPr>
    </w:p>
    <w:p w14:paraId="4B22E75A" w14:textId="77777777" w:rsidR="002C045F" w:rsidRDefault="002C045F" w:rsidP="002C045F">
      <w:pPr>
        <w:spacing w:after="0"/>
        <w:rPr>
          <w:rFonts w:cs="Calibri"/>
          <w:color w:val="417A84"/>
        </w:rPr>
      </w:pPr>
    </w:p>
    <w:p w14:paraId="1512346D" w14:textId="77777777" w:rsidR="002C045F" w:rsidRDefault="002C045F" w:rsidP="002C045F">
      <w:pPr>
        <w:spacing w:after="0"/>
        <w:rPr>
          <w:rFonts w:cs="Calibri"/>
          <w:color w:val="417A84"/>
        </w:rPr>
      </w:pPr>
    </w:p>
    <w:p w14:paraId="7671ED12" w14:textId="77777777" w:rsidR="002C045F" w:rsidRDefault="002C045F" w:rsidP="002C045F">
      <w:pPr>
        <w:spacing w:after="0"/>
        <w:rPr>
          <w:rFonts w:cs="Calibri"/>
          <w:color w:val="417A84"/>
        </w:rPr>
      </w:pPr>
    </w:p>
    <w:p w14:paraId="317BB7F1" w14:textId="1B6F174F" w:rsidR="002C045F" w:rsidRDefault="002C045F" w:rsidP="002C045F">
      <w:pPr>
        <w:spacing w:after="0"/>
        <w:rPr>
          <w:rFonts w:cs="Calibri"/>
          <w:color w:val="417A84"/>
        </w:rPr>
      </w:pPr>
    </w:p>
    <w:p w14:paraId="724C74B6" w14:textId="77777777" w:rsidR="002C045F" w:rsidRDefault="002C045F" w:rsidP="002C045F">
      <w:pPr>
        <w:pStyle w:val="Heading3"/>
      </w:pPr>
      <w:bookmarkStart w:id="421" w:name="_Toc13483555"/>
      <w:bookmarkStart w:id="422" w:name="_Toc38015978"/>
      <w:bookmarkStart w:id="423" w:name="_Toc42760267"/>
      <w:r>
        <w:lastRenderedPageBreak/>
        <w:t>7.2.7 Purchasing and Inventory</w:t>
      </w:r>
      <w:bookmarkStart w:id="424" w:name="_Toc298244544"/>
      <w:bookmarkStart w:id="425" w:name="_Toc348685394"/>
      <w:bookmarkStart w:id="426" w:name="_Toc319858912"/>
      <w:bookmarkStart w:id="427" w:name="_Toc316226537"/>
      <w:bookmarkEnd w:id="416"/>
      <w:bookmarkEnd w:id="417"/>
      <w:bookmarkEnd w:id="418"/>
      <w:bookmarkEnd w:id="421"/>
      <w:bookmarkEnd w:id="422"/>
      <w:bookmarkEnd w:id="423"/>
    </w:p>
    <w:p w14:paraId="7A2653FD" w14:textId="77777777" w:rsidR="002C045F" w:rsidRDefault="002C045F" w:rsidP="002C045F">
      <w:pPr>
        <w:pStyle w:val="Heading4"/>
      </w:pPr>
      <w:r>
        <w:t>Roles</w:t>
      </w:r>
      <w:bookmarkEnd w:id="424"/>
      <w:bookmarkEnd w:id="425"/>
      <w:bookmarkEnd w:id="426"/>
      <w:bookmarkEnd w:id="427"/>
    </w:p>
    <w:p w14:paraId="2B710414" w14:textId="77777777" w:rsidR="002C045F" w:rsidRDefault="002C045F" w:rsidP="002C045F">
      <w:pPr>
        <w:rPr>
          <w:rFonts w:cs="Calibri"/>
          <w:color w:val="417A84"/>
        </w:rPr>
      </w:pPr>
      <w:r>
        <w:rPr>
          <w:rFonts w:cs="Calibri"/>
          <w:color w:val="417A84"/>
        </w:rPr>
        <w:t>[Insert individual who is responsible for each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156"/>
        <w:gridCol w:w="1156"/>
        <w:gridCol w:w="1156"/>
        <w:gridCol w:w="1156"/>
        <w:gridCol w:w="1156"/>
        <w:gridCol w:w="1156"/>
        <w:gridCol w:w="1157"/>
      </w:tblGrid>
      <w:tr w:rsidR="002C045F" w14:paraId="1CCF8614" w14:textId="77777777" w:rsidTr="000E1CA1">
        <w:trPr>
          <w:trHeight w:val="456"/>
        </w:trPr>
        <w:tc>
          <w:tcPr>
            <w:tcW w:w="644" w:type="pct"/>
            <w:tcBorders>
              <w:top w:val="single" w:sz="4" w:space="0" w:color="auto"/>
              <w:left w:val="single" w:sz="4" w:space="0" w:color="auto"/>
              <w:bottom w:val="single" w:sz="4" w:space="0" w:color="auto"/>
              <w:right w:val="single" w:sz="4" w:space="0" w:color="auto"/>
            </w:tcBorders>
            <w:vAlign w:val="center"/>
          </w:tcPr>
          <w:p w14:paraId="29B62DC9"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hideMark/>
          </w:tcPr>
          <w:p w14:paraId="4D074C8A" w14:textId="77777777" w:rsidR="002C045F" w:rsidRDefault="002C045F" w:rsidP="000E1CA1">
            <w:pPr>
              <w:jc w:val="center"/>
              <w:rPr>
                <w:rFonts w:cs="Calibri"/>
                <w:b/>
              </w:rPr>
            </w:pPr>
            <w:r>
              <w:rPr>
                <w:rFonts w:cs="Calibri"/>
                <w:b/>
              </w:rPr>
              <w:t>Medical Supplies</w:t>
            </w:r>
          </w:p>
        </w:tc>
        <w:tc>
          <w:tcPr>
            <w:tcW w:w="622" w:type="pct"/>
            <w:tcBorders>
              <w:top w:val="single" w:sz="4" w:space="0" w:color="auto"/>
              <w:left w:val="single" w:sz="4" w:space="0" w:color="auto"/>
              <w:bottom w:val="single" w:sz="4" w:space="0" w:color="auto"/>
              <w:right w:val="single" w:sz="4" w:space="0" w:color="auto"/>
            </w:tcBorders>
            <w:vAlign w:val="center"/>
            <w:hideMark/>
          </w:tcPr>
          <w:p w14:paraId="2C101FC7" w14:textId="77777777" w:rsidR="002C045F" w:rsidRDefault="002C045F" w:rsidP="000E1CA1">
            <w:pPr>
              <w:jc w:val="center"/>
              <w:rPr>
                <w:rFonts w:cs="Calibri"/>
                <w:b/>
              </w:rPr>
            </w:pPr>
            <w:r>
              <w:rPr>
                <w:rFonts w:cs="Calibri"/>
                <w:b/>
              </w:rPr>
              <w:t>Lab Supplies</w:t>
            </w:r>
          </w:p>
        </w:tc>
        <w:tc>
          <w:tcPr>
            <w:tcW w:w="622" w:type="pct"/>
            <w:tcBorders>
              <w:top w:val="single" w:sz="4" w:space="0" w:color="auto"/>
              <w:left w:val="single" w:sz="4" w:space="0" w:color="auto"/>
              <w:bottom w:val="single" w:sz="4" w:space="0" w:color="auto"/>
              <w:right w:val="single" w:sz="4" w:space="0" w:color="auto"/>
            </w:tcBorders>
            <w:vAlign w:val="center"/>
            <w:hideMark/>
          </w:tcPr>
          <w:p w14:paraId="019FE060" w14:textId="77777777" w:rsidR="002C045F" w:rsidRDefault="002C045F" w:rsidP="000E1CA1">
            <w:pPr>
              <w:jc w:val="center"/>
              <w:rPr>
                <w:rFonts w:cs="Calibri"/>
                <w:b/>
              </w:rPr>
            </w:pPr>
            <w:r>
              <w:rPr>
                <w:rFonts w:cs="Calibri"/>
                <w:b/>
              </w:rPr>
              <w:t>Office Supplies</w:t>
            </w:r>
          </w:p>
        </w:tc>
        <w:tc>
          <w:tcPr>
            <w:tcW w:w="622" w:type="pct"/>
            <w:tcBorders>
              <w:top w:val="single" w:sz="4" w:space="0" w:color="auto"/>
              <w:left w:val="single" w:sz="4" w:space="0" w:color="auto"/>
              <w:bottom w:val="single" w:sz="4" w:space="0" w:color="auto"/>
              <w:right w:val="single" w:sz="4" w:space="0" w:color="auto"/>
            </w:tcBorders>
            <w:hideMark/>
          </w:tcPr>
          <w:p w14:paraId="6D6F7680" w14:textId="77777777" w:rsidR="002C045F" w:rsidRDefault="002C045F" w:rsidP="000E1CA1">
            <w:pPr>
              <w:rPr>
                <w:rFonts w:cs="Calibri"/>
                <w:b/>
              </w:rPr>
            </w:pPr>
            <w:r>
              <w:rPr>
                <w:rFonts w:cs="Calibri"/>
                <w:b/>
              </w:rPr>
              <w:t>Coffee Supplies</w:t>
            </w:r>
          </w:p>
        </w:tc>
        <w:tc>
          <w:tcPr>
            <w:tcW w:w="622" w:type="pct"/>
            <w:tcBorders>
              <w:top w:val="single" w:sz="4" w:space="0" w:color="auto"/>
              <w:left w:val="single" w:sz="4" w:space="0" w:color="auto"/>
              <w:bottom w:val="single" w:sz="4" w:space="0" w:color="auto"/>
              <w:right w:val="single" w:sz="4" w:space="0" w:color="auto"/>
            </w:tcBorders>
            <w:vAlign w:val="center"/>
            <w:hideMark/>
          </w:tcPr>
          <w:p w14:paraId="6821EC1C" w14:textId="77777777" w:rsidR="002C045F" w:rsidRDefault="002C045F" w:rsidP="000E1CA1">
            <w:pPr>
              <w:jc w:val="center"/>
              <w:rPr>
                <w:rFonts w:cs="Calibri"/>
                <w:b/>
              </w:rPr>
            </w:pPr>
            <w:r>
              <w:rPr>
                <w:rFonts w:cs="Calibri"/>
                <w:b/>
              </w:rPr>
              <w:t>Computer</w:t>
            </w:r>
          </w:p>
        </w:tc>
        <w:tc>
          <w:tcPr>
            <w:tcW w:w="622" w:type="pct"/>
            <w:tcBorders>
              <w:top w:val="single" w:sz="4" w:space="0" w:color="auto"/>
              <w:left w:val="single" w:sz="4" w:space="0" w:color="auto"/>
              <w:bottom w:val="single" w:sz="4" w:space="0" w:color="auto"/>
              <w:right w:val="single" w:sz="4" w:space="0" w:color="auto"/>
            </w:tcBorders>
            <w:vAlign w:val="center"/>
            <w:hideMark/>
          </w:tcPr>
          <w:p w14:paraId="786BCADB" w14:textId="77777777" w:rsidR="002C045F" w:rsidRDefault="002C045F" w:rsidP="000E1CA1">
            <w:pPr>
              <w:jc w:val="center"/>
              <w:rPr>
                <w:rFonts w:cs="Calibri"/>
                <w:b/>
              </w:rPr>
            </w:pPr>
            <w:r>
              <w:rPr>
                <w:rFonts w:cs="Calibri"/>
                <w:b/>
              </w:rPr>
              <w:t>Lunch Room</w:t>
            </w:r>
          </w:p>
        </w:tc>
        <w:tc>
          <w:tcPr>
            <w:tcW w:w="622" w:type="pct"/>
            <w:tcBorders>
              <w:top w:val="single" w:sz="4" w:space="0" w:color="auto"/>
              <w:left w:val="single" w:sz="4" w:space="0" w:color="auto"/>
              <w:bottom w:val="single" w:sz="4" w:space="0" w:color="auto"/>
              <w:right w:val="single" w:sz="4" w:space="0" w:color="auto"/>
            </w:tcBorders>
            <w:vAlign w:val="center"/>
            <w:hideMark/>
          </w:tcPr>
          <w:p w14:paraId="5A5227D9" w14:textId="77777777" w:rsidR="002C045F" w:rsidRDefault="002C045F" w:rsidP="000E1CA1">
            <w:pPr>
              <w:jc w:val="center"/>
              <w:rPr>
                <w:rFonts w:cs="Calibri"/>
                <w:b/>
              </w:rPr>
            </w:pPr>
            <w:r>
              <w:rPr>
                <w:rFonts w:cs="Calibri"/>
                <w:b/>
              </w:rPr>
              <w:t>Cleaning</w:t>
            </w:r>
          </w:p>
        </w:tc>
      </w:tr>
      <w:tr w:rsidR="002C045F" w14:paraId="3E012E36" w14:textId="77777777" w:rsidTr="000E1CA1">
        <w:trPr>
          <w:trHeight w:val="586"/>
        </w:trPr>
        <w:tc>
          <w:tcPr>
            <w:tcW w:w="644" w:type="pct"/>
            <w:tcBorders>
              <w:top w:val="single" w:sz="4" w:space="0" w:color="auto"/>
              <w:left w:val="single" w:sz="4" w:space="0" w:color="auto"/>
              <w:bottom w:val="single" w:sz="4" w:space="0" w:color="auto"/>
              <w:right w:val="single" w:sz="4" w:space="0" w:color="auto"/>
            </w:tcBorders>
            <w:vAlign w:val="center"/>
            <w:hideMark/>
          </w:tcPr>
          <w:p w14:paraId="6057635D" w14:textId="77777777" w:rsidR="002C045F" w:rsidRDefault="002C045F" w:rsidP="000E1CA1">
            <w:pPr>
              <w:ind w:left="34"/>
              <w:rPr>
                <w:rFonts w:cs="Calibri"/>
              </w:rPr>
            </w:pPr>
            <w:r>
              <w:rPr>
                <w:rFonts w:cs="Calibri"/>
              </w:rPr>
              <w:t>Monitoring supplies inventory</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8BC62C" w14:textId="77777777" w:rsidR="002C045F" w:rsidRDefault="002C045F" w:rsidP="000E1CA1">
            <w:pPr>
              <w:jc w:val="center"/>
              <w:rPr>
                <w:rFonts w:cs="Calibri"/>
                <w:color w:val="77697A"/>
              </w:rPr>
            </w:pPr>
            <w:r>
              <w:rPr>
                <w:rFonts w:cs="Calibri"/>
                <w:color w:val="77697A"/>
              </w:rPr>
              <w:t>MOA #1</w:t>
            </w:r>
          </w:p>
        </w:tc>
        <w:tc>
          <w:tcPr>
            <w:tcW w:w="622" w:type="pct"/>
            <w:tcBorders>
              <w:top w:val="single" w:sz="4" w:space="0" w:color="auto"/>
              <w:left w:val="single" w:sz="4" w:space="0" w:color="auto"/>
              <w:bottom w:val="single" w:sz="4" w:space="0" w:color="auto"/>
              <w:right w:val="single" w:sz="4" w:space="0" w:color="auto"/>
            </w:tcBorders>
            <w:vAlign w:val="center"/>
          </w:tcPr>
          <w:p w14:paraId="743E4239"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137F8669"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tcPr>
          <w:p w14:paraId="1E542DCF"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1E6E1280"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7FC88A18"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4B66B381" w14:textId="77777777" w:rsidR="002C045F" w:rsidRDefault="002C045F" w:rsidP="000E1CA1">
            <w:pPr>
              <w:jc w:val="center"/>
              <w:rPr>
                <w:rFonts w:cs="Calibri"/>
                <w:sz w:val="16"/>
                <w:szCs w:val="16"/>
              </w:rPr>
            </w:pPr>
          </w:p>
        </w:tc>
      </w:tr>
      <w:tr w:rsidR="002C045F" w14:paraId="54788E06" w14:textId="77777777" w:rsidTr="000E1CA1">
        <w:trPr>
          <w:trHeight w:val="586"/>
        </w:trPr>
        <w:tc>
          <w:tcPr>
            <w:tcW w:w="644" w:type="pct"/>
            <w:tcBorders>
              <w:top w:val="single" w:sz="4" w:space="0" w:color="auto"/>
              <w:left w:val="single" w:sz="4" w:space="0" w:color="auto"/>
              <w:bottom w:val="single" w:sz="4" w:space="0" w:color="auto"/>
              <w:right w:val="single" w:sz="4" w:space="0" w:color="auto"/>
            </w:tcBorders>
            <w:vAlign w:val="center"/>
            <w:hideMark/>
          </w:tcPr>
          <w:p w14:paraId="4E5698FF" w14:textId="77777777" w:rsidR="002C045F" w:rsidRDefault="002C045F" w:rsidP="000E1CA1">
            <w:pPr>
              <w:rPr>
                <w:rFonts w:cs="Calibri"/>
              </w:rPr>
            </w:pPr>
            <w:r>
              <w:rPr>
                <w:rFonts w:cs="Calibri"/>
              </w:rPr>
              <w:t>Purchase Requests</w:t>
            </w:r>
          </w:p>
        </w:tc>
        <w:tc>
          <w:tcPr>
            <w:tcW w:w="622" w:type="pct"/>
            <w:tcBorders>
              <w:top w:val="single" w:sz="4" w:space="0" w:color="auto"/>
              <w:left w:val="single" w:sz="4" w:space="0" w:color="auto"/>
              <w:bottom w:val="single" w:sz="4" w:space="0" w:color="auto"/>
              <w:right w:val="single" w:sz="4" w:space="0" w:color="auto"/>
            </w:tcBorders>
            <w:vAlign w:val="center"/>
            <w:hideMark/>
          </w:tcPr>
          <w:p w14:paraId="6B383E22" w14:textId="77777777" w:rsidR="002C045F" w:rsidRDefault="002C045F" w:rsidP="000E1CA1">
            <w:pPr>
              <w:jc w:val="center"/>
              <w:rPr>
                <w:rFonts w:cs="Calibri"/>
                <w:color w:val="77697A"/>
              </w:rPr>
            </w:pPr>
            <w:r>
              <w:rPr>
                <w:rFonts w:cs="Calibri"/>
                <w:color w:val="77697A"/>
              </w:rPr>
              <w:t>Everyone</w:t>
            </w:r>
          </w:p>
        </w:tc>
        <w:tc>
          <w:tcPr>
            <w:tcW w:w="622" w:type="pct"/>
            <w:tcBorders>
              <w:top w:val="single" w:sz="4" w:space="0" w:color="auto"/>
              <w:left w:val="single" w:sz="4" w:space="0" w:color="auto"/>
              <w:bottom w:val="single" w:sz="4" w:space="0" w:color="auto"/>
              <w:right w:val="single" w:sz="4" w:space="0" w:color="auto"/>
            </w:tcBorders>
            <w:vAlign w:val="center"/>
          </w:tcPr>
          <w:p w14:paraId="67B493D6"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159871C1"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tcPr>
          <w:p w14:paraId="1450BA01"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77FC7760"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2B7C94DD"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6567A6D8" w14:textId="77777777" w:rsidR="002C045F" w:rsidRDefault="002C045F" w:rsidP="000E1CA1">
            <w:pPr>
              <w:jc w:val="center"/>
              <w:rPr>
                <w:rFonts w:cs="Calibri"/>
                <w:sz w:val="16"/>
                <w:szCs w:val="16"/>
              </w:rPr>
            </w:pPr>
          </w:p>
        </w:tc>
      </w:tr>
      <w:tr w:rsidR="002C045F" w14:paraId="01CB165F" w14:textId="77777777" w:rsidTr="000E1CA1">
        <w:trPr>
          <w:trHeight w:val="586"/>
        </w:trPr>
        <w:tc>
          <w:tcPr>
            <w:tcW w:w="644" w:type="pct"/>
            <w:tcBorders>
              <w:top w:val="single" w:sz="4" w:space="0" w:color="auto"/>
              <w:left w:val="single" w:sz="4" w:space="0" w:color="auto"/>
              <w:bottom w:val="single" w:sz="4" w:space="0" w:color="auto"/>
              <w:right w:val="single" w:sz="4" w:space="0" w:color="auto"/>
            </w:tcBorders>
            <w:vAlign w:val="center"/>
            <w:hideMark/>
          </w:tcPr>
          <w:p w14:paraId="2FED690D" w14:textId="77777777" w:rsidR="002C045F" w:rsidRDefault="002C045F" w:rsidP="000E1CA1">
            <w:pPr>
              <w:rPr>
                <w:rFonts w:cs="Calibri"/>
              </w:rPr>
            </w:pPr>
            <w:r>
              <w:rPr>
                <w:rFonts w:cs="Calibri"/>
              </w:rPr>
              <w:t>Ordering</w:t>
            </w:r>
          </w:p>
        </w:tc>
        <w:tc>
          <w:tcPr>
            <w:tcW w:w="622" w:type="pct"/>
            <w:tcBorders>
              <w:top w:val="single" w:sz="4" w:space="0" w:color="auto"/>
              <w:left w:val="single" w:sz="4" w:space="0" w:color="auto"/>
              <w:bottom w:val="single" w:sz="4" w:space="0" w:color="auto"/>
              <w:right w:val="single" w:sz="4" w:space="0" w:color="auto"/>
            </w:tcBorders>
            <w:vAlign w:val="center"/>
            <w:hideMark/>
          </w:tcPr>
          <w:p w14:paraId="41E3EEA4" w14:textId="77777777" w:rsidR="002C045F" w:rsidRDefault="002C045F" w:rsidP="000E1CA1">
            <w:pPr>
              <w:jc w:val="center"/>
              <w:rPr>
                <w:rFonts w:cs="Calibri"/>
                <w:color w:val="77697A"/>
              </w:rPr>
            </w:pPr>
            <w:r>
              <w:rPr>
                <w:rFonts w:cs="Calibri"/>
                <w:color w:val="77697A"/>
              </w:rPr>
              <w:t>MOA #2</w:t>
            </w:r>
          </w:p>
        </w:tc>
        <w:tc>
          <w:tcPr>
            <w:tcW w:w="622" w:type="pct"/>
            <w:tcBorders>
              <w:top w:val="single" w:sz="4" w:space="0" w:color="auto"/>
              <w:left w:val="single" w:sz="4" w:space="0" w:color="auto"/>
              <w:bottom w:val="single" w:sz="4" w:space="0" w:color="auto"/>
              <w:right w:val="single" w:sz="4" w:space="0" w:color="auto"/>
            </w:tcBorders>
            <w:vAlign w:val="center"/>
          </w:tcPr>
          <w:p w14:paraId="6046D807"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18DA6534"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tcPr>
          <w:p w14:paraId="0D693B82"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191CA5DF"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7B1425F6"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4F015949" w14:textId="77777777" w:rsidR="002C045F" w:rsidRDefault="002C045F" w:rsidP="000E1CA1">
            <w:pPr>
              <w:jc w:val="center"/>
              <w:rPr>
                <w:rFonts w:cs="Calibri"/>
                <w:sz w:val="16"/>
                <w:szCs w:val="16"/>
              </w:rPr>
            </w:pPr>
          </w:p>
        </w:tc>
      </w:tr>
      <w:tr w:rsidR="002C045F" w14:paraId="51062B2B" w14:textId="77777777" w:rsidTr="000E1CA1">
        <w:trPr>
          <w:trHeight w:val="586"/>
        </w:trPr>
        <w:tc>
          <w:tcPr>
            <w:tcW w:w="644" w:type="pct"/>
            <w:tcBorders>
              <w:top w:val="single" w:sz="4" w:space="0" w:color="auto"/>
              <w:left w:val="single" w:sz="4" w:space="0" w:color="auto"/>
              <w:bottom w:val="single" w:sz="4" w:space="0" w:color="auto"/>
              <w:right w:val="single" w:sz="4" w:space="0" w:color="auto"/>
            </w:tcBorders>
            <w:vAlign w:val="center"/>
            <w:hideMark/>
          </w:tcPr>
          <w:p w14:paraId="6725ED9C" w14:textId="77777777" w:rsidR="002C045F" w:rsidRDefault="002C045F" w:rsidP="000E1CA1">
            <w:pPr>
              <w:rPr>
                <w:rFonts w:cs="Calibri"/>
              </w:rPr>
            </w:pPr>
            <w:r>
              <w:rPr>
                <w:rFonts w:cs="Calibri"/>
              </w:rPr>
              <w:t>Receiving</w:t>
            </w:r>
          </w:p>
        </w:tc>
        <w:tc>
          <w:tcPr>
            <w:tcW w:w="622" w:type="pct"/>
            <w:tcBorders>
              <w:top w:val="single" w:sz="4" w:space="0" w:color="auto"/>
              <w:left w:val="single" w:sz="4" w:space="0" w:color="auto"/>
              <w:bottom w:val="single" w:sz="4" w:space="0" w:color="auto"/>
              <w:right w:val="single" w:sz="4" w:space="0" w:color="auto"/>
            </w:tcBorders>
            <w:vAlign w:val="center"/>
            <w:hideMark/>
          </w:tcPr>
          <w:p w14:paraId="3519753B" w14:textId="77777777" w:rsidR="002C045F" w:rsidRDefault="002C045F" w:rsidP="000E1CA1">
            <w:pPr>
              <w:jc w:val="center"/>
              <w:rPr>
                <w:rFonts w:cs="Calibri"/>
                <w:color w:val="77697A"/>
              </w:rPr>
            </w:pPr>
            <w:r>
              <w:rPr>
                <w:rFonts w:cs="Calibri"/>
                <w:color w:val="77697A"/>
              </w:rPr>
              <w:t>MOA #1 or #2</w:t>
            </w:r>
          </w:p>
        </w:tc>
        <w:tc>
          <w:tcPr>
            <w:tcW w:w="622" w:type="pct"/>
            <w:tcBorders>
              <w:top w:val="single" w:sz="4" w:space="0" w:color="auto"/>
              <w:left w:val="single" w:sz="4" w:space="0" w:color="auto"/>
              <w:bottom w:val="single" w:sz="4" w:space="0" w:color="auto"/>
              <w:right w:val="single" w:sz="4" w:space="0" w:color="auto"/>
            </w:tcBorders>
            <w:vAlign w:val="center"/>
          </w:tcPr>
          <w:p w14:paraId="2CB33712"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725470D2"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tcPr>
          <w:p w14:paraId="2C792CD7"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3FB9F405"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5BD33B55"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51980BB6" w14:textId="77777777" w:rsidR="002C045F" w:rsidRDefault="002C045F" w:rsidP="000E1CA1">
            <w:pPr>
              <w:jc w:val="center"/>
              <w:rPr>
                <w:rFonts w:cs="Calibri"/>
                <w:sz w:val="16"/>
                <w:szCs w:val="16"/>
              </w:rPr>
            </w:pPr>
          </w:p>
        </w:tc>
      </w:tr>
      <w:tr w:rsidR="002C045F" w14:paraId="4EB71BCC" w14:textId="77777777" w:rsidTr="000E1CA1">
        <w:trPr>
          <w:trHeight w:val="586"/>
        </w:trPr>
        <w:tc>
          <w:tcPr>
            <w:tcW w:w="644" w:type="pct"/>
            <w:tcBorders>
              <w:top w:val="single" w:sz="4" w:space="0" w:color="auto"/>
              <w:left w:val="single" w:sz="4" w:space="0" w:color="auto"/>
              <w:bottom w:val="single" w:sz="4" w:space="0" w:color="auto"/>
              <w:right w:val="single" w:sz="4" w:space="0" w:color="auto"/>
            </w:tcBorders>
            <w:vAlign w:val="center"/>
            <w:hideMark/>
          </w:tcPr>
          <w:p w14:paraId="74B2F998" w14:textId="77777777" w:rsidR="002C045F" w:rsidRDefault="002C045F" w:rsidP="000E1CA1">
            <w:pPr>
              <w:rPr>
                <w:rFonts w:cs="Calibri"/>
              </w:rPr>
            </w:pPr>
            <w:r>
              <w:rPr>
                <w:rFonts w:cs="Calibri"/>
              </w:rPr>
              <w:t>Paying Invoices</w:t>
            </w:r>
          </w:p>
        </w:tc>
        <w:tc>
          <w:tcPr>
            <w:tcW w:w="622" w:type="pct"/>
            <w:tcBorders>
              <w:top w:val="single" w:sz="4" w:space="0" w:color="auto"/>
              <w:left w:val="single" w:sz="4" w:space="0" w:color="auto"/>
              <w:bottom w:val="single" w:sz="4" w:space="0" w:color="auto"/>
              <w:right w:val="single" w:sz="4" w:space="0" w:color="auto"/>
            </w:tcBorders>
            <w:vAlign w:val="center"/>
            <w:hideMark/>
          </w:tcPr>
          <w:p w14:paraId="111E286B" w14:textId="77777777" w:rsidR="002C045F" w:rsidRDefault="002C045F" w:rsidP="000E1CA1">
            <w:pPr>
              <w:jc w:val="center"/>
              <w:rPr>
                <w:rFonts w:cs="Calibri"/>
                <w:color w:val="77697A"/>
              </w:rPr>
            </w:pPr>
            <w:r>
              <w:rPr>
                <w:rFonts w:cs="Calibri"/>
                <w:color w:val="77697A"/>
              </w:rPr>
              <w:t>Practice Manager</w:t>
            </w:r>
          </w:p>
        </w:tc>
        <w:tc>
          <w:tcPr>
            <w:tcW w:w="622" w:type="pct"/>
            <w:tcBorders>
              <w:top w:val="single" w:sz="4" w:space="0" w:color="auto"/>
              <w:left w:val="single" w:sz="4" w:space="0" w:color="auto"/>
              <w:bottom w:val="single" w:sz="4" w:space="0" w:color="auto"/>
              <w:right w:val="single" w:sz="4" w:space="0" w:color="auto"/>
            </w:tcBorders>
            <w:vAlign w:val="center"/>
          </w:tcPr>
          <w:p w14:paraId="4D014F70"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465148DD"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tcPr>
          <w:p w14:paraId="37652392"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3E127759"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65796CF8"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7E56458D" w14:textId="77777777" w:rsidR="002C045F" w:rsidRDefault="002C045F" w:rsidP="000E1CA1">
            <w:pPr>
              <w:jc w:val="center"/>
              <w:rPr>
                <w:rFonts w:cs="Calibri"/>
                <w:sz w:val="16"/>
                <w:szCs w:val="16"/>
              </w:rPr>
            </w:pPr>
          </w:p>
        </w:tc>
      </w:tr>
      <w:tr w:rsidR="002C045F" w14:paraId="70035A45" w14:textId="77777777" w:rsidTr="000E1CA1">
        <w:trPr>
          <w:trHeight w:val="586"/>
        </w:trPr>
        <w:tc>
          <w:tcPr>
            <w:tcW w:w="644" w:type="pct"/>
            <w:tcBorders>
              <w:top w:val="single" w:sz="4" w:space="0" w:color="auto"/>
              <w:left w:val="single" w:sz="4" w:space="0" w:color="auto"/>
              <w:bottom w:val="single" w:sz="4" w:space="0" w:color="auto"/>
              <w:right w:val="single" w:sz="4" w:space="0" w:color="auto"/>
            </w:tcBorders>
            <w:vAlign w:val="center"/>
            <w:hideMark/>
          </w:tcPr>
          <w:p w14:paraId="61B23866" w14:textId="77777777" w:rsidR="002C045F" w:rsidRDefault="002C045F" w:rsidP="000E1CA1">
            <w:pPr>
              <w:rPr>
                <w:rFonts w:cs="Calibri"/>
              </w:rPr>
            </w:pPr>
            <w:r>
              <w:rPr>
                <w:rFonts w:cs="Calibri"/>
              </w:rPr>
              <w:t>Usual suppliers</w:t>
            </w:r>
          </w:p>
        </w:tc>
        <w:tc>
          <w:tcPr>
            <w:tcW w:w="622" w:type="pct"/>
            <w:tcBorders>
              <w:top w:val="single" w:sz="4" w:space="0" w:color="auto"/>
              <w:left w:val="single" w:sz="4" w:space="0" w:color="auto"/>
              <w:bottom w:val="single" w:sz="4" w:space="0" w:color="auto"/>
              <w:right w:val="single" w:sz="4" w:space="0" w:color="auto"/>
            </w:tcBorders>
            <w:vAlign w:val="center"/>
            <w:hideMark/>
          </w:tcPr>
          <w:p w14:paraId="0D2A925A" w14:textId="77777777" w:rsidR="002C045F" w:rsidRDefault="002C045F" w:rsidP="000E1CA1">
            <w:pPr>
              <w:jc w:val="center"/>
              <w:rPr>
                <w:rFonts w:cs="Calibri"/>
                <w:color w:val="77697A"/>
              </w:rPr>
            </w:pPr>
            <w:r>
              <w:rPr>
                <w:rFonts w:cs="Calibri"/>
                <w:color w:val="77697A"/>
              </w:rPr>
              <w:t>Stevens</w:t>
            </w:r>
          </w:p>
        </w:tc>
        <w:tc>
          <w:tcPr>
            <w:tcW w:w="622" w:type="pct"/>
            <w:tcBorders>
              <w:top w:val="single" w:sz="4" w:space="0" w:color="auto"/>
              <w:left w:val="single" w:sz="4" w:space="0" w:color="auto"/>
              <w:bottom w:val="single" w:sz="4" w:space="0" w:color="auto"/>
              <w:right w:val="single" w:sz="4" w:space="0" w:color="auto"/>
            </w:tcBorders>
            <w:vAlign w:val="center"/>
          </w:tcPr>
          <w:p w14:paraId="353D2C63"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06DC9375"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tcPr>
          <w:p w14:paraId="5711998A"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593C1926"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719DB4B9"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4A2B08F4" w14:textId="77777777" w:rsidR="002C045F" w:rsidRDefault="002C045F" w:rsidP="000E1CA1">
            <w:pPr>
              <w:jc w:val="center"/>
              <w:rPr>
                <w:rFonts w:cs="Calibri"/>
                <w:sz w:val="16"/>
                <w:szCs w:val="16"/>
              </w:rPr>
            </w:pPr>
          </w:p>
        </w:tc>
      </w:tr>
      <w:tr w:rsidR="002C045F" w14:paraId="5B7693D6" w14:textId="77777777" w:rsidTr="000E1CA1">
        <w:trPr>
          <w:trHeight w:val="586"/>
        </w:trPr>
        <w:tc>
          <w:tcPr>
            <w:tcW w:w="644" w:type="pct"/>
            <w:tcBorders>
              <w:top w:val="single" w:sz="4" w:space="0" w:color="auto"/>
              <w:left w:val="single" w:sz="4" w:space="0" w:color="auto"/>
              <w:bottom w:val="single" w:sz="4" w:space="0" w:color="auto"/>
              <w:right w:val="single" w:sz="4" w:space="0" w:color="auto"/>
            </w:tcBorders>
            <w:vAlign w:val="center"/>
            <w:hideMark/>
          </w:tcPr>
          <w:p w14:paraId="4BAAFCE8" w14:textId="77777777" w:rsidR="002C045F" w:rsidRDefault="002C045F" w:rsidP="000E1CA1">
            <w:pPr>
              <w:rPr>
                <w:rFonts w:cs="Calibri"/>
              </w:rPr>
            </w:pPr>
            <w:r>
              <w:rPr>
                <w:rFonts w:cs="Calibri"/>
              </w:rPr>
              <w:t>Where supplies are kept</w:t>
            </w:r>
          </w:p>
        </w:tc>
        <w:tc>
          <w:tcPr>
            <w:tcW w:w="622" w:type="pct"/>
            <w:tcBorders>
              <w:top w:val="single" w:sz="4" w:space="0" w:color="auto"/>
              <w:left w:val="single" w:sz="4" w:space="0" w:color="auto"/>
              <w:bottom w:val="single" w:sz="4" w:space="0" w:color="auto"/>
              <w:right w:val="single" w:sz="4" w:space="0" w:color="auto"/>
            </w:tcBorders>
            <w:vAlign w:val="center"/>
            <w:hideMark/>
          </w:tcPr>
          <w:p w14:paraId="79B52339" w14:textId="77777777" w:rsidR="002C045F" w:rsidRDefault="002C045F" w:rsidP="000E1CA1">
            <w:pPr>
              <w:jc w:val="center"/>
              <w:rPr>
                <w:rFonts w:cs="Calibri"/>
                <w:color w:val="77697A"/>
              </w:rPr>
            </w:pPr>
            <w:r>
              <w:rPr>
                <w:rFonts w:cs="Calibri"/>
                <w:color w:val="77697A"/>
              </w:rPr>
              <w:t>Supply Room and Exam Rooms</w:t>
            </w:r>
          </w:p>
        </w:tc>
        <w:tc>
          <w:tcPr>
            <w:tcW w:w="622" w:type="pct"/>
            <w:tcBorders>
              <w:top w:val="single" w:sz="4" w:space="0" w:color="auto"/>
              <w:left w:val="single" w:sz="4" w:space="0" w:color="auto"/>
              <w:bottom w:val="single" w:sz="4" w:space="0" w:color="auto"/>
              <w:right w:val="single" w:sz="4" w:space="0" w:color="auto"/>
            </w:tcBorders>
            <w:vAlign w:val="center"/>
          </w:tcPr>
          <w:p w14:paraId="351544D5"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0BFE746D"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tcPr>
          <w:p w14:paraId="3BC5334B"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174D98D8"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16ED4CB8" w14:textId="77777777" w:rsidR="002C045F" w:rsidRDefault="002C045F" w:rsidP="000E1CA1">
            <w:pPr>
              <w:jc w:val="center"/>
              <w:rPr>
                <w:rFonts w:cs="Calibri"/>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14:paraId="28A4F5CD" w14:textId="77777777" w:rsidR="002C045F" w:rsidRDefault="002C045F" w:rsidP="000E1CA1">
            <w:pPr>
              <w:jc w:val="center"/>
              <w:rPr>
                <w:rFonts w:cs="Calibri"/>
                <w:sz w:val="16"/>
                <w:szCs w:val="16"/>
              </w:rPr>
            </w:pPr>
          </w:p>
        </w:tc>
      </w:tr>
    </w:tbl>
    <w:p w14:paraId="6F1254D4" w14:textId="77777777" w:rsidR="002C045F" w:rsidRDefault="002C045F" w:rsidP="002C045F">
      <w:pPr>
        <w:ind w:left="1276"/>
        <w:rPr>
          <w:rFonts w:cs="Calibri"/>
        </w:rPr>
      </w:pPr>
    </w:p>
    <w:p w14:paraId="2D4D2BEC" w14:textId="77777777" w:rsidR="002C045F" w:rsidRDefault="002C045F" w:rsidP="002C045F">
      <w:pPr>
        <w:pStyle w:val="Heading4"/>
      </w:pPr>
      <w:bookmarkStart w:id="428" w:name="_Monitoring_Supplies_Inventory"/>
      <w:bookmarkEnd w:id="428"/>
      <w:r>
        <w:t>Monitoring Supplies Inventory</w:t>
      </w:r>
    </w:p>
    <w:p w14:paraId="049ACD96" w14:textId="77777777" w:rsidR="002C045F" w:rsidRDefault="002C045F" w:rsidP="002C045F">
      <w:pPr>
        <w:spacing w:after="0"/>
      </w:pPr>
      <w:r>
        <w:rPr>
          <w:color w:val="417A84"/>
        </w:rPr>
        <w:t>[MOAs]</w:t>
      </w:r>
      <w:r>
        <w:rPr>
          <w:color w:val="90A1CF"/>
        </w:rPr>
        <w:t xml:space="preserve"> </w:t>
      </w:r>
      <w:r>
        <w:t xml:space="preserve">monitor medical and office supplies on an ongoing basis and put forward purchase requests when supplies are running low. Ordering amounts should be established based on the supply order and inventory requirements document, located here: </w:t>
      </w:r>
      <w:r>
        <w:rPr>
          <w:color w:val="417A84"/>
        </w:rPr>
        <w:t>[Insert link]</w:t>
      </w:r>
    </w:p>
    <w:p w14:paraId="41CDA698" w14:textId="77777777" w:rsidR="002C045F" w:rsidRDefault="002C045F" w:rsidP="002C045F">
      <w:pPr>
        <w:pStyle w:val="Heading4"/>
        <w:tabs>
          <w:tab w:val="num" w:pos="1080"/>
        </w:tabs>
        <w:rPr>
          <w:rFonts w:cs="Calibri"/>
          <w:sz w:val="20"/>
          <w:szCs w:val="20"/>
        </w:rPr>
      </w:pPr>
    </w:p>
    <w:p w14:paraId="097CEA6A" w14:textId="77777777" w:rsidR="002C045F" w:rsidRDefault="002C045F" w:rsidP="002C045F">
      <w:pPr>
        <w:pStyle w:val="Heading4"/>
      </w:pPr>
      <w:r>
        <w:t>Purchase Requests</w:t>
      </w:r>
    </w:p>
    <w:p w14:paraId="1839AC24" w14:textId="77777777" w:rsidR="002C045F" w:rsidRDefault="002C045F" w:rsidP="002C045F">
      <w:pPr>
        <w:spacing w:after="0"/>
        <w:rPr>
          <w:color w:val="417A84"/>
        </w:rPr>
      </w:pPr>
      <w:r>
        <w:rPr>
          <w:color w:val="417A84"/>
        </w:rPr>
        <w:t xml:space="preserve">[Describe procedures for making a purchase request. (e.g.: verbal, whiteboard, written, </w:t>
      </w:r>
      <w:proofErr w:type="spellStart"/>
      <w:r>
        <w:rPr>
          <w:color w:val="417A84"/>
        </w:rPr>
        <w:t>etc</w:t>
      </w:r>
      <w:proofErr w:type="spellEnd"/>
      <w:r>
        <w:rPr>
          <w:color w:val="417A84"/>
        </w:rPr>
        <w:t>)]</w:t>
      </w:r>
    </w:p>
    <w:p w14:paraId="778DAD6D" w14:textId="77777777" w:rsidR="002C045F" w:rsidRDefault="002C045F" w:rsidP="002C045F">
      <w:pPr>
        <w:pStyle w:val="ListParagraph"/>
        <w:spacing w:after="0"/>
        <w:rPr>
          <w:i/>
          <w:color w:val="FF0000"/>
          <w:sz w:val="20"/>
          <w:szCs w:val="20"/>
        </w:rPr>
      </w:pPr>
    </w:p>
    <w:p w14:paraId="11433253" w14:textId="77777777" w:rsidR="002C045F" w:rsidRDefault="002C045F" w:rsidP="002C045F">
      <w:pPr>
        <w:spacing w:after="0"/>
        <w:rPr>
          <w:color w:val="77697A"/>
        </w:rPr>
      </w:pPr>
      <w:r>
        <w:rPr>
          <w:color w:val="77697A"/>
        </w:rPr>
        <w:t>The following is an example:</w:t>
      </w:r>
    </w:p>
    <w:p w14:paraId="59EE5A37" w14:textId="03565B8E" w:rsidR="002C045F" w:rsidRDefault="002C045F" w:rsidP="002C045F">
      <w:pPr>
        <w:spacing w:after="0"/>
        <w:rPr>
          <w:color w:val="77697A"/>
        </w:rPr>
      </w:pPr>
      <w:r>
        <w:rPr>
          <w:color w:val="77697A"/>
        </w:rPr>
        <w:lastRenderedPageBreak/>
        <w:t>MOAs can make verbal purchasing requests if supplies are running low. Written requests can be made on the white board behind the Utility Room if non-urgent, or in writing via email or EMR messaging to the doctor in charge of supplies.</w:t>
      </w:r>
    </w:p>
    <w:p w14:paraId="230312D5" w14:textId="77777777" w:rsidR="001072B5" w:rsidRDefault="001072B5" w:rsidP="002C045F">
      <w:pPr>
        <w:spacing w:after="0"/>
        <w:rPr>
          <w:color w:val="77697A"/>
        </w:rPr>
      </w:pPr>
    </w:p>
    <w:p w14:paraId="2807D56F" w14:textId="77777777" w:rsidR="002C045F" w:rsidRDefault="002C045F" w:rsidP="002C045F">
      <w:pPr>
        <w:pStyle w:val="Heading4"/>
      </w:pPr>
      <w:r>
        <w:t>Ordering</w:t>
      </w:r>
    </w:p>
    <w:p w14:paraId="4F93DAEA" w14:textId="77777777" w:rsidR="002C045F" w:rsidRDefault="002C045F" w:rsidP="002C045F">
      <w:r>
        <w:t xml:space="preserve">Regular ordering items and preferred stock are listed in the Supply Order and Inventory Requirements file described above. This document includes the usual re-order company and usual cost, as well as areas to indicate who ordered the item and when, when the order was approved, when it arrived, and space for any comments. Only MOAs and staff with ordering permission are allowed to make entries or changes in this document. </w:t>
      </w:r>
    </w:p>
    <w:p w14:paraId="764229CE" w14:textId="77777777" w:rsidR="002C045F" w:rsidRDefault="002C045F" w:rsidP="002C045F">
      <w:pPr>
        <w:pStyle w:val="Heading4"/>
      </w:pPr>
      <w:r>
        <w:t>Receiving</w:t>
      </w:r>
    </w:p>
    <w:p w14:paraId="634ACC21" w14:textId="77777777" w:rsidR="002C045F" w:rsidRDefault="002C045F" w:rsidP="002C045F">
      <w:r>
        <w:t>MOAs check accuracy of shipment.  If the order received is in line with the original order, the MOA initials the packing slip/invoice included with the shipment and places in the Practice Manager’s inbox.  The MOA also notes that the order was received on the Supply Order and Inventory Requirements document.</w:t>
      </w:r>
    </w:p>
    <w:p w14:paraId="4785F76A" w14:textId="77777777" w:rsidR="002C045F" w:rsidRDefault="002C045F" w:rsidP="002C045F">
      <w:r>
        <w:t>The MOA unpacks the shipment and puts it away in the appropriate storage area.</w:t>
      </w:r>
    </w:p>
    <w:p w14:paraId="797166C9" w14:textId="77777777" w:rsidR="002C045F" w:rsidRDefault="002C045F" w:rsidP="002C045F">
      <w:pPr>
        <w:pStyle w:val="Heading4"/>
      </w:pPr>
      <w:r>
        <w:t>Paying Invoices</w:t>
      </w:r>
    </w:p>
    <w:p w14:paraId="0E811F97" w14:textId="77777777" w:rsidR="002C045F" w:rsidRDefault="002C045F" w:rsidP="002C045F">
      <w:pPr>
        <w:spacing w:after="0"/>
      </w:pPr>
      <w:r>
        <w:t>The Practice Manager pays invoices.</w:t>
      </w:r>
      <w:bookmarkStart w:id="429" w:name="_Toc72059021"/>
      <w:bookmarkStart w:id="430" w:name="_Toc71616786"/>
      <w:bookmarkEnd w:id="419"/>
      <w:bookmarkEnd w:id="420"/>
    </w:p>
    <w:bookmarkEnd w:id="429"/>
    <w:bookmarkEnd w:id="430"/>
    <w:p w14:paraId="0AA58CFF" w14:textId="77777777" w:rsidR="002C045F" w:rsidRDefault="002C045F" w:rsidP="002C045F">
      <w:pPr>
        <w:rPr>
          <w:rFonts w:cs="Calibri"/>
        </w:rPr>
      </w:pPr>
    </w:p>
    <w:p w14:paraId="0C1EBB67" w14:textId="77777777" w:rsidR="002C045F" w:rsidRDefault="002C045F" w:rsidP="002C045F">
      <w:pPr>
        <w:rPr>
          <w:rFonts w:cs="Calibri"/>
        </w:rPr>
      </w:pPr>
    </w:p>
    <w:p w14:paraId="12080AB4" w14:textId="77777777" w:rsidR="002C045F" w:rsidRDefault="002C045F" w:rsidP="002C045F">
      <w:pPr>
        <w:rPr>
          <w:rFonts w:cs="Calibri"/>
        </w:rPr>
      </w:pPr>
    </w:p>
    <w:p w14:paraId="598F5C47" w14:textId="77777777" w:rsidR="002C045F" w:rsidRDefault="002C045F" w:rsidP="002C045F">
      <w:pPr>
        <w:rPr>
          <w:rFonts w:cs="Calibri"/>
        </w:rPr>
      </w:pPr>
    </w:p>
    <w:p w14:paraId="6BD3F52B" w14:textId="77777777" w:rsidR="002C045F" w:rsidRDefault="002C045F" w:rsidP="002C045F">
      <w:pPr>
        <w:rPr>
          <w:rFonts w:cs="Calibri"/>
        </w:rPr>
      </w:pPr>
    </w:p>
    <w:p w14:paraId="3D71699C" w14:textId="77777777" w:rsidR="002C045F" w:rsidRDefault="002C045F" w:rsidP="002C045F">
      <w:pPr>
        <w:rPr>
          <w:rFonts w:cs="Calibri"/>
        </w:rPr>
      </w:pPr>
    </w:p>
    <w:p w14:paraId="42ED4A3B" w14:textId="77777777" w:rsidR="002C045F" w:rsidRDefault="002C045F" w:rsidP="002C045F">
      <w:pPr>
        <w:rPr>
          <w:rFonts w:cs="Calibri"/>
        </w:rPr>
      </w:pPr>
    </w:p>
    <w:p w14:paraId="24459AFE" w14:textId="77777777" w:rsidR="002C045F" w:rsidRDefault="002C045F" w:rsidP="002C045F">
      <w:pPr>
        <w:rPr>
          <w:rFonts w:cs="Calibri"/>
        </w:rPr>
      </w:pPr>
    </w:p>
    <w:p w14:paraId="1D57C8C9" w14:textId="77777777" w:rsidR="002C045F" w:rsidRDefault="002C045F" w:rsidP="002C045F">
      <w:pPr>
        <w:rPr>
          <w:rFonts w:cs="Calibri"/>
        </w:rPr>
      </w:pPr>
    </w:p>
    <w:p w14:paraId="4BBE7793" w14:textId="77777777" w:rsidR="002C045F" w:rsidRDefault="002C045F" w:rsidP="002C045F">
      <w:pPr>
        <w:rPr>
          <w:rFonts w:cs="Calibri"/>
        </w:rPr>
      </w:pPr>
    </w:p>
    <w:p w14:paraId="64FE10DA" w14:textId="77777777" w:rsidR="002C045F" w:rsidRDefault="002C045F" w:rsidP="002C045F">
      <w:pPr>
        <w:rPr>
          <w:rFonts w:cs="Calibri"/>
        </w:rPr>
      </w:pPr>
    </w:p>
    <w:p w14:paraId="01D95BDB" w14:textId="77777777" w:rsidR="002C045F" w:rsidRDefault="002C045F" w:rsidP="002C045F">
      <w:pPr>
        <w:rPr>
          <w:rFonts w:cs="Calibri"/>
        </w:rPr>
      </w:pPr>
    </w:p>
    <w:p w14:paraId="0AA5A02D" w14:textId="77777777" w:rsidR="002C045F" w:rsidRDefault="002C045F" w:rsidP="002C045F">
      <w:pPr>
        <w:rPr>
          <w:rFonts w:cs="Calibri"/>
        </w:rPr>
      </w:pPr>
    </w:p>
    <w:p w14:paraId="0EFE99FF" w14:textId="77777777" w:rsidR="002C045F" w:rsidRDefault="002C045F" w:rsidP="002C045F">
      <w:pPr>
        <w:pStyle w:val="Heading1"/>
      </w:pPr>
      <w:bookmarkStart w:id="431" w:name="_Toc13483556"/>
      <w:bookmarkStart w:id="432" w:name="_Toc38015979"/>
      <w:bookmarkStart w:id="433" w:name="_Toc42760268"/>
      <w:r>
        <w:lastRenderedPageBreak/>
        <w:t>8. Telephones &amp; Information Technology</w:t>
      </w:r>
      <w:bookmarkEnd w:id="431"/>
      <w:bookmarkEnd w:id="432"/>
      <w:bookmarkEnd w:id="433"/>
    </w:p>
    <w:p w14:paraId="58668638" w14:textId="77777777" w:rsidR="002C045F" w:rsidRDefault="002C045F" w:rsidP="002C045F">
      <w:pPr>
        <w:pStyle w:val="Heading2"/>
      </w:pPr>
      <w:bookmarkStart w:id="434" w:name="_Toc13483557"/>
      <w:bookmarkStart w:id="435" w:name="_Toc298244565"/>
      <w:bookmarkStart w:id="436" w:name="_Toc348685415"/>
      <w:bookmarkStart w:id="437" w:name="_Toc38015980"/>
      <w:bookmarkStart w:id="438" w:name="_Toc42760269"/>
      <w:r>
        <w:t>8.1 Phones</w:t>
      </w:r>
      <w:bookmarkEnd w:id="434"/>
      <w:bookmarkEnd w:id="435"/>
      <w:bookmarkEnd w:id="436"/>
      <w:bookmarkEnd w:id="437"/>
      <w:bookmarkEnd w:id="438"/>
    </w:p>
    <w:p w14:paraId="703804F2" w14:textId="77777777" w:rsidR="002C045F" w:rsidRDefault="002C045F" w:rsidP="002C045F">
      <w:pPr>
        <w:rPr>
          <w:rFonts w:cs="Calibri"/>
        </w:rPr>
      </w:pPr>
      <w:r>
        <w:rPr>
          <w:rFonts w:cs="Calibri"/>
          <w:color w:val="417A84"/>
        </w:rPr>
        <w:t>[YOUR CLINIC NAME]</w:t>
      </w:r>
      <w:r>
        <w:rPr>
          <w:rFonts w:cs="Calibri"/>
        </w:rPr>
        <w:t xml:space="preserve">’s phone system is </w:t>
      </w:r>
      <w:r>
        <w:rPr>
          <w:rFonts w:cs="Calibri"/>
          <w:color w:val="417A84"/>
        </w:rPr>
        <w:t>[enter description].</w:t>
      </w:r>
      <w:r>
        <w:rPr>
          <w:rFonts w:cs="Calibri"/>
        </w:rPr>
        <w:t xml:space="preserve">  Some features of the phones system are:</w:t>
      </w:r>
    </w:p>
    <w:p w14:paraId="30229DF8" w14:textId="77777777" w:rsidR="002C045F" w:rsidRDefault="002C045F" w:rsidP="002C045F">
      <w:pPr>
        <w:rPr>
          <w:rFonts w:cs="Calibri"/>
          <w:color w:val="417A84"/>
        </w:rPr>
      </w:pPr>
      <w:r>
        <w:rPr>
          <w:rFonts w:cs="Calibri"/>
          <w:color w:val="417A84"/>
        </w:rPr>
        <w:t>[Enter description].</w:t>
      </w:r>
    </w:p>
    <w:p w14:paraId="3B12F5DB" w14:textId="77777777" w:rsidR="002C045F" w:rsidRDefault="002C045F" w:rsidP="002C045F">
      <w:pPr>
        <w:rPr>
          <w:rFonts w:cs="Calibri"/>
          <w:b/>
          <w:bCs/>
        </w:rPr>
      </w:pPr>
      <w:r>
        <w:rPr>
          <w:rFonts w:cs="Calibri"/>
          <w:b/>
          <w:bCs/>
        </w:rPr>
        <w:t>Phone Numbers</w:t>
      </w:r>
    </w:p>
    <w:p w14:paraId="616EA654" w14:textId="77777777" w:rsidR="002C045F" w:rsidRDefault="002C045F" w:rsidP="002C045F">
      <w:pPr>
        <w:rPr>
          <w:rFonts w:cs="Calibri"/>
          <w:b/>
          <w:bCs/>
        </w:rPr>
      </w:pPr>
      <w:r>
        <w:rPr>
          <w:rFonts w:cs="Calibri"/>
        </w:rPr>
        <w:t xml:space="preserve">Public Numbers: </w:t>
      </w:r>
      <w:r>
        <w:rPr>
          <w:rFonts w:cs="Calibri"/>
          <w:color w:val="417A84"/>
        </w:rPr>
        <w:t>[clinic phone numbers]</w:t>
      </w:r>
    </w:p>
    <w:p w14:paraId="6CEFC133" w14:textId="77777777" w:rsidR="002C045F" w:rsidRDefault="002C045F" w:rsidP="002C045F">
      <w:pPr>
        <w:rPr>
          <w:rFonts w:cs="Calibri"/>
          <w:color w:val="00688A"/>
        </w:rPr>
      </w:pPr>
      <w:r>
        <w:rPr>
          <w:rFonts w:cs="Calibri"/>
        </w:rPr>
        <w:t xml:space="preserve">Private Lines: </w:t>
      </w:r>
      <w:r>
        <w:rPr>
          <w:rFonts w:cs="Calibri"/>
          <w:color w:val="417A84"/>
        </w:rPr>
        <w:t>[insert private lines]</w:t>
      </w:r>
    </w:p>
    <w:p w14:paraId="44D3B5D1" w14:textId="77777777" w:rsidR="002C045F" w:rsidRDefault="002C045F" w:rsidP="002C045F">
      <w:pPr>
        <w:rPr>
          <w:rFonts w:cs="Calibri"/>
          <w:i/>
          <w:color w:val="FF0000"/>
        </w:rPr>
      </w:pPr>
      <w:r>
        <w:rPr>
          <w:rFonts w:cs="Calibri"/>
        </w:rPr>
        <w:t xml:space="preserve">Mobile Phones: </w:t>
      </w:r>
      <w:r>
        <w:rPr>
          <w:rFonts w:cs="Calibri"/>
          <w:color w:val="417A84"/>
        </w:rPr>
        <w:t>[Each physician has a mobile and they provide their numbers to patients at their own discretion]</w:t>
      </w:r>
    </w:p>
    <w:p w14:paraId="08F2E92C" w14:textId="77777777" w:rsidR="002C045F" w:rsidRDefault="002C045F" w:rsidP="002C045F">
      <w:pPr>
        <w:rPr>
          <w:rFonts w:cs="Calibri"/>
          <w:i/>
          <w:color w:val="FF0000"/>
        </w:rPr>
      </w:pPr>
      <w:r>
        <w:rPr>
          <w:rFonts w:cs="Calibri"/>
        </w:rPr>
        <w:t xml:space="preserve">After Hours Answering Service: </w:t>
      </w:r>
      <w:r>
        <w:rPr>
          <w:rFonts w:cs="Calibri"/>
          <w:color w:val="417A84"/>
        </w:rPr>
        <w:t xml:space="preserve">[phone number] </w:t>
      </w:r>
    </w:p>
    <w:p w14:paraId="69E7F315" w14:textId="77777777" w:rsidR="002C045F" w:rsidRDefault="002C045F" w:rsidP="002C045F">
      <w:pPr>
        <w:spacing w:after="60"/>
        <w:rPr>
          <w:rFonts w:cs="Calibri"/>
          <w:b/>
          <w:bCs/>
        </w:rPr>
      </w:pPr>
      <w:r>
        <w:rPr>
          <w:rFonts w:cs="Calibri"/>
          <w:b/>
          <w:bCs/>
        </w:rPr>
        <w:t>Phone Extensions</w:t>
      </w:r>
    </w:p>
    <w:p w14:paraId="02654C04" w14:textId="77777777" w:rsidR="002C045F" w:rsidRDefault="002C045F" w:rsidP="002C045F">
      <w:pPr>
        <w:rPr>
          <w:rFonts w:cs="Calibri"/>
          <w:color w:val="417A84"/>
        </w:rPr>
      </w:pPr>
      <w:r>
        <w:rPr>
          <w:rFonts w:cs="Calibri"/>
          <w:color w:val="417A84"/>
        </w:rPr>
        <w:t>[Enter description].</w:t>
      </w:r>
    </w:p>
    <w:p w14:paraId="0321F1B3" w14:textId="77777777" w:rsidR="002C045F" w:rsidRDefault="002C045F" w:rsidP="002C045F">
      <w:pPr>
        <w:spacing w:after="60"/>
        <w:rPr>
          <w:rFonts w:cs="Calibri"/>
          <w:b/>
          <w:bCs/>
        </w:rPr>
      </w:pPr>
      <w:r>
        <w:rPr>
          <w:rFonts w:cs="Calibri"/>
          <w:b/>
          <w:bCs/>
        </w:rPr>
        <w:t>Example</w:t>
      </w:r>
    </w:p>
    <w:p w14:paraId="48421501" w14:textId="77777777" w:rsidR="002C045F" w:rsidRDefault="002C045F" w:rsidP="002C045F">
      <w:pPr>
        <w:pStyle w:val="ListParagraph"/>
        <w:numPr>
          <w:ilvl w:val="0"/>
          <w:numId w:val="65"/>
        </w:numPr>
        <w:rPr>
          <w:rFonts w:cs="Calibri"/>
          <w:color w:val="77697A"/>
        </w:rPr>
      </w:pPr>
      <w:r>
        <w:rPr>
          <w:rFonts w:cs="Calibri"/>
          <w:color w:val="77697A"/>
        </w:rPr>
        <w:t xml:space="preserve">There are [#] phone extensions in the clinic.  </w:t>
      </w:r>
    </w:p>
    <w:p w14:paraId="2A2CA1F3" w14:textId="77777777" w:rsidR="002C045F" w:rsidRDefault="002C045F" w:rsidP="002C045F">
      <w:pPr>
        <w:pStyle w:val="ListParagraph"/>
        <w:numPr>
          <w:ilvl w:val="0"/>
          <w:numId w:val="65"/>
        </w:numPr>
        <w:rPr>
          <w:rFonts w:cs="Calibri"/>
          <w:color w:val="77697A"/>
        </w:rPr>
      </w:pPr>
      <w:r>
        <w:rPr>
          <w:rFonts w:cs="Calibri"/>
          <w:color w:val="77697A"/>
        </w:rPr>
        <w:t xml:space="preserve">Exam rooms are not equipped with phones. </w:t>
      </w:r>
    </w:p>
    <w:p w14:paraId="0D4DAA44" w14:textId="77777777" w:rsidR="002C045F" w:rsidRDefault="002C045F" w:rsidP="002C045F">
      <w:pPr>
        <w:pStyle w:val="ListParagraph"/>
        <w:numPr>
          <w:ilvl w:val="0"/>
          <w:numId w:val="65"/>
        </w:numPr>
        <w:rPr>
          <w:rFonts w:cs="Calibri"/>
          <w:color w:val="77697A"/>
        </w:rPr>
      </w:pPr>
      <w:r>
        <w:rPr>
          <w:rFonts w:cs="Calibri"/>
          <w:color w:val="77697A"/>
        </w:rPr>
        <w:t>All phone lines are accessible by all extensions</w:t>
      </w:r>
    </w:p>
    <w:p w14:paraId="7789B503" w14:textId="77777777" w:rsidR="002C045F" w:rsidRDefault="002C045F" w:rsidP="002C045F">
      <w:pPr>
        <w:pStyle w:val="ListParagraph"/>
        <w:numPr>
          <w:ilvl w:val="0"/>
          <w:numId w:val="65"/>
        </w:numPr>
        <w:rPr>
          <w:rFonts w:cs="Calibri"/>
          <w:color w:val="77697A"/>
        </w:rPr>
      </w:pPr>
      <w:r>
        <w:rPr>
          <w:rFonts w:cs="Calibri"/>
          <w:color w:val="77697A"/>
        </w:rPr>
        <w:t xml:space="preserve">Incoming calls only ring in the MOA areas, not in the doctors’ offices or treatment rooms.  </w:t>
      </w:r>
    </w:p>
    <w:p w14:paraId="78F22AC6" w14:textId="77777777" w:rsidR="002C045F" w:rsidRDefault="002C045F" w:rsidP="002C045F">
      <w:pPr>
        <w:pStyle w:val="ListParagraph"/>
        <w:numPr>
          <w:ilvl w:val="0"/>
          <w:numId w:val="65"/>
        </w:numPr>
        <w:rPr>
          <w:rFonts w:cs="Calibri"/>
          <w:color w:val="77697A"/>
        </w:rPr>
      </w:pPr>
      <w:r>
        <w:rPr>
          <w:rFonts w:cs="Calibri"/>
          <w:color w:val="77697A"/>
        </w:rPr>
        <w:t xml:space="preserve">See the </w:t>
      </w:r>
      <w:hyperlink r:id="rId70" w:anchor="_7.3_Phone_and" w:history="1">
        <w:r>
          <w:rPr>
            <w:rStyle w:val="Hyperlink"/>
            <w:color w:val="3366FF"/>
          </w:rPr>
          <w:t>phone and printer directory</w:t>
        </w:r>
      </w:hyperlink>
      <w:r>
        <w:rPr>
          <w:rFonts w:cs="Calibri"/>
          <w:color w:val="77697A"/>
        </w:rPr>
        <w:t xml:space="preserve"> for a list of extensions and their locations.</w:t>
      </w:r>
    </w:p>
    <w:p w14:paraId="7D5FE357" w14:textId="77777777" w:rsidR="002C045F" w:rsidRDefault="002C045F" w:rsidP="002C045F">
      <w:pPr>
        <w:rPr>
          <w:rFonts w:cs="Calibri"/>
          <w:b/>
          <w:bCs/>
        </w:rPr>
      </w:pPr>
      <w:r>
        <w:rPr>
          <w:rFonts w:cs="Calibri"/>
          <w:b/>
          <w:bCs/>
        </w:rPr>
        <w:t>After Hours Answering Service</w:t>
      </w:r>
    </w:p>
    <w:p w14:paraId="62A172B8" w14:textId="77777777" w:rsidR="002C045F" w:rsidRDefault="002C045F" w:rsidP="002C045F">
      <w:pPr>
        <w:rPr>
          <w:rFonts w:cs="Calibri"/>
          <w:color w:val="417A84"/>
        </w:rPr>
      </w:pPr>
      <w:r>
        <w:rPr>
          <w:rFonts w:cs="Calibri"/>
          <w:color w:val="417A84"/>
        </w:rPr>
        <w:t>[Enter description].</w:t>
      </w:r>
    </w:p>
    <w:p w14:paraId="66BAEF42" w14:textId="77777777" w:rsidR="002C045F" w:rsidRDefault="002C045F" w:rsidP="002C045F">
      <w:pPr>
        <w:rPr>
          <w:rFonts w:cs="Calibri"/>
          <w:color w:val="77697A"/>
        </w:rPr>
      </w:pPr>
      <w:r>
        <w:rPr>
          <w:rFonts w:cs="Calibri"/>
          <w:color w:val="77697A"/>
        </w:rPr>
        <w:t>When the clinic is closed, patients call the after-hours answering service.  The service refers patients to the doctor on call at that time.</w:t>
      </w:r>
    </w:p>
    <w:p w14:paraId="2C799ED4" w14:textId="77777777" w:rsidR="002C045F" w:rsidRDefault="002C045F" w:rsidP="002C045F">
      <w:pPr>
        <w:rPr>
          <w:rFonts w:cs="Calibri"/>
          <w:b/>
          <w:bCs/>
        </w:rPr>
      </w:pPr>
      <w:r>
        <w:rPr>
          <w:rFonts w:cs="Calibri"/>
          <w:b/>
          <w:bCs/>
        </w:rPr>
        <w:t>Telephone Tree</w:t>
      </w:r>
    </w:p>
    <w:p w14:paraId="50CEFB6A" w14:textId="77777777" w:rsidR="002C045F" w:rsidRDefault="002C045F" w:rsidP="002C045F">
      <w:pPr>
        <w:spacing w:after="60"/>
        <w:rPr>
          <w:rFonts w:cs="Calibri"/>
        </w:rPr>
      </w:pPr>
      <w:r>
        <w:rPr>
          <w:rFonts w:cs="Calibri"/>
          <w:color w:val="417A84"/>
        </w:rPr>
        <w:t>[YOUR CLINIC NAME]</w:t>
      </w:r>
      <w:r>
        <w:rPr>
          <w:rFonts w:cs="Calibri"/>
        </w:rPr>
        <w:t xml:space="preserve"> has a telephone tree that has the following options if the clinic is closed or all lines are busy:</w:t>
      </w:r>
    </w:p>
    <w:p w14:paraId="2F8FE787" w14:textId="77777777" w:rsidR="002C045F" w:rsidRDefault="002C045F" w:rsidP="002C045F">
      <w:pPr>
        <w:spacing w:after="60"/>
        <w:ind w:firstLine="720"/>
        <w:rPr>
          <w:rFonts w:cs="Calibri"/>
          <w:color w:val="417A84"/>
        </w:rPr>
      </w:pPr>
      <w:r>
        <w:rPr>
          <w:rFonts w:cs="Calibri"/>
          <w:color w:val="417A84"/>
        </w:rPr>
        <w:t>[Option 1:  Information about clinic hours</w:t>
      </w:r>
    </w:p>
    <w:p w14:paraId="3EB1ED9A" w14:textId="77777777" w:rsidR="002C045F" w:rsidRDefault="002C045F" w:rsidP="002C045F">
      <w:pPr>
        <w:spacing w:after="60"/>
        <w:ind w:left="720"/>
        <w:rPr>
          <w:rFonts w:cs="Calibri"/>
          <w:color w:val="417A84"/>
        </w:rPr>
      </w:pPr>
      <w:r>
        <w:rPr>
          <w:rFonts w:cs="Calibri"/>
          <w:color w:val="417A84"/>
        </w:rPr>
        <w:t>Option 2:  After hours numbers to call</w:t>
      </w:r>
    </w:p>
    <w:p w14:paraId="4AF4F254" w14:textId="77777777" w:rsidR="002C045F" w:rsidRDefault="002C045F" w:rsidP="002C045F">
      <w:pPr>
        <w:spacing w:after="60"/>
        <w:ind w:left="720"/>
        <w:rPr>
          <w:rFonts w:cs="Calibri"/>
          <w:color w:val="417A84"/>
        </w:rPr>
      </w:pPr>
      <w:r>
        <w:rPr>
          <w:rFonts w:cs="Calibri"/>
          <w:color w:val="417A84"/>
        </w:rPr>
        <w:t>Option 3:  etc.]</w:t>
      </w:r>
    </w:p>
    <w:p w14:paraId="32016200" w14:textId="77777777" w:rsidR="002C045F" w:rsidRDefault="002C045F" w:rsidP="002C045F">
      <w:pPr>
        <w:pStyle w:val="Heading2"/>
      </w:pPr>
      <w:bookmarkStart w:id="439" w:name="_Toc13483558"/>
      <w:bookmarkStart w:id="440" w:name="_Toc298244566"/>
      <w:bookmarkStart w:id="441" w:name="_Toc348685416"/>
      <w:bookmarkStart w:id="442" w:name="_Toc38015981"/>
      <w:bookmarkStart w:id="443" w:name="_Toc42760270"/>
      <w:r>
        <w:lastRenderedPageBreak/>
        <w:t>8.2 Fax</w:t>
      </w:r>
      <w:bookmarkEnd w:id="439"/>
      <w:bookmarkEnd w:id="440"/>
      <w:bookmarkEnd w:id="441"/>
      <w:bookmarkEnd w:id="442"/>
      <w:bookmarkEnd w:id="443"/>
    </w:p>
    <w:p w14:paraId="7A195989" w14:textId="77777777" w:rsidR="002C045F" w:rsidRDefault="002C045F" w:rsidP="002C045F">
      <w:pPr>
        <w:rPr>
          <w:rFonts w:cs="Calibri"/>
        </w:rPr>
      </w:pPr>
      <w:r>
        <w:rPr>
          <w:rFonts w:cs="Calibri"/>
        </w:rPr>
        <w:t>There are</w:t>
      </w:r>
      <w:r>
        <w:rPr>
          <w:rFonts w:cs="Calibri"/>
          <w:color w:val="417A84"/>
        </w:rPr>
        <w:t xml:space="preserve"> [#]</w:t>
      </w:r>
      <w:r>
        <w:rPr>
          <w:rFonts w:cs="Calibri"/>
          <w:i/>
          <w:color w:val="00688A"/>
        </w:rPr>
        <w:t xml:space="preserve"> </w:t>
      </w:r>
      <w:r>
        <w:rPr>
          <w:rFonts w:cs="Calibri"/>
        </w:rPr>
        <w:t xml:space="preserve">fax machines. One is located </w:t>
      </w:r>
      <w:r>
        <w:rPr>
          <w:rFonts w:cs="Calibri"/>
          <w:color w:val="417A84"/>
        </w:rPr>
        <w:t>[location and fax name]</w:t>
      </w:r>
      <w:r>
        <w:rPr>
          <w:rFonts w:cs="Calibri"/>
        </w:rPr>
        <w:t xml:space="preserve"> and the other is </w:t>
      </w:r>
      <w:r>
        <w:rPr>
          <w:rFonts w:cs="Calibri"/>
          <w:color w:val="417A84"/>
        </w:rPr>
        <w:t>[location and fax name].</w:t>
      </w:r>
    </w:p>
    <w:p w14:paraId="398CDE2C" w14:textId="77777777" w:rsidR="002C045F" w:rsidRDefault="002C045F" w:rsidP="002C045F">
      <w:pPr>
        <w:rPr>
          <w:rFonts w:cs="Calibri"/>
        </w:rPr>
      </w:pPr>
      <w:r>
        <w:rPr>
          <w:rFonts w:cs="Calibri"/>
          <w:color w:val="417A84"/>
        </w:rPr>
        <w:t>[YOUR CLINIC NAME]</w:t>
      </w:r>
      <w:r>
        <w:rPr>
          <w:rFonts w:cs="Calibri"/>
        </w:rPr>
        <w:t xml:space="preserve"> uses separate fax machines and numbers for incoming and outgoing faxes.  </w:t>
      </w:r>
    </w:p>
    <w:p w14:paraId="6C340C22" w14:textId="77777777" w:rsidR="002C045F" w:rsidRDefault="002C045F" w:rsidP="002C045F">
      <w:pPr>
        <w:ind w:left="720"/>
        <w:rPr>
          <w:rFonts w:cs="Calibri"/>
          <w:i/>
          <w:color w:val="00688A"/>
        </w:rPr>
      </w:pPr>
      <w:r>
        <w:rPr>
          <w:rFonts w:cs="Calibri"/>
        </w:rPr>
        <w:t>Incoming Fax:</w:t>
      </w:r>
      <w:r>
        <w:rPr>
          <w:rFonts w:cs="Calibri"/>
        </w:rPr>
        <w:tab/>
      </w:r>
      <w:r>
        <w:rPr>
          <w:rFonts w:cs="Calibri"/>
          <w:color w:val="417A84"/>
        </w:rPr>
        <w:t>[insert fax number]</w:t>
      </w:r>
    </w:p>
    <w:p w14:paraId="23C25F80" w14:textId="77777777" w:rsidR="002C045F" w:rsidRDefault="002C045F" w:rsidP="002C045F">
      <w:pPr>
        <w:ind w:left="720"/>
        <w:rPr>
          <w:rFonts w:cs="Calibri"/>
        </w:rPr>
      </w:pPr>
      <w:r>
        <w:rPr>
          <w:rFonts w:cs="Calibri"/>
        </w:rPr>
        <w:t>Outgoing Fax:</w:t>
      </w:r>
      <w:r>
        <w:rPr>
          <w:rFonts w:cs="Calibri"/>
        </w:rPr>
        <w:tab/>
      </w:r>
      <w:r>
        <w:rPr>
          <w:rFonts w:cs="Calibri"/>
          <w:color w:val="417A84"/>
        </w:rPr>
        <w:t>[insert outgoing fax number]</w:t>
      </w:r>
    </w:p>
    <w:p w14:paraId="72D681BF" w14:textId="77777777" w:rsidR="002C045F" w:rsidRDefault="002C045F" w:rsidP="002C045F">
      <w:pPr>
        <w:rPr>
          <w:rFonts w:cs="Calibri"/>
        </w:rPr>
      </w:pPr>
      <w:r>
        <w:rPr>
          <w:rFonts w:cs="Calibri"/>
          <w:color w:val="417A84"/>
        </w:rPr>
        <w:t>[YOUR CLINIC NAME]</w:t>
      </w:r>
      <w:r>
        <w:rPr>
          <w:rFonts w:cs="Calibri"/>
        </w:rPr>
        <w:t xml:space="preserve"> tries to minimize the number of faxes printed.  Please do not print faxes out if an electronic copy can be used.</w:t>
      </w:r>
    </w:p>
    <w:p w14:paraId="2A3C6AD5" w14:textId="77777777" w:rsidR="002C045F" w:rsidRDefault="002C045F" w:rsidP="002C045F">
      <w:pPr>
        <w:pStyle w:val="Heading4"/>
      </w:pPr>
      <w:r>
        <w:t>Fax console instructions</w:t>
      </w:r>
    </w:p>
    <w:p w14:paraId="6ADB3D53" w14:textId="77777777" w:rsidR="002C045F" w:rsidRDefault="002C045F" w:rsidP="002C045F">
      <w:pPr>
        <w:rPr>
          <w:rFonts w:cs="Calibri"/>
          <w:color w:val="00688A"/>
        </w:rPr>
      </w:pPr>
      <w:r>
        <w:rPr>
          <w:rFonts w:cs="Calibri"/>
          <w:color w:val="00688A"/>
        </w:rPr>
        <w:t>[insert specific console instructions here]</w:t>
      </w:r>
    </w:p>
    <w:p w14:paraId="77CC9215" w14:textId="77777777" w:rsidR="002C045F" w:rsidRDefault="002C045F" w:rsidP="002C045F">
      <w:pPr>
        <w:pStyle w:val="Heading4"/>
      </w:pPr>
      <w:r>
        <w:t>If you want to print the document</w:t>
      </w:r>
    </w:p>
    <w:p w14:paraId="7E0D366C" w14:textId="77777777" w:rsidR="002C045F" w:rsidRDefault="002C045F" w:rsidP="002C045F">
      <w:pPr>
        <w:rPr>
          <w:rFonts w:cs="Calibri"/>
          <w:color w:val="00688A"/>
        </w:rPr>
      </w:pPr>
      <w:r>
        <w:rPr>
          <w:rFonts w:cs="Calibri"/>
          <w:color w:val="00688A"/>
        </w:rPr>
        <w:t>[insert specific printing instructions here]</w:t>
      </w:r>
    </w:p>
    <w:p w14:paraId="5BEDC4BE" w14:textId="77777777" w:rsidR="002C045F" w:rsidRDefault="002C045F" w:rsidP="002C045F">
      <w:pPr>
        <w:pStyle w:val="Heading4"/>
      </w:pPr>
      <w:r>
        <w:t>If you want to save the document to scanned documents folder</w:t>
      </w:r>
    </w:p>
    <w:p w14:paraId="4BA1A270" w14:textId="575D33DB" w:rsidR="002C045F" w:rsidRDefault="002C045F" w:rsidP="002C045F">
      <w:pPr>
        <w:rPr>
          <w:rFonts w:cs="Calibri"/>
          <w:color w:val="00688A"/>
        </w:rPr>
      </w:pPr>
      <w:r>
        <w:rPr>
          <w:rFonts w:cs="Calibri"/>
          <w:color w:val="00688A"/>
        </w:rPr>
        <w:t>[insert specific saving instructions here]</w:t>
      </w:r>
      <w:bookmarkStart w:id="444" w:name="_Phone_and_Printer"/>
      <w:bookmarkStart w:id="445" w:name="_7.3_Phone_and"/>
      <w:bookmarkStart w:id="446" w:name="_Toc348685417"/>
      <w:bookmarkStart w:id="447" w:name="_Toc298244567"/>
      <w:bookmarkStart w:id="448" w:name="_Toc13483559"/>
      <w:bookmarkEnd w:id="444"/>
      <w:bookmarkEnd w:id="445"/>
    </w:p>
    <w:p w14:paraId="2D9B38C5" w14:textId="7D1E6873" w:rsidR="001072B5" w:rsidRDefault="001072B5" w:rsidP="002C045F">
      <w:pPr>
        <w:rPr>
          <w:rFonts w:cs="Calibri"/>
          <w:color w:val="00688A"/>
        </w:rPr>
      </w:pPr>
    </w:p>
    <w:p w14:paraId="129A0A5A" w14:textId="51621AB4" w:rsidR="001072B5" w:rsidRDefault="001072B5" w:rsidP="002C045F">
      <w:pPr>
        <w:rPr>
          <w:rFonts w:cs="Calibri"/>
          <w:color w:val="00688A"/>
        </w:rPr>
      </w:pPr>
    </w:p>
    <w:p w14:paraId="3BA73CC3" w14:textId="77C08AEF" w:rsidR="001072B5" w:rsidRDefault="001072B5" w:rsidP="002C045F">
      <w:pPr>
        <w:rPr>
          <w:rFonts w:cs="Calibri"/>
          <w:color w:val="00688A"/>
        </w:rPr>
      </w:pPr>
    </w:p>
    <w:p w14:paraId="309EFCD8" w14:textId="7F3F7E24" w:rsidR="001072B5" w:rsidRDefault="001072B5" w:rsidP="002C045F">
      <w:pPr>
        <w:rPr>
          <w:rFonts w:cs="Calibri"/>
          <w:color w:val="00688A"/>
        </w:rPr>
      </w:pPr>
    </w:p>
    <w:p w14:paraId="41D7182D" w14:textId="53C3DE24" w:rsidR="001072B5" w:rsidRDefault="001072B5" w:rsidP="002C045F">
      <w:pPr>
        <w:rPr>
          <w:rFonts w:cs="Calibri"/>
          <w:color w:val="00688A"/>
        </w:rPr>
      </w:pPr>
    </w:p>
    <w:p w14:paraId="1C2DF8A0" w14:textId="43B43B0A" w:rsidR="001072B5" w:rsidRDefault="001072B5" w:rsidP="002C045F">
      <w:pPr>
        <w:rPr>
          <w:rFonts w:cs="Calibri"/>
          <w:color w:val="00688A"/>
        </w:rPr>
      </w:pPr>
    </w:p>
    <w:p w14:paraId="7449C59F" w14:textId="035D7D28" w:rsidR="001072B5" w:rsidRDefault="001072B5" w:rsidP="002C045F">
      <w:pPr>
        <w:rPr>
          <w:rFonts w:cs="Calibri"/>
          <w:color w:val="00688A"/>
        </w:rPr>
      </w:pPr>
    </w:p>
    <w:p w14:paraId="3497153D" w14:textId="79EACE90" w:rsidR="001072B5" w:rsidRDefault="001072B5" w:rsidP="002C045F">
      <w:pPr>
        <w:rPr>
          <w:rFonts w:cs="Calibri"/>
          <w:color w:val="00688A"/>
        </w:rPr>
      </w:pPr>
    </w:p>
    <w:p w14:paraId="40037348" w14:textId="66907EC0" w:rsidR="001072B5" w:rsidRDefault="001072B5" w:rsidP="002C045F">
      <w:pPr>
        <w:rPr>
          <w:rFonts w:cs="Calibri"/>
          <w:color w:val="00688A"/>
        </w:rPr>
      </w:pPr>
    </w:p>
    <w:p w14:paraId="505B78EB" w14:textId="05568765" w:rsidR="001072B5" w:rsidRDefault="001072B5" w:rsidP="002C045F">
      <w:pPr>
        <w:rPr>
          <w:rFonts w:cs="Calibri"/>
          <w:color w:val="00688A"/>
        </w:rPr>
      </w:pPr>
    </w:p>
    <w:p w14:paraId="6394E3DD" w14:textId="043A8505" w:rsidR="001072B5" w:rsidRDefault="001072B5" w:rsidP="002C045F">
      <w:pPr>
        <w:rPr>
          <w:rFonts w:cs="Calibri"/>
          <w:color w:val="00688A"/>
        </w:rPr>
      </w:pPr>
    </w:p>
    <w:p w14:paraId="540DC304" w14:textId="77777777" w:rsidR="001072B5" w:rsidRPr="005B68A1" w:rsidRDefault="001072B5" w:rsidP="002C045F">
      <w:pPr>
        <w:rPr>
          <w:rFonts w:cs="Calibri"/>
          <w:color w:val="00688A"/>
        </w:rPr>
      </w:pPr>
    </w:p>
    <w:p w14:paraId="12E16E5E" w14:textId="77777777" w:rsidR="002C045F" w:rsidRDefault="002C045F" w:rsidP="002C045F">
      <w:pPr>
        <w:pStyle w:val="Heading2"/>
      </w:pPr>
      <w:bookmarkStart w:id="449" w:name="_Toc38015982"/>
      <w:bookmarkStart w:id="450" w:name="_Toc42760271"/>
      <w:r>
        <w:lastRenderedPageBreak/>
        <w:t>8.3 Phone and Printer Directory</w:t>
      </w:r>
      <w:bookmarkEnd w:id="446"/>
      <w:bookmarkEnd w:id="447"/>
      <w:bookmarkEnd w:id="448"/>
      <w:bookmarkEnd w:id="449"/>
      <w:bookmarkEnd w:id="450"/>
    </w:p>
    <w:p w14:paraId="6D53D128" w14:textId="77777777" w:rsidR="002C045F" w:rsidRDefault="002C045F" w:rsidP="002C045F">
      <w:pPr>
        <w:rPr>
          <w:rFonts w:cs="Calibri"/>
          <w:color w:val="417A84"/>
        </w:rPr>
      </w:pPr>
      <w:r>
        <w:rPr>
          <w:rFonts w:cs="Calibri"/>
          <w:color w:val="417A84"/>
        </w:rPr>
        <w:t>[Here is an example of a clinic phone directory for a larger clinic. Insert your own image here, or describe your system]</w:t>
      </w:r>
    </w:p>
    <w:p w14:paraId="438BD089" w14:textId="77777777" w:rsidR="002C045F" w:rsidRDefault="002C045F" w:rsidP="002C045F">
      <w:pPr>
        <w:rPr>
          <w:rFonts w:cs="Calibri"/>
          <w:color w:val="417A84"/>
        </w:rPr>
      </w:pPr>
      <w:r>
        <w:rPr>
          <w:rFonts w:cs="Calibri"/>
          <w:noProof/>
          <w:lang w:eastAsia="en-CA"/>
        </w:rPr>
        <w:drawing>
          <wp:inline distT="0" distB="0" distL="0" distR="0" wp14:anchorId="203773D1" wp14:editId="0A62E7E7">
            <wp:extent cx="5388610" cy="36899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388610" cy="3689985"/>
                    </a:xfrm>
                    <a:prstGeom prst="rect">
                      <a:avLst/>
                    </a:prstGeom>
                    <a:noFill/>
                    <a:ln>
                      <a:noFill/>
                    </a:ln>
                  </pic:spPr>
                </pic:pic>
              </a:graphicData>
            </a:graphic>
          </wp:inline>
        </w:drawing>
      </w:r>
    </w:p>
    <w:p w14:paraId="65CBEBE9" w14:textId="77777777" w:rsidR="002C045F" w:rsidRDefault="002C045F" w:rsidP="002C045F">
      <w:pPr>
        <w:pStyle w:val="Heading2"/>
        <w:rPr>
          <w:i/>
          <w:color w:val="FF0000"/>
        </w:rPr>
      </w:pPr>
      <w:bookmarkStart w:id="451" w:name="_Toc13483560"/>
      <w:bookmarkStart w:id="452" w:name="_Toc298244568"/>
      <w:bookmarkStart w:id="453" w:name="_Toc348685418"/>
      <w:bookmarkStart w:id="454" w:name="_Toc38015983"/>
      <w:bookmarkStart w:id="455" w:name="_Toc42760272"/>
      <w:r>
        <w:t>8.4 Internet</w:t>
      </w:r>
      <w:bookmarkEnd w:id="451"/>
      <w:bookmarkEnd w:id="452"/>
      <w:bookmarkEnd w:id="453"/>
      <w:bookmarkEnd w:id="454"/>
      <w:bookmarkEnd w:id="455"/>
    </w:p>
    <w:p w14:paraId="5B26492C" w14:textId="77777777" w:rsidR="002C045F" w:rsidRDefault="002C045F" w:rsidP="002C045F">
      <w:pPr>
        <w:rPr>
          <w:rFonts w:cs="Calibri"/>
        </w:rPr>
      </w:pPr>
      <w:r>
        <w:rPr>
          <w:rFonts w:cs="Calibri"/>
        </w:rPr>
        <w:t xml:space="preserve">All computers at </w:t>
      </w:r>
      <w:r>
        <w:rPr>
          <w:rFonts w:cs="Calibri"/>
          <w:color w:val="417A84"/>
        </w:rPr>
        <w:t>[YOUR CLINIC NAME]</w:t>
      </w:r>
      <w:r>
        <w:rPr>
          <w:rFonts w:cs="Calibri"/>
        </w:rPr>
        <w:t xml:space="preserve"> have internet connections.  In addition, there is a wireless internet connection available.  The password for the wireless connection is </w:t>
      </w:r>
      <w:r>
        <w:rPr>
          <w:rFonts w:cs="Calibri"/>
          <w:color w:val="417A84"/>
        </w:rPr>
        <w:t>[password].</w:t>
      </w:r>
    </w:p>
    <w:p w14:paraId="66D1FCAA" w14:textId="77777777" w:rsidR="002C045F" w:rsidRDefault="002C045F" w:rsidP="002C045F">
      <w:pPr>
        <w:rPr>
          <w:rFonts w:cs="Calibri"/>
        </w:rPr>
      </w:pPr>
      <w:r>
        <w:rPr>
          <w:rFonts w:cs="Calibri"/>
        </w:rPr>
        <w:t xml:space="preserve">The </w:t>
      </w:r>
      <w:r>
        <w:rPr>
          <w:rFonts w:cs="Calibri"/>
          <w:color w:val="417A84"/>
        </w:rPr>
        <w:t>[YOUR CLINIC NAME]</w:t>
      </w:r>
      <w:r>
        <w:rPr>
          <w:rFonts w:cs="Calibri"/>
        </w:rPr>
        <w:t xml:space="preserve"> internet is intended primarily for office use.  Staff should minimize their use of the </w:t>
      </w:r>
      <w:r>
        <w:rPr>
          <w:rFonts w:cs="Calibri"/>
          <w:color w:val="417A84"/>
        </w:rPr>
        <w:t>[YOUR CLINIC NAME]</w:t>
      </w:r>
      <w:r>
        <w:rPr>
          <w:rFonts w:cs="Calibri"/>
        </w:rPr>
        <w:t xml:space="preserve"> internet for personal email or social networking during working hours.</w:t>
      </w:r>
    </w:p>
    <w:p w14:paraId="20D7043D" w14:textId="77777777" w:rsidR="002C045F" w:rsidRDefault="002C045F" w:rsidP="002C045F">
      <w:pPr>
        <w:rPr>
          <w:rFonts w:cs="Calibri"/>
        </w:rPr>
      </w:pPr>
      <w:r>
        <w:rPr>
          <w:rFonts w:cs="Calibri"/>
        </w:rPr>
        <w:t xml:space="preserve">Anyone using the </w:t>
      </w:r>
      <w:r>
        <w:rPr>
          <w:rFonts w:cs="Calibri"/>
          <w:color w:val="417A84"/>
        </w:rPr>
        <w:t>[YOUR CLINIC NAME]</w:t>
      </w:r>
      <w:r>
        <w:rPr>
          <w:rFonts w:cs="Calibri"/>
        </w:rPr>
        <w:t xml:space="preserve"> internet connection to access inappropriate sites such as gambling, pornography or other illicit activities will be subject to disciplinary action including dismissal.</w:t>
      </w:r>
    </w:p>
    <w:p w14:paraId="73CA6303" w14:textId="77777777" w:rsidR="002C045F" w:rsidRDefault="002C045F" w:rsidP="002C045F">
      <w:pPr>
        <w:pStyle w:val="Heading2"/>
      </w:pPr>
      <w:bookmarkStart w:id="456" w:name="_Toc13483561"/>
      <w:bookmarkStart w:id="457" w:name="_Toc38015984"/>
      <w:bookmarkStart w:id="458" w:name="_Toc298244569"/>
      <w:bookmarkStart w:id="459" w:name="_Toc348685419"/>
      <w:bookmarkStart w:id="460" w:name="_Toc42760273"/>
      <w:r>
        <w:t>8.5 EMR</w:t>
      </w:r>
      <w:bookmarkEnd w:id="456"/>
      <w:bookmarkEnd w:id="457"/>
      <w:bookmarkEnd w:id="460"/>
    </w:p>
    <w:p w14:paraId="3645558A" w14:textId="77777777" w:rsidR="002C045F" w:rsidRDefault="002C045F" w:rsidP="002C045F">
      <w:pPr>
        <w:rPr>
          <w:color w:val="417A84"/>
        </w:rPr>
      </w:pPr>
      <w:r>
        <w:rPr>
          <w:color w:val="417A84"/>
        </w:rPr>
        <w:t>[Insert information on your EMR system]</w:t>
      </w:r>
    </w:p>
    <w:p w14:paraId="1CEF54E5" w14:textId="77777777" w:rsidR="002C045F" w:rsidRDefault="002C045F" w:rsidP="002C045F">
      <w:pPr>
        <w:rPr>
          <w:color w:val="77697A"/>
        </w:rPr>
      </w:pPr>
      <w:r>
        <w:rPr>
          <w:color w:val="77697A"/>
        </w:rPr>
        <w:t>An example</w:t>
      </w:r>
    </w:p>
    <w:p w14:paraId="24988CCA" w14:textId="77777777" w:rsidR="002C045F" w:rsidRDefault="002C045F" w:rsidP="002C045F">
      <w:pPr>
        <w:rPr>
          <w:color w:val="77697A"/>
        </w:rPr>
      </w:pPr>
      <w:r>
        <w:rPr>
          <w:color w:val="77697A"/>
        </w:rPr>
        <w:t xml:space="preserve">[YOUR CLINIC NAME] uses [YOUR EMR SYSTEM NAME] as the electronic medical record (EMR) system.  </w:t>
      </w:r>
    </w:p>
    <w:p w14:paraId="0B5DF2AF" w14:textId="77777777" w:rsidR="002C045F" w:rsidRDefault="002C045F" w:rsidP="002C045F">
      <w:pPr>
        <w:rPr>
          <w:color w:val="77697A"/>
        </w:rPr>
      </w:pPr>
      <w:r>
        <w:rPr>
          <w:color w:val="77697A"/>
        </w:rPr>
        <w:lastRenderedPageBreak/>
        <w:t>A basic user’s guide can be found in here</w:t>
      </w:r>
    </w:p>
    <w:p w14:paraId="2E33DA20" w14:textId="77777777" w:rsidR="002C045F" w:rsidRDefault="002C045F" w:rsidP="002C045F">
      <w:pPr>
        <w:rPr>
          <w:color w:val="77697A"/>
        </w:rPr>
      </w:pPr>
      <w:r>
        <w:rPr>
          <w:color w:val="77697A"/>
        </w:rPr>
        <w:t>With [YOUR EMR SYSTEM NAME], all relevant patient information is available at [in a single view format or list format type].  The system is/has: [these are some examples – modify to fit your system]</w:t>
      </w:r>
    </w:p>
    <w:p w14:paraId="1643BA18" w14:textId="77777777" w:rsidR="002C045F" w:rsidRDefault="002C045F" w:rsidP="002C045F">
      <w:pPr>
        <w:pStyle w:val="ListParagraph"/>
        <w:numPr>
          <w:ilvl w:val="0"/>
          <w:numId w:val="66"/>
        </w:numPr>
        <w:rPr>
          <w:color w:val="77697A"/>
        </w:rPr>
      </w:pPr>
      <w:r>
        <w:rPr>
          <w:color w:val="77697A"/>
        </w:rPr>
        <w:t>Integrated with a wide range of laboratories and hospitals</w:t>
      </w:r>
    </w:p>
    <w:p w14:paraId="3F46F499" w14:textId="77777777" w:rsidR="002C045F" w:rsidRDefault="002C045F" w:rsidP="002C045F">
      <w:pPr>
        <w:pStyle w:val="ListParagraph"/>
        <w:numPr>
          <w:ilvl w:val="0"/>
          <w:numId w:val="66"/>
        </w:numPr>
        <w:rPr>
          <w:color w:val="77697A"/>
        </w:rPr>
      </w:pPr>
      <w:r>
        <w:rPr>
          <w:color w:val="77697A"/>
        </w:rPr>
        <w:t>Extensive custom forms and templates library</w:t>
      </w:r>
    </w:p>
    <w:p w14:paraId="20226F2B" w14:textId="77777777" w:rsidR="002C045F" w:rsidRDefault="002C045F" w:rsidP="002C045F">
      <w:pPr>
        <w:pStyle w:val="ListParagraph"/>
        <w:numPr>
          <w:ilvl w:val="0"/>
          <w:numId w:val="66"/>
        </w:numPr>
        <w:rPr>
          <w:color w:val="77697A"/>
        </w:rPr>
      </w:pPr>
      <w:r>
        <w:rPr>
          <w:color w:val="77697A"/>
        </w:rPr>
        <w:t>Interactive chronic disease management tools</w:t>
      </w:r>
    </w:p>
    <w:p w14:paraId="640F9970" w14:textId="77777777" w:rsidR="002C045F" w:rsidRDefault="002C045F" w:rsidP="002C045F">
      <w:pPr>
        <w:pStyle w:val="ListParagraph"/>
        <w:numPr>
          <w:ilvl w:val="0"/>
          <w:numId w:val="66"/>
        </w:numPr>
        <w:rPr>
          <w:color w:val="77697A"/>
        </w:rPr>
      </w:pPr>
      <w:r>
        <w:rPr>
          <w:color w:val="77697A"/>
        </w:rPr>
        <w:t>Preventative care management</w:t>
      </w:r>
    </w:p>
    <w:p w14:paraId="457E4F34" w14:textId="77777777" w:rsidR="002C045F" w:rsidRDefault="002C045F" w:rsidP="002C045F">
      <w:pPr>
        <w:pStyle w:val="ListParagraph"/>
        <w:numPr>
          <w:ilvl w:val="0"/>
          <w:numId w:val="66"/>
        </w:numPr>
        <w:rPr>
          <w:color w:val="77697A"/>
        </w:rPr>
      </w:pPr>
      <w:r>
        <w:rPr>
          <w:color w:val="77697A"/>
        </w:rPr>
        <w:t>Drug decision support tools</w:t>
      </w:r>
    </w:p>
    <w:p w14:paraId="19B15EDA" w14:textId="77777777" w:rsidR="002C045F" w:rsidRDefault="002C045F" w:rsidP="002C045F">
      <w:pPr>
        <w:pStyle w:val="ListParagraph"/>
        <w:numPr>
          <w:ilvl w:val="0"/>
          <w:numId w:val="66"/>
        </w:numPr>
        <w:rPr>
          <w:color w:val="77697A"/>
        </w:rPr>
      </w:pPr>
      <w:r>
        <w:rPr>
          <w:color w:val="77697A"/>
        </w:rPr>
        <w:t>Integrated fax solution</w:t>
      </w:r>
    </w:p>
    <w:p w14:paraId="44908652" w14:textId="77777777" w:rsidR="002C045F" w:rsidRDefault="002C045F" w:rsidP="002C045F">
      <w:pPr>
        <w:pStyle w:val="ListParagraph"/>
        <w:numPr>
          <w:ilvl w:val="0"/>
          <w:numId w:val="66"/>
        </w:numPr>
        <w:rPr>
          <w:color w:val="77697A"/>
        </w:rPr>
      </w:pPr>
      <w:r>
        <w:rPr>
          <w:color w:val="77697A"/>
        </w:rPr>
        <w:t>Integrated appointment reminders</w:t>
      </w:r>
    </w:p>
    <w:p w14:paraId="777DC94F" w14:textId="77777777" w:rsidR="002C045F" w:rsidRDefault="002C045F" w:rsidP="002C045F">
      <w:pPr>
        <w:pStyle w:val="ListParagraph"/>
        <w:numPr>
          <w:ilvl w:val="0"/>
          <w:numId w:val="66"/>
        </w:numPr>
        <w:rPr>
          <w:color w:val="77697A"/>
        </w:rPr>
      </w:pPr>
      <w:r>
        <w:rPr>
          <w:color w:val="77697A"/>
        </w:rPr>
        <w:t xml:space="preserve">Billing, including easy submission and reconciliation, integrated tracking, intelligent searches and </w:t>
      </w:r>
      <w:proofErr w:type="spellStart"/>
      <w:r>
        <w:rPr>
          <w:color w:val="77697A"/>
        </w:rPr>
        <w:t>supercodes</w:t>
      </w:r>
      <w:proofErr w:type="spellEnd"/>
      <w:r>
        <w:rPr>
          <w:color w:val="77697A"/>
        </w:rPr>
        <w:t>, as well as patient-direct and third-party billing for uninsured services.</w:t>
      </w:r>
    </w:p>
    <w:p w14:paraId="2FA0CD84" w14:textId="77777777" w:rsidR="002C045F" w:rsidRDefault="002C045F" w:rsidP="002C045F">
      <w:pPr>
        <w:pStyle w:val="ListParagraph"/>
        <w:numPr>
          <w:ilvl w:val="0"/>
          <w:numId w:val="66"/>
        </w:numPr>
        <w:rPr>
          <w:color w:val="77697A"/>
        </w:rPr>
      </w:pPr>
      <w:r>
        <w:rPr>
          <w:color w:val="77697A"/>
        </w:rPr>
        <w:t>Appointment Scheduling</w:t>
      </w:r>
    </w:p>
    <w:p w14:paraId="46F9177F" w14:textId="77777777" w:rsidR="002C045F" w:rsidRDefault="002C045F" w:rsidP="002C045F">
      <w:pPr>
        <w:rPr>
          <w:color w:val="77697A"/>
        </w:rPr>
      </w:pPr>
      <w:r>
        <w:rPr>
          <w:color w:val="77697A"/>
        </w:rPr>
        <w:t>For further information about [YOUR EMR SYSTEM NAME] see: [insert web link here]</w:t>
      </w:r>
    </w:p>
    <w:p w14:paraId="5D07351B" w14:textId="77777777" w:rsidR="002C045F" w:rsidRDefault="002C045F" w:rsidP="002C045F">
      <w:pPr>
        <w:pStyle w:val="Heading2"/>
      </w:pPr>
      <w:bookmarkStart w:id="461" w:name="_Toc13483562"/>
      <w:bookmarkStart w:id="462" w:name="_Toc38015985"/>
      <w:bookmarkStart w:id="463" w:name="_Toc42760274"/>
      <w:r>
        <w:t>8.6 Clinic Website and Social Media</w:t>
      </w:r>
      <w:bookmarkEnd w:id="461"/>
      <w:bookmarkEnd w:id="462"/>
      <w:bookmarkEnd w:id="463"/>
    </w:p>
    <w:p w14:paraId="788D4211" w14:textId="77777777" w:rsidR="002C045F" w:rsidRDefault="002C045F" w:rsidP="002C045F">
      <w:pPr>
        <w:rPr>
          <w:rFonts w:cs="Calibri"/>
          <w:color w:val="417A84"/>
        </w:rPr>
      </w:pPr>
      <w:r>
        <w:rPr>
          <w:rFonts w:cs="Calibri"/>
          <w:color w:val="417A84"/>
        </w:rPr>
        <w:t xml:space="preserve">[Enter description of your clinic’s website and social media policies].   </w:t>
      </w:r>
    </w:p>
    <w:p w14:paraId="5E2C90A4" w14:textId="77777777" w:rsidR="002C045F" w:rsidRDefault="002C045F" w:rsidP="002C045F">
      <w:pPr>
        <w:rPr>
          <w:rFonts w:cs="Calibri"/>
          <w:color w:val="417A84"/>
        </w:rPr>
      </w:pPr>
      <w:r>
        <w:rPr>
          <w:rFonts w:cs="Calibri"/>
        </w:rPr>
        <w:t>The College of Physicians and Surgeons of BC Professional Standards and Guidelines for Social Media and Online Networking Forums is found</w:t>
      </w:r>
      <w:r>
        <w:rPr>
          <w:rFonts w:cs="Calibri"/>
          <w:color w:val="417A84"/>
        </w:rPr>
        <w:t xml:space="preserve"> </w:t>
      </w:r>
      <w:hyperlink r:id="rId72" w:history="1">
        <w:r>
          <w:rPr>
            <w:rStyle w:val="Hyperlink"/>
            <w:rFonts w:cs="Calibri"/>
          </w:rPr>
          <w:t>here</w:t>
        </w:r>
      </w:hyperlink>
      <w:r>
        <w:rPr>
          <w:rFonts w:cs="Calibri"/>
          <w:color w:val="417A84"/>
        </w:rPr>
        <w:t xml:space="preserve"> </w:t>
      </w:r>
    </w:p>
    <w:p w14:paraId="6EB5D731" w14:textId="77777777" w:rsidR="002C045F" w:rsidRDefault="002C045F" w:rsidP="002C045F">
      <w:pPr>
        <w:rPr>
          <w:rFonts w:cs="Calibri"/>
          <w:color w:val="417A84"/>
        </w:rPr>
      </w:pPr>
      <w:r>
        <w:rPr>
          <w:rFonts w:cs="Calibri"/>
        </w:rPr>
        <w:t>An example of the social media policy of the College of Physicians and Surgeons of BC can be found</w:t>
      </w:r>
      <w:r>
        <w:rPr>
          <w:rFonts w:cs="Calibri"/>
          <w:color w:val="417A84"/>
        </w:rPr>
        <w:t xml:space="preserve"> </w:t>
      </w:r>
      <w:hyperlink r:id="rId73" w:history="1">
        <w:r>
          <w:rPr>
            <w:rStyle w:val="Hyperlink"/>
            <w:rFonts w:cs="Calibri"/>
          </w:rPr>
          <w:t>here.</w:t>
        </w:r>
      </w:hyperlink>
    </w:p>
    <w:p w14:paraId="510D570E" w14:textId="77777777" w:rsidR="002C045F" w:rsidRDefault="002C045F" w:rsidP="002C045F">
      <w:pPr>
        <w:rPr>
          <w:rFonts w:cs="Calibri"/>
        </w:rPr>
      </w:pPr>
      <w:r>
        <w:rPr>
          <w:rFonts w:cs="Calibri"/>
        </w:rPr>
        <w:t>From the CMA Policy Statement on “</w:t>
      </w:r>
      <w:hyperlink r:id="rId74" w:history="1">
        <w:r>
          <w:rPr>
            <w:rStyle w:val="Hyperlink"/>
            <w:rFonts w:cs="Calibri"/>
          </w:rPr>
          <w:t>Social media and Canadian physicians:  Issues and rules of engagement</w:t>
        </w:r>
      </w:hyperlink>
      <w:r>
        <w:rPr>
          <w:rFonts w:cs="Calibri"/>
        </w:rPr>
        <w:t>”:</w:t>
      </w:r>
    </w:p>
    <w:p w14:paraId="07D18F6D" w14:textId="77777777" w:rsidR="002C045F" w:rsidRDefault="002C045F" w:rsidP="002C045F">
      <w:pPr>
        <w:pStyle w:val="Heading2"/>
      </w:pPr>
      <w:bookmarkStart w:id="464" w:name="_Toc13483563"/>
      <w:bookmarkStart w:id="465" w:name="_Toc38015986"/>
      <w:bookmarkStart w:id="466" w:name="_Toc42760275"/>
      <w:r>
        <w:t>8.7 Photographic, Video and Audio Recording of Patients</w:t>
      </w:r>
      <w:bookmarkEnd w:id="464"/>
      <w:bookmarkEnd w:id="465"/>
      <w:bookmarkEnd w:id="466"/>
    </w:p>
    <w:p w14:paraId="0D780C30" w14:textId="77777777" w:rsidR="002C045F" w:rsidRDefault="002C045F" w:rsidP="002C045F">
      <w:pPr>
        <w:rPr>
          <w:rFonts w:cs="Calibri"/>
          <w:color w:val="417A84"/>
        </w:rPr>
      </w:pPr>
      <w:r>
        <w:rPr>
          <w:rFonts w:cs="Calibri"/>
          <w:color w:val="417A84"/>
        </w:rPr>
        <w:t xml:space="preserve">[Enter description of your clinic’s policies regarding use of patient photos, videos and audio recordings].   </w:t>
      </w:r>
    </w:p>
    <w:p w14:paraId="51783AC5" w14:textId="77777777" w:rsidR="002C045F" w:rsidRDefault="002C045F" w:rsidP="002C045F">
      <w:pPr>
        <w:rPr>
          <w:rFonts w:cs="Calibri"/>
          <w:color w:val="77697A"/>
        </w:rPr>
      </w:pPr>
      <w:r>
        <w:rPr>
          <w:rFonts w:cs="Calibri"/>
          <w:color w:val="77697A"/>
        </w:rPr>
        <w:t>Example:</w:t>
      </w:r>
    </w:p>
    <w:p w14:paraId="0C736D4A" w14:textId="77777777" w:rsidR="002C045F" w:rsidRDefault="002C045F" w:rsidP="002C045F">
      <w:pPr>
        <w:rPr>
          <w:color w:val="77697A"/>
        </w:rPr>
      </w:pPr>
      <w:r>
        <w:rPr>
          <w:color w:val="77697A"/>
        </w:rPr>
        <w:t>Occasionally, [YOUR CLINIC NAME] uses photos, videos and audio recording of patients as part of the patient medical record.</w:t>
      </w:r>
    </w:p>
    <w:p w14:paraId="43345B91" w14:textId="77777777" w:rsidR="002C045F" w:rsidRDefault="002C045F" w:rsidP="002C045F">
      <w:pPr>
        <w:rPr>
          <w:color w:val="77697A"/>
        </w:rPr>
      </w:pPr>
      <w:r>
        <w:rPr>
          <w:color w:val="77697A"/>
        </w:rPr>
        <w:t>Policy:</w:t>
      </w:r>
    </w:p>
    <w:p w14:paraId="4AA99F8B" w14:textId="77777777" w:rsidR="002C045F" w:rsidRDefault="002C045F" w:rsidP="002C045F">
      <w:pPr>
        <w:pStyle w:val="ListParagraph"/>
        <w:numPr>
          <w:ilvl w:val="0"/>
          <w:numId w:val="67"/>
        </w:numPr>
        <w:rPr>
          <w:color w:val="77697A"/>
        </w:rPr>
      </w:pPr>
      <w:r>
        <w:rPr>
          <w:color w:val="77697A"/>
        </w:rPr>
        <w:t>Patient written consent must be obtained before photos, videos or audio recordings are done.</w:t>
      </w:r>
    </w:p>
    <w:p w14:paraId="685A777A" w14:textId="77777777" w:rsidR="002C045F" w:rsidRDefault="002C045F" w:rsidP="002C045F">
      <w:pPr>
        <w:pStyle w:val="ListParagraph"/>
        <w:numPr>
          <w:ilvl w:val="0"/>
          <w:numId w:val="67"/>
        </w:numPr>
        <w:rPr>
          <w:color w:val="77697A"/>
        </w:rPr>
      </w:pPr>
      <w:r>
        <w:rPr>
          <w:color w:val="77697A"/>
        </w:rPr>
        <w:lastRenderedPageBreak/>
        <w:t xml:space="preserve"> The recording must be stopped immediately if the patient requests or, if in the opinion of the physician, the recording is reducing the benefit that the patient might derive from the consultation.</w:t>
      </w:r>
    </w:p>
    <w:p w14:paraId="71A6774E" w14:textId="77777777" w:rsidR="002C045F" w:rsidRDefault="002C045F" w:rsidP="002C045F">
      <w:pPr>
        <w:pStyle w:val="ListParagraph"/>
        <w:numPr>
          <w:ilvl w:val="0"/>
          <w:numId w:val="67"/>
        </w:numPr>
        <w:rPr>
          <w:color w:val="77697A"/>
        </w:rPr>
      </w:pPr>
      <w:r>
        <w:rPr>
          <w:color w:val="77697A"/>
        </w:rPr>
        <w:t>The patient must be invited after the recording to consider whether to vary or withdraw the consent to use the recording. If the patient withdraws the consent, the recording is to be erased as soon as possible.</w:t>
      </w:r>
    </w:p>
    <w:p w14:paraId="1A3BF26F" w14:textId="77777777" w:rsidR="002C045F" w:rsidRDefault="002C045F" w:rsidP="002C045F">
      <w:pPr>
        <w:pStyle w:val="ListParagraph"/>
        <w:numPr>
          <w:ilvl w:val="0"/>
          <w:numId w:val="67"/>
        </w:numPr>
        <w:rPr>
          <w:color w:val="77697A"/>
        </w:rPr>
      </w:pPr>
      <w:r>
        <w:rPr>
          <w:color w:val="77697A"/>
        </w:rPr>
        <w:t>The recording may only be used for the purpose for which the patient’s consent was obtained. If the physician wishes to use the recording for purposes outside the scope of consent originally obtained, a new consent must be obtained.</w:t>
      </w:r>
      <w:r>
        <w:rPr>
          <w:rFonts w:cs="Calibri"/>
          <w:color w:val="77697A"/>
        </w:rPr>
        <w:t xml:space="preserve"> </w:t>
      </w:r>
    </w:p>
    <w:p w14:paraId="08D052FC" w14:textId="77777777" w:rsidR="002C045F" w:rsidRDefault="002C045F" w:rsidP="002C045F">
      <w:pPr>
        <w:pStyle w:val="ListParagraph"/>
        <w:numPr>
          <w:ilvl w:val="0"/>
          <w:numId w:val="67"/>
        </w:numPr>
        <w:rPr>
          <w:color w:val="77697A"/>
        </w:rPr>
      </w:pPr>
      <w:r>
        <w:rPr>
          <w:rFonts w:cs="Calibri"/>
          <w:color w:val="77697A"/>
        </w:rPr>
        <w:t>All documentation standards for medical records apply</w:t>
      </w:r>
    </w:p>
    <w:p w14:paraId="3B0C4C0A" w14:textId="77777777" w:rsidR="002C045F" w:rsidRDefault="002C045F" w:rsidP="002C045F">
      <w:pPr>
        <w:pStyle w:val="ListParagraph"/>
        <w:numPr>
          <w:ilvl w:val="0"/>
          <w:numId w:val="67"/>
        </w:numPr>
        <w:rPr>
          <w:color w:val="77697A"/>
        </w:rPr>
      </w:pPr>
      <w:r>
        <w:rPr>
          <w:color w:val="77697A"/>
        </w:rPr>
        <w:t xml:space="preserve">Recorded content made with mobile recording devices should be transferred to a secure electronic medical record-keeping system and erased from the recording device as soon as practically possible after the transfer. </w:t>
      </w:r>
    </w:p>
    <w:p w14:paraId="61CDE1D7" w14:textId="77777777" w:rsidR="002C045F" w:rsidRDefault="002C045F" w:rsidP="002C045F">
      <w:pPr>
        <w:rPr>
          <w:color w:val="77697A"/>
        </w:rPr>
      </w:pPr>
      <w:r>
        <w:rPr>
          <w:rFonts w:cs="Calibri"/>
        </w:rPr>
        <w:t>The College of Physicians and Surgeons of BC Professional Standards and Guidelines Photographic, Video and Audio Recording of Patients is found</w:t>
      </w:r>
      <w:r>
        <w:rPr>
          <w:rFonts w:cs="Calibri"/>
          <w:color w:val="417A84"/>
        </w:rPr>
        <w:t xml:space="preserve"> </w:t>
      </w:r>
      <w:hyperlink r:id="rId75" w:history="1">
        <w:r>
          <w:rPr>
            <w:rStyle w:val="Hyperlink"/>
            <w:rFonts w:cs="Calibri"/>
          </w:rPr>
          <w:t>here.</w:t>
        </w:r>
      </w:hyperlink>
    </w:p>
    <w:p w14:paraId="325DD683" w14:textId="77777777" w:rsidR="002C045F" w:rsidRDefault="002C045F" w:rsidP="002C045F">
      <w:pPr>
        <w:pStyle w:val="Heading2"/>
        <w:rPr>
          <w:sz w:val="22"/>
          <w:szCs w:val="22"/>
        </w:rPr>
      </w:pPr>
      <w:bookmarkStart w:id="467" w:name="_Toc13483564"/>
      <w:bookmarkStart w:id="468" w:name="_Toc38015987"/>
      <w:bookmarkStart w:id="469" w:name="_Toc42760276"/>
      <w:r>
        <w:t>8.8 Systems Security</w:t>
      </w:r>
      <w:bookmarkEnd w:id="467"/>
      <w:bookmarkEnd w:id="468"/>
      <w:bookmarkEnd w:id="469"/>
      <w:r>
        <w:t xml:space="preserve"> </w:t>
      </w:r>
      <w:bookmarkEnd w:id="458"/>
      <w:bookmarkEnd w:id="459"/>
    </w:p>
    <w:p w14:paraId="54FB3E86" w14:textId="77777777" w:rsidR="002C045F" w:rsidRDefault="002C045F" w:rsidP="002C045F">
      <w:pPr>
        <w:rPr>
          <w:rFonts w:cs="Calibri"/>
        </w:rPr>
      </w:pPr>
      <w:r>
        <w:rPr>
          <w:rFonts w:cs="Calibri"/>
        </w:rPr>
        <w:t xml:space="preserve">Information systems security is the responsibility of all staff members that have access to, use or manage </w:t>
      </w:r>
      <w:r>
        <w:rPr>
          <w:rFonts w:cs="Calibri"/>
          <w:color w:val="417A84"/>
        </w:rPr>
        <w:t>[YOUR CLINIC NAME]</w:t>
      </w:r>
      <w:r>
        <w:rPr>
          <w:rFonts w:cs="Calibri"/>
        </w:rPr>
        <w:t xml:space="preserve"> information and technology assets. Information systems security includes the protection of personal data, systems, documentation, computer-generated information and facilities from accidental or deliberate threats to confidentiality, integrity or availability. </w:t>
      </w:r>
    </w:p>
    <w:p w14:paraId="459A79D7" w14:textId="77777777" w:rsidR="002C045F" w:rsidRDefault="002C045F" w:rsidP="002C045F">
      <w:pPr>
        <w:rPr>
          <w:rFonts w:cs="Calibri"/>
        </w:rPr>
      </w:pPr>
      <w:r>
        <w:rPr>
          <w:rFonts w:cs="Calibri"/>
          <w:color w:val="417A84"/>
        </w:rPr>
        <w:t>[YOUR CLINIC NAME]</w:t>
      </w:r>
      <w:r>
        <w:rPr>
          <w:rFonts w:cs="Calibri"/>
        </w:rPr>
        <w:t xml:space="preserve"> policies that support information systems security include:</w:t>
      </w:r>
    </w:p>
    <w:p w14:paraId="5240FACE" w14:textId="77777777" w:rsidR="002C045F" w:rsidRDefault="002C045F" w:rsidP="002C045F">
      <w:pPr>
        <w:pStyle w:val="ListParagraph"/>
        <w:numPr>
          <w:ilvl w:val="0"/>
          <w:numId w:val="68"/>
        </w:numPr>
      </w:pPr>
      <w:r>
        <w:t xml:space="preserve">Use of individual confidential and strong passwords to access the electronic medical record or local network.  Employees are responsible for protecting their username and password and any actions taken with them. Employees must not share their username and password with anyone. Employees are required to change their Passwords periodically. If employees suspect that their password has been compromised, for any reason, they should report the matter to the HR Director and change the password immediately. </w:t>
      </w:r>
    </w:p>
    <w:p w14:paraId="21E2988A" w14:textId="77777777" w:rsidR="002C045F" w:rsidRDefault="002C045F" w:rsidP="002C045F">
      <w:pPr>
        <w:pStyle w:val="ListParagraph"/>
        <w:numPr>
          <w:ilvl w:val="0"/>
          <w:numId w:val="68"/>
        </w:numPr>
      </w:pPr>
      <w:r>
        <w:t>The automated audit function in the electronic medical record logs who accesses medical records, when the record was accessed and what was viewed or changed. The doctors perform periodic review of EMR access records for quality assurance purposes.</w:t>
      </w:r>
    </w:p>
    <w:p w14:paraId="0D02A899" w14:textId="77777777" w:rsidR="002C045F" w:rsidRDefault="002C045F" w:rsidP="002C045F">
      <w:pPr>
        <w:pStyle w:val="ListParagraph"/>
        <w:numPr>
          <w:ilvl w:val="0"/>
          <w:numId w:val="68"/>
        </w:numPr>
      </w:pPr>
      <w:r>
        <w:t xml:space="preserve">Daily offsite back up of the electronic medical record and office network. Staff perform daily backup at the end of the day and </w:t>
      </w:r>
      <w:r>
        <w:rPr>
          <w:color w:val="417A84"/>
        </w:rPr>
        <w:t>[insert name of person or company managing offsite storage]</w:t>
      </w:r>
      <w:r>
        <w:t xml:space="preserve"> manages the offsite storage.</w:t>
      </w:r>
    </w:p>
    <w:p w14:paraId="3A0AAD7B" w14:textId="77777777" w:rsidR="002C045F" w:rsidRDefault="002C045F" w:rsidP="002C045F">
      <w:pPr>
        <w:pStyle w:val="ListParagraph"/>
        <w:numPr>
          <w:ilvl w:val="0"/>
          <w:numId w:val="68"/>
        </w:numPr>
      </w:pPr>
      <w:r>
        <w:t>Staff members are required to log off computers when not in use or if away from the workstation even momentarily.</w:t>
      </w:r>
    </w:p>
    <w:p w14:paraId="46AE0E7E" w14:textId="77777777" w:rsidR="002C045F" w:rsidRDefault="002C045F" w:rsidP="002C045F">
      <w:pPr>
        <w:pStyle w:val="ListParagraph"/>
        <w:numPr>
          <w:ilvl w:val="0"/>
          <w:numId w:val="68"/>
        </w:numPr>
      </w:pPr>
      <w:r>
        <w:t>Use of up-to-date anti-virus software and safe email practices.</w:t>
      </w:r>
    </w:p>
    <w:p w14:paraId="1E6EC434" w14:textId="5D2B898D" w:rsidR="002C045F" w:rsidRDefault="002C045F" w:rsidP="002C045F">
      <w:r>
        <w:lastRenderedPageBreak/>
        <w:t>For more information on privacy and confi</w:t>
      </w:r>
      <w:r w:rsidR="001072B5">
        <w:t>dentiality, please see chapter 5</w:t>
      </w:r>
      <w:r>
        <w:t xml:space="preserve">. </w:t>
      </w:r>
    </w:p>
    <w:p w14:paraId="657EFFB6" w14:textId="34DC34B8" w:rsidR="002C045F" w:rsidRDefault="002C045F" w:rsidP="002C045F">
      <w:pPr>
        <w:pStyle w:val="Heading2"/>
      </w:pPr>
      <w:bookmarkStart w:id="470" w:name="_Toc13483565"/>
      <w:bookmarkStart w:id="471" w:name="_Toc38015988"/>
      <w:bookmarkStart w:id="472" w:name="_Toc298244570"/>
      <w:bookmarkStart w:id="473" w:name="_Toc348685420"/>
      <w:bookmarkStart w:id="474" w:name="_Toc42760277"/>
      <w:r>
        <w:t>8.9 Backup and Recovery</w:t>
      </w:r>
      <w:bookmarkEnd w:id="470"/>
      <w:bookmarkEnd w:id="471"/>
      <w:bookmarkEnd w:id="474"/>
    </w:p>
    <w:p w14:paraId="5424E75F" w14:textId="77777777" w:rsidR="002C045F" w:rsidRDefault="002C045F" w:rsidP="002C045F">
      <w:pPr>
        <w:rPr>
          <w:rFonts w:cs="Calibri"/>
          <w:color w:val="417A84"/>
        </w:rPr>
      </w:pPr>
      <w:r>
        <w:rPr>
          <w:rFonts w:cs="Calibri"/>
          <w:color w:val="417A84"/>
        </w:rPr>
        <w:t xml:space="preserve">[Enter description of your clinic’s policies for system backup and recovery].   </w:t>
      </w:r>
    </w:p>
    <w:p w14:paraId="26CD03D3" w14:textId="77777777" w:rsidR="002C045F" w:rsidRDefault="002C045F" w:rsidP="002C045F">
      <w:pPr>
        <w:pStyle w:val="Heading2"/>
      </w:pPr>
      <w:bookmarkStart w:id="475" w:name="_Toc13483566"/>
      <w:bookmarkStart w:id="476" w:name="_Toc38015989"/>
      <w:bookmarkStart w:id="477" w:name="_Toc42760278"/>
      <w:r>
        <w:t>8.10 Restarting Email and Fax Services</w:t>
      </w:r>
      <w:bookmarkEnd w:id="472"/>
      <w:bookmarkEnd w:id="473"/>
      <w:bookmarkEnd w:id="475"/>
      <w:bookmarkEnd w:id="476"/>
      <w:bookmarkEnd w:id="477"/>
    </w:p>
    <w:p w14:paraId="2218871A" w14:textId="77777777" w:rsidR="002C045F" w:rsidRDefault="002C045F" w:rsidP="002C045F">
      <w:pPr>
        <w:spacing w:after="60"/>
        <w:rPr>
          <w:rFonts w:cs="Calibri"/>
        </w:rPr>
      </w:pPr>
      <w:r>
        <w:rPr>
          <w:rFonts w:cs="Calibri"/>
        </w:rPr>
        <w:t>In event of power failures, surges, or any event that causes the servers to power down, email and fax machines may need to be restarted. Here are step-by-step instructions on how to do this.</w:t>
      </w:r>
    </w:p>
    <w:p w14:paraId="2203B4EF" w14:textId="77777777" w:rsidR="002C045F" w:rsidRDefault="002C045F" w:rsidP="002C045F">
      <w:pPr>
        <w:pStyle w:val="Heading2"/>
      </w:pPr>
      <w:bookmarkStart w:id="478" w:name="_Toc13483567"/>
      <w:bookmarkStart w:id="479" w:name="_Toc38015990"/>
      <w:bookmarkStart w:id="480" w:name="_Toc42760279"/>
      <w:r>
        <w:t>8.11 System Downtime Procedures</w:t>
      </w:r>
      <w:bookmarkEnd w:id="478"/>
      <w:bookmarkEnd w:id="479"/>
      <w:bookmarkEnd w:id="480"/>
    </w:p>
    <w:p w14:paraId="0340E90E" w14:textId="77777777" w:rsidR="002C045F" w:rsidRDefault="002C045F" w:rsidP="002C045F">
      <w:pPr>
        <w:pStyle w:val="Heading4"/>
      </w:pPr>
      <w:r>
        <w:t>Purpose:</w:t>
      </w:r>
    </w:p>
    <w:p w14:paraId="6C396259" w14:textId="77777777" w:rsidR="002C045F" w:rsidRDefault="002C045F" w:rsidP="002C045F">
      <w:r>
        <w:rPr>
          <w:color w:val="417A84"/>
        </w:rPr>
        <w:t>[YOUR CLINIC NAME]</w:t>
      </w:r>
      <w:r>
        <w:t xml:space="preserve">’s contingency plan is used to maintain continuity of care and business functions before, during, after an EMR downtime event occurs and fits into the clinic’s overarching emergency plan.  Once completed, the checklist will help to ensure access to patient information in the EMR for pre-booked patients, identify processes for operating during the downtime, and establish plans for entry of data after the downtime to maintain continuity of the patient records in the EMR. </w:t>
      </w:r>
    </w:p>
    <w:p w14:paraId="707EED3D" w14:textId="77777777" w:rsidR="002C045F" w:rsidRDefault="002C045F" w:rsidP="002C045F">
      <w:r>
        <w:t xml:space="preserve">The full downtime procedure document can be found </w:t>
      </w:r>
      <w:hyperlink r:id="rId76" w:history="1">
        <w:r>
          <w:rPr>
            <w:rStyle w:val="Hyperlink"/>
          </w:rPr>
          <w:t>here</w:t>
        </w:r>
      </w:hyperlink>
      <w:r>
        <w:t>.</w:t>
      </w:r>
    </w:p>
    <w:p w14:paraId="50602622" w14:textId="77777777" w:rsidR="002C045F" w:rsidRDefault="002C045F" w:rsidP="002C045F">
      <w:pPr>
        <w:pStyle w:val="Heading4"/>
      </w:pPr>
      <w:r>
        <w:t>The Steps to Follow:</w:t>
      </w:r>
    </w:p>
    <w:p w14:paraId="13A3D2A0" w14:textId="77777777" w:rsidR="002C045F" w:rsidRDefault="002C045F" w:rsidP="002C045F">
      <w:pPr>
        <w:pStyle w:val="ListParagraph"/>
        <w:numPr>
          <w:ilvl w:val="0"/>
          <w:numId w:val="69"/>
        </w:numPr>
      </w:pPr>
      <w:r>
        <w:t>Identify lead roles in the event of downtime</w:t>
      </w:r>
    </w:p>
    <w:p w14:paraId="0ED409A9" w14:textId="77777777" w:rsidR="002C045F" w:rsidRDefault="002C045F" w:rsidP="002C045F">
      <w:pPr>
        <w:pStyle w:val="ListParagraph"/>
        <w:numPr>
          <w:ilvl w:val="0"/>
          <w:numId w:val="69"/>
        </w:numPr>
      </w:pPr>
      <w:r>
        <w:t>Identify all contacts that may be required in case of a downtime</w:t>
      </w:r>
    </w:p>
    <w:p w14:paraId="77836172" w14:textId="77777777" w:rsidR="002C045F" w:rsidRDefault="002C045F" w:rsidP="002C045F">
      <w:pPr>
        <w:pStyle w:val="ListParagraph"/>
        <w:numPr>
          <w:ilvl w:val="0"/>
          <w:numId w:val="69"/>
        </w:numPr>
      </w:pPr>
      <w:r>
        <w:t>Review the Downtime Contingency Checklist</w:t>
      </w:r>
    </w:p>
    <w:p w14:paraId="063E5671" w14:textId="77777777" w:rsidR="002C045F" w:rsidRDefault="002C045F" w:rsidP="002C045F">
      <w:pPr>
        <w:pStyle w:val="ListParagraph"/>
        <w:numPr>
          <w:ilvl w:val="0"/>
          <w:numId w:val="69"/>
        </w:numPr>
      </w:pPr>
      <w:r>
        <w:t>Complete a Contingency Plan for each Critical Business Function</w:t>
      </w:r>
    </w:p>
    <w:p w14:paraId="2086E2A0" w14:textId="77777777" w:rsidR="002C045F" w:rsidRDefault="002C045F" w:rsidP="002C045F">
      <w:pPr>
        <w:pStyle w:val="ListParagraph"/>
        <w:numPr>
          <w:ilvl w:val="0"/>
          <w:numId w:val="69"/>
        </w:numPr>
      </w:pPr>
      <w:r>
        <w:t>Frequently check your EMR Business Continuity Copy (BCC) and this Checklist</w:t>
      </w:r>
    </w:p>
    <w:p w14:paraId="71B0E917" w14:textId="77777777" w:rsidR="002C045F" w:rsidRPr="00AB4101" w:rsidRDefault="002C045F" w:rsidP="002C045F">
      <w:pPr>
        <w:pStyle w:val="ListParagraph"/>
        <w:numPr>
          <w:ilvl w:val="0"/>
          <w:numId w:val="69"/>
        </w:numPr>
      </w:pPr>
      <w:r>
        <w:t>Record any downtime events</w:t>
      </w:r>
      <w:bookmarkStart w:id="481" w:name="_Clinic_Partners"/>
      <w:bookmarkStart w:id="482" w:name="_Telephones_&amp;_Information"/>
      <w:bookmarkStart w:id="483" w:name="_Toc527953323"/>
      <w:bookmarkStart w:id="484" w:name="_Toc67755745"/>
      <w:bookmarkStart w:id="485" w:name="_Toc348685414"/>
      <w:bookmarkStart w:id="486" w:name="_Toc298244564"/>
      <w:bookmarkEnd w:id="481"/>
      <w:bookmarkEnd w:id="482"/>
    </w:p>
    <w:p w14:paraId="2AEB16CF" w14:textId="77777777" w:rsidR="002C045F" w:rsidRDefault="002C045F" w:rsidP="002C045F">
      <w:pPr>
        <w:pStyle w:val="Heading1"/>
      </w:pPr>
    </w:p>
    <w:p w14:paraId="17D6DBFE" w14:textId="77777777" w:rsidR="002C045F" w:rsidRDefault="002C045F" w:rsidP="002C045F">
      <w:pPr>
        <w:pStyle w:val="Heading1"/>
      </w:pPr>
    </w:p>
    <w:p w14:paraId="28C25C1E" w14:textId="77777777" w:rsidR="002C045F" w:rsidRDefault="002C045F" w:rsidP="002C045F">
      <w:pPr>
        <w:pStyle w:val="Heading1"/>
      </w:pPr>
    </w:p>
    <w:p w14:paraId="4354B142" w14:textId="77777777" w:rsidR="002C045F" w:rsidRDefault="002C045F" w:rsidP="002C045F">
      <w:pPr>
        <w:pStyle w:val="Heading1"/>
      </w:pPr>
    </w:p>
    <w:p w14:paraId="7011A68B" w14:textId="70770B3A" w:rsidR="002C045F" w:rsidRDefault="002C045F" w:rsidP="002C045F">
      <w:pPr>
        <w:rPr>
          <w:rFonts w:cs="Calibri"/>
          <w:smallCaps/>
          <w:spacing w:val="5"/>
          <w:sz w:val="32"/>
          <w:szCs w:val="26"/>
        </w:rPr>
      </w:pPr>
    </w:p>
    <w:p w14:paraId="21F69D3E" w14:textId="77777777" w:rsidR="001072B5" w:rsidRPr="005B68A1" w:rsidRDefault="001072B5" w:rsidP="002C045F"/>
    <w:p w14:paraId="702F03E6" w14:textId="77777777" w:rsidR="002C045F" w:rsidRDefault="002C045F" w:rsidP="002C045F">
      <w:pPr>
        <w:pStyle w:val="Heading1"/>
      </w:pPr>
    </w:p>
    <w:p w14:paraId="56B593DA" w14:textId="77777777" w:rsidR="002C045F" w:rsidRPr="00A12716" w:rsidRDefault="002C045F" w:rsidP="002C045F">
      <w:pPr>
        <w:pStyle w:val="Heading1"/>
        <w:ind w:left="0" w:firstLine="0"/>
      </w:pPr>
      <w:bookmarkStart w:id="487" w:name="_Toc348685422"/>
      <w:bookmarkStart w:id="488" w:name="_Toc298244572"/>
      <w:bookmarkStart w:id="489" w:name="_Toc38015991"/>
      <w:bookmarkStart w:id="490" w:name="_Toc42760280"/>
      <w:bookmarkEnd w:id="483"/>
      <w:bookmarkEnd w:id="484"/>
      <w:bookmarkEnd w:id="485"/>
      <w:bookmarkEnd w:id="486"/>
      <w:r>
        <w:lastRenderedPageBreak/>
        <w:t>9</w:t>
      </w:r>
      <w:r w:rsidRPr="00A12716">
        <w:t>. Patient Enquiries</w:t>
      </w:r>
      <w:bookmarkEnd w:id="487"/>
      <w:bookmarkEnd w:id="488"/>
      <w:bookmarkEnd w:id="489"/>
      <w:bookmarkEnd w:id="490"/>
    </w:p>
    <w:p w14:paraId="0EF5F16F" w14:textId="77777777" w:rsidR="002C045F" w:rsidRPr="004E36FD" w:rsidRDefault="002C045F" w:rsidP="002C045F">
      <w:pPr>
        <w:pStyle w:val="Heading2"/>
      </w:pPr>
      <w:bookmarkStart w:id="491" w:name="_Toc348685423"/>
      <w:bookmarkStart w:id="492" w:name="_Toc298244573"/>
      <w:bookmarkStart w:id="493" w:name="_Toc38015992"/>
      <w:bookmarkStart w:id="494" w:name="_Toc42760281"/>
      <w:r>
        <w:t xml:space="preserve">9.1 </w:t>
      </w:r>
      <w:r w:rsidRPr="004E36FD">
        <w:t>Phone</w:t>
      </w:r>
      <w:bookmarkEnd w:id="491"/>
      <w:bookmarkEnd w:id="492"/>
      <w:bookmarkEnd w:id="493"/>
      <w:bookmarkEnd w:id="494"/>
    </w:p>
    <w:p w14:paraId="0C3BDDA2" w14:textId="77777777" w:rsidR="002C045F" w:rsidRPr="00593343" w:rsidRDefault="002C045F" w:rsidP="002C045F">
      <w:pPr>
        <w:pStyle w:val="Heading4"/>
      </w:pPr>
      <w:r w:rsidRPr="00593343">
        <w:t>Phone Numbers</w:t>
      </w:r>
    </w:p>
    <w:p w14:paraId="6FB24D11" w14:textId="77777777" w:rsidR="002C045F" w:rsidRPr="00593343" w:rsidRDefault="002C045F" w:rsidP="002C045F">
      <w:pPr>
        <w:tabs>
          <w:tab w:val="num" w:pos="1134"/>
          <w:tab w:val="left" w:pos="4536"/>
        </w:tabs>
        <w:rPr>
          <w:rFonts w:cs="Calibri"/>
          <w:i/>
          <w:color w:val="FF0000"/>
        </w:rPr>
      </w:pPr>
      <w:r w:rsidRPr="00593343">
        <w:rPr>
          <w:rFonts w:cs="Calibri"/>
        </w:rPr>
        <w:t>Main Patient Enquiry Numbers</w:t>
      </w:r>
      <w:r>
        <w:rPr>
          <w:rFonts w:cs="Calibri"/>
        </w:rPr>
        <w:t xml:space="preserve">: </w:t>
      </w:r>
      <w:r w:rsidRPr="006B3B3F">
        <w:rPr>
          <w:rFonts w:cs="Calibri"/>
          <w:color w:val="417A84"/>
        </w:rPr>
        <w:t xml:space="preserve">[number] </w:t>
      </w:r>
      <w:r w:rsidRPr="0093455D">
        <w:rPr>
          <w:rFonts w:cs="Calibri"/>
        </w:rPr>
        <w:t>and</w:t>
      </w:r>
      <w:r w:rsidRPr="006B3B3F">
        <w:rPr>
          <w:rFonts w:cs="Calibri"/>
          <w:color w:val="417A84"/>
        </w:rPr>
        <w:t xml:space="preserve"> [alt. number]</w:t>
      </w:r>
    </w:p>
    <w:p w14:paraId="26436E61" w14:textId="77777777" w:rsidR="002C045F" w:rsidRPr="006B3B3F" w:rsidRDefault="002C045F" w:rsidP="002C045F">
      <w:pPr>
        <w:tabs>
          <w:tab w:val="num" w:pos="1134"/>
          <w:tab w:val="left" w:pos="4536"/>
        </w:tabs>
        <w:rPr>
          <w:rFonts w:cs="Calibri"/>
          <w:color w:val="417A84"/>
        </w:rPr>
      </w:pPr>
      <w:r w:rsidRPr="00593343">
        <w:rPr>
          <w:rFonts w:cs="Calibri"/>
        </w:rPr>
        <w:t>Incoming Fax:</w:t>
      </w:r>
      <w:r>
        <w:rPr>
          <w:rFonts w:cs="Calibri"/>
        </w:rPr>
        <w:t xml:space="preserve"> </w:t>
      </w:r>
      <w:r w:rsidRPr="006B3B3F">
        <w:rPr>
          <w:rFonts w:cs="Calibri"/>
          <w:color w:val="417A84"/>
        </w:rPr>
        <w:t>[fax number]</w:t>
      </w:r>
    </w:p>
    <w:p w14:paraId="03EE339E" w14:textId="77777777" w:rsidR="002C045F" w:rsidRPr="00593343" w:rsidRDefault="002C045F" w:rsidP="002C045F">
      <w:pPr>
        <w:tabs>
          <w:tab w:val="num" w:pos="1134"/>
          <w:tab w:val="left" w:pos="4536"/>
        </w:tabs>
        <w:rPr>
          <w:rFonts w:cs="Calibri"/>
          <w:i/>
          <w:color w:val="FF0000"/>
        </w:rPr>
      </w:pPr>
      <w:r w:rsidRPr="00593343">
        <w:rPr>
          <w:rFonts w:cs="Calibri"/>
        </w:rPr>
        <w:t>Outgoing Fax:</w:t>
      </w:r>
      <w:r>
        <w:rPr>
          <w:rFonts w:cs="Calibri"/>
        </w:rPr>
        <w:t xml:space="preserve"> </w:t>
      </w:r>
      <w:r w:rsidRPr="006B3B3F">
        <w:rPr>
          <w:rFonts w:cs="Calibri"/>
          <w:color w:val="417A84"/>
        </w:rPr>
        <w:t>[outgoing fax number]</w:t>
      </w:r>
    </w:p>
    <w:p w14:paraId="643EE699" w14:textId="77777777" w:rsidR="002C045F" w:rsidRPr="006B3B3F" w:rsidRDefault="002C045F" w:rsidP="002C045F">
      <w:pPr>
        <w:tabs>
          <w:tab w:val="num" w:pos="1134"/>
          <w:tab w:val="left" w:pos="4536"/>
        </w:tabs>
        <w:rPr>
          <w:rFonts w:cs="Calibri"/>
          <w:b/>
          <w:bCs/>
          <w:color w:val="417A84"/>
        </w:rPr>
      </w:pPr>
      <w:r w:rsidRPr="00593343">
        <w:rPr>
          <w:rFonts w:cs="Calibri"/>
        </w:rPr>
        <w:t>Private Lines:</w:t>
      </w:r>
      <w:r>
        <w:rPr>
          <w:rFonts w:cs="Calibri"/>
        </w:rPr>
        <w:t xml:space="preserve"> </w:t>
      </w:r>
      <w:r w:rsidRPr="006B3B3F">
        <w:rPr>
          <w:rFonts w:cs="Calibri"/>
          <w:color w:val="417A84"/>
        </w:rPr>
        <w:t xml:space="preserve">[number] </w:t>
      </w:r>
      <w:r w:rsidRPr="0093455D">
        <w:rPr>
          <w:rFonts w:cs="Calibri"/>
        </w:rPr>
        <w:t>and</w:t>
      </w:r>
      <w:r w:rsidRPr="006B3B3F">
        <w:rPr>
          <w:rFonts w:cs="Calibri"/>
          <w:color w:val="417A84"/>
        </w:rPr>
        <w:t xml:space="preserve"> [alt private number]</w:t>
      </w:r>
    </w:p>
    <w:p w14:paraId="5C21703E" w14:textId="77777777" w:rsidR="002C045F" w:rsidRPr="00593343" w:rsidRDefault="002C045F" w:rsidP="002C045F">
      <w:pPr>
        <w:pStyle w:val="Heading4"/>
      </w:pPr>
      <w:r w:rsidRPr="00593343">
        <w:t>Hours of answering general enquiries</w:t>
      </w:r>
    </w:p>
    <w:p w14:paraId="09DBF39C" w14:textId="77777777" w:rsidR="002C045F" w:rsidRPr="006B3B3F" w:rsidRDefault="002C045F" w:rsidP="002C045F">
      <w:pPr>
        <w:tabs>
          <w:tab w:val="num" w:pos="1134"/>
        </w:tabs>
        <w:spacing w:after="60"/>
        <w:rPr>
          <w:rFonts w:cs="Calibri"/>
          <w:color w:val="417A84"/>
        </w:rPr>
      </w:pPr>
      <w:r w:rsidRPr="006B3B3F">
        <w:rPr>
          <w:rFonts w:cs="Calibri"/>
          <w:color w:val="417A84"/>
        </w:rPr>
        <w:t>[Insert your phone answering hours]</w:t>
      </w:r>
    </w:p>
    <w:p w14:paraId="561D6F87" w14:textId="77777777" w:rsidR="002C045F" w:rsidRDefault="002C045F" w:rsidP="002C045F">
      <w:pPr>
        <w:tabs>
          <w:tab w:val="num" w:pos="1134"/>
          <w:tab w:val="left" w:pos="3544"/>
          <w:tab w:val="left" w:pos="4536"/>
          <w:tab w:val="left" w:pos="4962"/>
        </w:tabs>
        <w:rPr>
          <w:rFonts w:cs="Calibri"/>
          <w:color w:val="DC661E"/>
        </w:rPr>
      </w:pPr>
      <w:r>
        <w:rPr>
          <w:rFonts w:cs="Calibri"/>
          <w:color w:val="DC661E"/>
        </w:rPr>
        <w:t>An example:</w:t>
      </w:r>
    </w:p>
    <w:p w14:paraId="424C6F4D" w14:textId="77777777" w:rsidR="002C045F" w:rsidRDefault="002C045F" w:rsidP="002C045F">
      <w:pPr>
        <w:pStyle w:val="ListParagraph"/>
        <w:numPr>
          <w:ilvl w:val="0"/>
          <w:numId w:val="37"/>
        </w:numPr>
        <w:tabs>
          <w:tab w:val="num" w:pos="1134"/>
          <w:tab w:val="left" w:pos="3544"/>
          <w:tab w:val="left" w:pos="4536"/>
          <w:tab w:val="left" w:pos="4962"/>
        </w:tabs>
        <w:rPr>
          <w:rFonts w:cs="Calibri"/>
          <w:color w:val="DC661E"/>
        </w:rPr>
      </w:pPr>
      <w:r w:rsidRPr="005F71DA">
        <w:rPr>
          <w:rFonts w:cs="Calibri"/>
          <w:color w:val="DC661E"/>
        </w:rPr>
        <w:t xml:space="preserve">Monday </w:t>
      </w:r>
      <w:r>
        <w:rPr>
          <w:rFonts w:cs="Calibri"/>
          <w:color w:val="DC661E"/>
        </w:rPr>
        <w:t>to Thursday</w:t>
      </w:r>
      <w:r>
        <w:rPr>
          <w:rFonts w:cs="Calibri"/>
          <w:color w:val="DC661E"/>
        </w:rPr>
        <w:tab/>
        <w:t>8:00 am</w:t>
      </w:r>
      <w:r>
        <w:rPr>
          <w:rFonts w:cs="Calibri"/>
          <w:color w:val="DC661E"/>
        </w:rPr>
        <w:tab/>
        <w:t>to</w:t>
      </w:r>
      <w:r>
        <w:rPr>
          <w:rFonts w:cs="Calibri"/>
          <w:color w:val="DC661E"/>
        </w:rPr>
        <w:tab/>
        <w:t>8:00 pm</w:t>
      </w:r>
    </w:p>
    <w:p w14:paraId="0956ADF9" w14:textId="77777777" w:rsidR="002C045F" w:rsidRDefault="002C045F" w:rsidP="002C045F">
      <w:pPr>
        <w:pStyle w:val="ListParagraph"/>
        <w:numPr>
          <w:ilvl w:val="0"/>
          <w:numId w:val="37"/>
        </w:numPr>
        <w:tabs>
          <w:tab w:val="num" w:pos="1134"/>
          <w:tab w:val="left" w:pos="3544"/>
          <w:tab w:val="left" w:pos="4536"/>
          <w:tab w:val="left" w:pos="4962"/>
        </w:tabs>
        <w:rPr>
          <w:rFonts w:cs="Calibri"/>
          <w:color w:val="DC661E"/>
        </w:rPr>
      </w:pPr>
      <w:r>
        <w:rPr>
          <w:rFonts w:cs="Calibri"/>
          <w:color w:val="DC661E"/>
        </w:rPr>
        <w:t>Friday</w:t>
      </w:r>
      <w:r>
        <w:rPr>
          <w:rFonts w:cs="Calibri"/>
          <w:color w:val="DC661E"/>
        </w:rPr>
        <w:tab/>
        <w:t>8:00 am</w:t>
      </w:r>
      <w:r>
        <w:rPr>
          <w:rFonts w:cs="Calibri"/>
          <w:color w:val="DC661E"/>
        </w:rPr>
        <w:tab/>
        <w:t>to</w:t>
      </w:r>
      <w:r>
        <w:rPr>
          <w:rFonts w:cs="Calibri"/>
          <w:color w:val="DC661E"/>
        </w:rPr>
        <w:tab/>
        <w:t>6:00 pm</w:t>
      </w:r>
    </w:p>
    <w:p w14:paraId="5D5CEA7E" w14:textId="77777777" w:rsidR="002C045F" w:rsidRDefault="002C045F" w:rsidP="002C045F">
      <w:pPr>
        <w:pStyle w:val="ListParagraph"/>
        <w:numPr>
          <w:ilvl w:val="0"/>
          <w:numId w:val="37"/>
        </w:numPr>
        <w:tabs>
          <w:tab w:val="num" w:pos="1134"/>
          <w:tab w:val="left" w:pos="3544"/>
          <w:tab w:val="left" w:pos="4536"/>
          <w:tab w:val="left" w:pos="4962"/>
        </w:tabs>
        <w:rPr>
          <w:rFonts w:cs="Calibri"/>
          <w:color w:val="DC661E"/>
        </w:rPr>
      </w:pPr>
      <w:r>
        <w:rPr>
          <w:rFonts w:cs="Calibri"/>
          <w:color w:val="DC661E"/>
        </w:rPr>
        <w:t>Saturday</w:t>
      </w:r>
      <w:r>
        <w:rPr>
          <w:rFonts w:cs="Calibri"/>
          <w:color w:val="DC661E"/>
        </w:rPr>
        <w:tab/>
        <w:t>9:00 am</w:t>
      </w:r>
      <w:r>
        <w:rPr>
          <w:rFonts w:cs="Calibri"/>
          <w:color w:val="DC661E"/>
        </w:rPr>
        <w:tab/>
        <w:t>to</w:t>
      </w:r>
      <w:r>
        <w:rPr>
          <w:rFonts w:cs="Calibri"/>
          <w:color w:val="DC661E"/>
        </w:rPr>
        <w:tab/>
        <w:t>1:00 pm</w:t>
      </w:r>
    </w:p>
    <w:p w14:paraId="509CD716" w14:textId="77777777" w:rsidR="002C045F" w:rsidRPr="005F71DA" w:rsidRDefault="002C045F" w:rsidP="002C045F">
      <w:pPr>
        <w:pStyle w:val="ListParagraph"/>
        <w:numPr>
          <w:ilvl w:val="0"/>
          <w:numId w:val="37"/>
        </w:numPr>
        <w:tabs>
          <w:tab w:val="num" w:pos="1134"/>
          <w:tab w:val="left" w:pos="3544"/>
          <w:tab w:val="left" w:pos="4536"/>
          <w:tab w:val="left" w:pos="4962"/>
        </w:tabs>
        <w:rPr>
          <w:rFonts w:cs="Calibri"/>
          <w:color w:val="DC661E"/>
        </w:rPr>
      </w:pPr>
      <w:r>
        <w:rPr>
          <w:rFonts w:cs="Calibri"/>
          <w:color w:val="DC661E"/>
        </w:rPr>
        <w:t>Sunday</w:t>
      </w:r>
      <w:r>
        <w:rPr>
          <w:rFonts w:cs="Calibri"/>
          <w:color w:val="DC661E"/>
        </w:rPr>
        <w:tab/>
        <w:t>10:00 am</w:t>
      </w:r>
      <w:r>
        <w:rPr>
          <w:rFonts w:cs="Calibri"/>
          <w:color w:val="DC661E"/>
        </w:rPr>
        <w:tab/>
        <w:t>to</w:t>
      </w:r>
      <w:r>
        <w:rPr>
          <w:rFonts w:cs="Calibri"/>
          <w:color w:val="DC661E"/>
        </w:rPr>
        <w:tab/>
        <w:t>1:00 pm</w:t>
      </w:r>
    </w:p>
    <w:p w14:paraId="2BF455BD" w14:textId="77777777" w:rsidR="002C045F" w:rsidRPr="00593343" w:rsidRDefault="002C045F" w:rsidP="002C045F">
      <w:pPr>
        <w:pStyle w:val="Heading4"/>
      </w:pPr>
      <w:r w:rsidRPr="00593343">
        <w:t>After Hours Answering Service</w:t>
      </w:r>
    </w:p>
    <w:p w14:paraId="5789F8F8" w14:textId="77777777" w:rsidR="002C045F" w:rsidRPr="00593343" w:rsidRDefault="002C045F" w:rsidP="002C045F">
      <w:pPr>
        <w:rPr>
          <w:rFonts w:cs="Calibri"/>
        </w:rPr>
      </w:pPr>
      <w:r w:rsidRPr="00593343">
        <w:rPr>
          <w:rFonts w:cs="Calibri"/>
        </w:rPr>
        <w:t xml:space="preserve">MOAs are to switch the phones over to the answering service when they perform their </w:t>
      </w:r>
      <w:hyperlink r:id="rId77" w:history="1">
        <w:r w:rsidRPr="004C6FF5">
          <w:rPr>
            <w:rStyle w:val="Hyperlink"/>
            <w:rFonts w:cs="Calibri"/>
          </w:rPr>
          <w:t>clo</w:t>
        </w:r>
        <w:r w:rsidRPr="004C6FF5">
          <w:rPr>
            <w:rStyle w:val="Hyperlink"/>
            <w:rFonts w:cs="Calibri"/>
          </w:rPr>
          <w:t>s</w:t>
        </w:r>
        <w:r w:rsidRPr="004C6FF5">
          <w:rPr>
            <w:rStyle w:val="Hyperlink"/>
            <w:rFonts w:cs="Calibri"/>
          </w:rPr>
          <w:t>ing procedures.</w:t>
        </w:r>
      </w:hyperlink>
    </w:p>
    <w:p w14:paraId="63211C9B" w14:textId="77777777" w:rsidR="002C045F" w:rsidRPr="006B3B3F" w:rsidRDefault="002C045F" w:rsidP="002C045F">
      <w:pPr>
        <w:rPr>
          <w:rFonts w:cs="Calibri"/>
          <w:color w:val="417A84"/>
        </w:rPr>
      </w:pPr>
      <w:r w:rsidRPr="00593343">
        <w:rPr>
          <w:rFonts w:cs="Calibri"/>
        </w:rPr>
        <w:t xml:space="preserve">While the clinic is closed, the doctor on call can be reached by calling the answering service at </w:t>
      </w:r>
      <w:r w:rsidRPr="006B3B3F">
        <w:rPr>
          <w:rFonts w:cs="Calibri"/>
          <w:color w:val="417A84"/>
        </w:rPr>
        <w:t>[phone number for after-hours answering service]</w:t>
      </w:r>
    </w:p>
    <w:p w14:paraId="08535056" w14:textId="77777777" w:rsidR="002C045F" w:rsidRPr="00593343" w:rsidRDefault="002C045F" w:rsidP="002C045F">
      <w:pPr>
        <w:rPr>
          <w:rFonts w:cs="Calibri"/>
        </w:rPr>
      </w:pPr>
      <w:r w:rsidRPr="00593343">
        <w:rPr>
          <w:rFonts w:cs="Calibri"/>
        </w:rPr>
        <w:t xml:space="preserve">This service is NOT an emergency service (for emergencies, call 911).  There may be a significant delay before the doctor on call returns your phone call.  The doctor on call may not be nearby at the time of your call.  You MUST be a patient of either </w:t>
      </w:r>
      <w:r w:rsidRPr="006B3B3F">
        <w:rPr>
          <w:rFonts w:cs="Calibri"/>
          <w:color w:val="417A84"/>
        </w:rPr>
        <w:t>[doctors names]</w:t>
      </w:r>
      <w:r w:rsidRPr="00593343">
        <w:rPr>
          <w:rFonts w:cs="Calibri"/>
        </w:rPr>
        <w:t xml:space="preserve"> to use this service.</w:t>
      </w:r>
    </w:p>
    <w:p w14:paraId="7F3DA78A" w14:textId="77777777" w:rsidR="002C045F" w:rsidRPr="00593343" w:rsidRDefault="002C045F" w:rsidP="002C045F">
      <w:pPr>
        <w:pStyle w:val="Heading4"/>
      </w:pPr>
      <w:r w:rsidRPr="00593343">
        <w:t>Telephone Standards</w:t>
      </w:r>
    </w:p>
    <w:p w14:paraId="7B515117" w14:textId="77777777" w:rsidR="002C045F" w:rsidRDefault="002C045F" w:rsidP="002C045F">
      <w:pPr>
        <w:pStyle w:val="ListParagraph"/>
        <w:numPr>
          <w:ilvl w:val="0"/>
          <w:numId w:val="32"/>
        </w:numPr>
        <w:ind w:left="714" w:hanging="357"/>
        <w:rPr>
          <w:rFonts w:cs="Calibri"/>
        </w:rPr>
      </w:pPr>
      <w:r w:rsidRPr="006F0F3C">
        <w:rPr>
          <w:rFonts w:cs="Calibri"/>
        </w:rPr>
        <w:t>Telephones should be answered on a timely basis, preferably within 3 rings.</w:t>
      </w:r>
    </w:p>
    <w:p w14:paraId="79A0D836" w14:textId="77777777" w:rsidR="002C045F" w:rsidRPr="006F0F3C" w:rsidRDefault="002C045F" w:rsidP="002C045F">
      <w:pPr>
        <w:pStyle w:val="ListParagraph"/>
        <w:numPr>
          <w:ilvl w:val="0"/>
          <w:numId w:val="32"/>
        </w:numPr>
        <w:ind w:left="714" w:hanging="357"/>
        <w:rPr>
          <w:rFonts w:cs="Calibri"/>
        </w:rPr>
      </w:pPr>
      <w:r w:rsidRPr="006F0F3C">
        <w:rPr>
          <w:rFonts w:cs="Calibri"/>
        </w:rPr>
        <w:t>Messages requiring attention by the end of the business day in the EMR should be designated as ASAP when creating the message. All ASAP messages will be completed by the end of the day. All other messages will be dealt with in a timely manner, usually a day or two if not ASAP.</w:t>
      </w:r>
    </w:p>
    <w:p w14:paraId="2A938F5F" w14:textId="77777777" w:rsidR="002C045F" w:rsidRPr="00593343" w:rsidRDefault="002C045F" w:rsidP="002C045F">
      <w:pPr>
        <w:pStyle w:val="Heading4"/>
      </w:pPr>
      <w:r w:rsidRPr="00593343">
        <w:t>Scripts</w:t>
      </w:r>
    </w:p>
    <w:p w14:paraId="79EFFDCF" w14:textId="77777777" w:rsidR="002C045F" w:rsidRPr="00593343" w:rsidRDefault="002C045F" w:rsidP="002C045F">
      <w:pPr>
        <w:rPr>
          <w:rFonts w:cs="Calibri"/>
        </w:rPr>
      </w:pPr>
      <w:r w:rsidRPr="00593343">
        <w:rPr>
          <w:rFonts w:cs="Calibri"/>
        </w:rPr>
        <w:t>Staff should answer the main lines as follows:</w:t>
      </w:r>
    </w:p>
    <w:p w14:paraId="06E8E74A" w14:textId="77777777" w:rsidR="002C045F" w:rsidRPr="00593343" w:rsidRDefault="002C045F" w:rsidP="002C045F">
      <w:pPr>
        <w:spacing w:after="0"/>
        <w:rPr>
          <w:rFonts w:cs="Calibri"/>
          <w:i/>
          <w:color w:val="FF0000"/>
        </w:rPr>
      </w:pPr>
      <w:r w:rsidRPr="00593343">
        <w:rPr>
          <w:rFonts w:cs="Calibri"/>
        </w:rPr>
        <w:t>Long form standard answer</w:t>
      </w:r>
      <w:r>
        <w:rPr>
          <w:rFonts w:cs="Calibri"/>
        </w:rPr>
        <w:t>:</w:t>
      </w:r>
    </w:p>
    <w:p w14:paraId="2FFDA361" w14:textId="77777777" w:rsidR="002C045F" w:rsidRPr="006B3B3F" w:rsidRDefault="002C045F" w:rsidP="002C045F">
      <w:pPr>
        <w:ind w:right="571"/>
        <w:rPr>
          <w:rFonts w:cs="Calibri"/>
          <w:color w:val="77697A"/>
        </w:rPr>
      </w:pPr>
      <w:r w:rsidRPr="006B3B3F">
        <w:rPr>
          <w:rFonts w:cs="Calibri"/>
          <w:color w:val="77697A"/>
        </w:rPr>
        <w:lastRenderedPageBreak/>
        <w:t>[“Good morning (or afternoon or evening), this is the [YOUR CLINIC NAME], (my name) speaking.  How can I help you?”]</w:t>
      </w:r>
    </w:p>
    <w:p w14:paraId="30717B22" w14:textId="77777777" w:rsidR="002C045F" w:rsidRPr="005F71DA" w:rsidRDefault="002C045F" w:rsidP="002C045F">
      <w:pPr>
        <w:spacing w:after="0"/>
        <w:rPr>
          <w:rFonts w:cs="Calibri"/>
        </w:rPr>
      </w:pPr>
      <w:r w:rsidRPr="005F71DA">
        <w:rPr>
          <w:rFonts w:cs="Calibri"/>
        </w:rPr>
        <w:t>Short form standard answer:</w:t>
      </w:r>
    </w:p>
    <w:p w14:paraId="0C8D985A" w14:textId="77777777" w:rsidR="002C045F" w:rsidRPr="006B3B3F" w:rsidRDefault="002C045F" w:rsidP="002C045F">
      <w:pPr>
        <w:ind w:right="571"/>
        <w:rPr>
          <w:rFonts w:cs="Calibri"/>
          <w:color w:val="77697A"/>
        </w:rPr>
      </w:pPr>
      <w:r w:rsidRPr="006B3B3F">
        <w:rPr>
          <w:rFonts w:cs="Calibri"/>
          <w:color w:val="77697A"/>
        </w:rPr>
        <w:t>[“Doctors’ Office, how can I help you?”]</w:t>
      </w:r>
    </w:p>
    <w:p w14:paraId="2F1A75BC" w14:textId="77777777" w:rsidR="002C045F" w:rsidRPr="005F71DA" w:rsidRDefault="002C045F" w:rsidP="002C045F">
      <w:pPr>
        <w:spacing w:after="0"/>
        <w:rPr>
          <w:rFonts w:cs="Calibri"/>
        </w:rPr>
      </w:pPr>
      <w:r w:rsidRPr="005F71DA">
        <w:rPr>
          <w:rFonts w:cs="Calibri"/>
        </w:rPr>
        <w:t>If multiple lines ringing at once:</w:t>
      </w:r>
    </w:p>
    <w:p w14:paraId="25237A40" w14:textId="77777777" w:rsidR="002C045F" w:rsidRPr="006B3B3F" w:rsidRDefault="002C045F" w:rsidP="002C045F">
      <w:pPr>
        <w:ind w:right="571"/>
        <w:rPr>
          <w:rFonts w:cs="Calibri"/>
          <w:color w:val="77697A"/>
        </w:rPr>
      </w:pPr>
      <w:r w:rsidRPr="006B3B3F">
        <w:rPr>
          <w:rFonts w:cs="Calibri"/>
          <w:color w:val="77697A"/>
        </w:rPr>
        <w:t>[“Doctors’ office, would you please hold for a minute?”]</w:t>
      </w:r>
    </w:p>
    <w:p w14:paraId="5D15B1A1" w14:textId="77777777" w:rsidR="002C045F" w:rsidRPr="006F0F3C" w:rsidRDefault="002C045F" w:rsidP="002C045F">
      <w:pPr>
        <w:pStyle w:val="Heading2"/>
      </w:pPr>
      <w:bookmarkStart w:id="495" w:name="_Toc348685424"/>
      <w:bookmarkStart w:id="496" w:name="_Toc298244574"/>
      <w:bookmarkStart w:id="497" w:name="_Toc38015993"/>
      <w:bookmarkStart w:id="498" w:name="_Toc42760282"/>
      <w:r>
        <w:t>9</w:t>
      </w:r>
      <w:r w:rsidRPr="006F0F3C">
        <w:t>.2 Email</w:t>
      </w:r>
      <w:bookmarkEnd w:id="495"/>
      <w:bookmarkEnd w:id="496"/>
      <w:bookmarkEnd w:id="497"/>
      <w:bookmarkEnd w:id="498"/>
    </w:p>
    <w:p w14:paraId="244C592A" w14:textId="77777777" w:rsidR="002C045F" w:rsidRPr="00593343" w:rsidRDefault="002C045F" w:rsidP="002C045F">
      <w:pPr>
        <w:rPr>
          <w:rFonts w:cs="Calibri"/>
        </w:rPr>
      </w:pPr>
      <w:r w:rsidRPr="00593343">
        <w:rPr>
          <w:rFonts w:cs="Calibri"/>
        </w:rPr>
        <w:t>Due to the insecure nature of e-mail communication, we do not use email as a means of communication with the public or patients for any of the following reasons:</w:t>
      </w:r>
    </w:p>
    <w:p w14:paraId="20055469" w14:textId="77777777" w:rsidR="002C045F" w:rsidRDefault="002C045F" w:rsidP="002C045F">
      <w:pPr>
        <w:pStyle w:val="ListParagraph"/>
        <w:numPr>
          <w:ilvl w:val="0"/>
          <w:numId w:val="33"/>
        </w:numPr>
        <w:rPr>
          <w:rFonts w:cs="Calibri"/>
        </w:rPr>
      </w:pPr>
      <w:r w:rsidRPr="006F0F3C">
        <w:rPr>
          <w:rFonts w:cs="Calibri"/>
        </w:rPr>
        <w:t>questions or issues of a medical nature;</w:t>
      </w:r>
    </w:p>
    <w:p w14:paraId="078403CF" w14:textId="77777777" w:rsidR="002C045F" w:rsidRDefault="002C045F" w:rsidP="002C045F">
      <w:pPr>
        <w:pStyle w:val="ListParagraph"/>
        <w:numPr>
          <w:ilvl w:val="0"/>
          <w:numId w:val="33"/>
        </w:numPr>
        <w:rPr>
          <w:rFonts w:cs="Calibri"/>
        </w:rPr>
      </w:pPr>
      <w:r w:rsidRPr="006F0F3C">
        <w:rPr>
          <w:rFonts w:cs="Calibri"/>
        </w:rPr>
        <w:t>to establish physician/patient relationships;</w:t>
      </w:r>
    </w:p>
    <w:p w14:paraId="6E92D07F" w14:textId="77777777" w:rsidR="002C045F" w:rsidRDefault="002C045F" w:rsidP="002C045F">
      <w:pPr>
        <w:pStyle w:val="ListParagraph"/>
        <w:numPr>
          <w:ilvl w:val="0"/>
          <w:numId w:val="33"/>
        </w:numPr>
        <w:rPr>
          <w:rFonts w:cs="Calibri"/>
        </w:rPr>
      </w:pPr>
      <w:r w:rsidRPr="006F0F3C">
        <w:rPr>
          <w:rFonts w:cs="Calibri"/>
        </w:rPr>
        <w:t>to book or cancel appointments</w:t>
      </w:r>
      <w:r>
        <w:rPr>
          <w:rFonts w:cs="Calibri"/>
        </w:rPr>
        <w:t xml:space="preserve"> (with the exception of communication through the automated reminder system)</w:t>
      </w:r>
      <w:r w:rsidRPr="006F0F3C">
        <w:rPr>
          <w:rFonts w:cs="Calibri"/>
        </w:rPr>
        <w:t>; or</w:t>
      </w:r>
    </w:p>
    <w:p w14:paraId="1155901A" w14:textId="77777777" w:rsidR="002C045F" w:rsidRPr="006F0F3C" w:rsidRDefault="002C045F" w:rsidP="002C045F">
      <w:pPr>
        <w:pStyle w:val="ListParagraph"/>
        <w:numPr>
          <w:ilvl w:val="0"/>
          <w:numId w:val="33"/>
        </w:numPr>
        <w:rPr>
          <w:rFonts w:cs="Calibri"/>
        </w:rPr>
      </w:pPr>
      <w:r w:rsidRPr="006F0F3C">
        <w:rPr>
          <w:rFonts w:cs="Calibri"/>
        </w:rPr>
        <w:t>for inquiries regarding fees, services or similar matters.</w:t>
      </w:r>
    </w:p>
    <w:p w14:paraId="1A85E195" w14:textId="77777777" w:rsidR="002C045F" w:rsidRPr="00593343" w:rsidRDefault="002C045F" w:rsidP="002C045F">
      <w:pPr>
        <w:rPr>
          <w:rFonts w:cs="Calibri"/>
        </w:rPr>
      </w:pPr>
      <w:r w:rsidRPr="00593343">
        <w:rPr>
          <w:rFonts w:cs="Calibri"/>
        </w:rPr>
        <w:t>E-mail communications regarding such matters will not be responded to and will be discarded unread. If patients wish to contact us regarding medical questions or issues or with regard to appointments, accounts or other questions please they should do so by telephone, fax or regular mail.</w:t>
      </w:r>
    </w:p>
    <w:p w14:paraId="1D2BC415" w14:textId="77777777" w:rsidR="002C045F" w:rsidRPr="006F0F3C" w:rsidRDefault="002C045F" w:rsidP="002C045F">
      <w:pPr>
        <w:pStyle w:val="Heading2"/>
      </w:pPr>
      <w:bookmarkStart w:id="499" w:name="_Toc348685425"/>
      <w:bookmarkStart w:id="500" w:name="_Toc298244575"/>
      <w:bookmarkStart w:id="501" w:name="_Toc38015994"/>
      <w:bookmarkStart w:id="502" w:name="_Toc42760283"/>
      <w:bookmarkStart w:id="503" w:name="_GoBack"/>
      <w:bookmarkEnd w:id="503"/>
      <w:r>
        <w:t>9</w:t>
      </w:r>
      <w:r w:rsidRPr="006F0F3C">
        <w:t>.3 New Patients</w:t>
      </w:r>
      <w:bookmarkEnd w:id="499"/>
      <w:bookmarkEnd w:id="500"/>
      <w:bookmarkEnd w:id="501"/>
      <w:bookmarkEnd w:id="502"/>
    </w:p>
    <w:p w14:paraId="330E20E3" w14:textId="77777777" w:rsidR="002C045F" w:rsidRDefault="002C045F" w:rsidP="002C045F">
      <w:pPr>
        <w:rPr>
          <w:rFonts w:cs="Calibri"/>
        </w:rPr>
      </w:pPr>
      <w:r>
        <w:rPr>
          <w:rFonts w:cs="Calibri"/>
        </w:rPr>
        <w:t>New patients are accepted [insert clinic policy]</w:t>
      </w:r>
    </w:p>
    <w:p w14:paraId="40107457" w14:textId="77777777" w:rsidR="002C045F" w:rsidRDefault="002C045F" w:rsidP="002C045F">
      <w:pPr>
        <w:rPr>
          <w:rFonts w:cs="Calibri"/>
        </w:rPr>
      </w:pPr>
      <w:r w:rsidRPr="00593343">
        <w:rPr>
          <w:rFonts w:cs="Calibri"/>
        </w:rPr>
        <w:t xml:space="preserve">The </w:t>
      </w:r>
      <w:hyperlink r:id="rId78" w:history="1">
        <w:r>
          <w:rPr>
            <w:rStyle w:val="Hyperlink"/>
            <w:rFonts w:cs="Calibri"/>
          </w:rPr>
          <w:t>Clinic</w:t>
        </w:r>
        <w:r w:rsidRPr="00F11445">
          <w:rPr>
            <w:rStyle w:val="Hyperlink"/>
            <w:rFonts w:cs="Calibri"/>
          </w:rPr>
          <w:t xml:space="preserve"> Code of Conduct</w:t>
        </w:r>
      </w:hyperlink>
      <w:r>
        <w:rPr>
          <w:rFonts w:cs="Calibri"/>
        </w:rPr>
        <w:t xml:space="preserve"> </w:t>
      </w:r>
      <w:r w:rsidRPr="00593343">
        <w:rPr>
          <w:rFonts w:cs="Calibri"/>
        </w:rPr>
        <w:t>should be reviewed with all new patients to ensure they understand what is expected of all those in the clinic.</w:t>
      </w:r>
    </w:p>
    <w:p w14:paraId="524BF935" w14:textId="77777777" w:rsidR="002C045F" w:rsidRPr="00593343" w:rsidRDefault="002C045F" w:rsidP="002C045F">
      <w:pPr>
        <w:rPr>
          <w:rFonts w:cs="Calibri"/>
        </w:rPr>
      </w:pPr>
      <w:r w:rsidRPr="00593343">
        <w:rPr>
          <w:rFonts w:cs="Calibri"/>
        </w:rPr>
        <w:t xml:space="preserve">For setting up a new patient file, </w:t>
      </w:r>
      <w:hyperlink w:anchor="_New_Patients" w:history="1">
        <w:r w:rsidRPr="00593343">
          <w:rPr>
            <w:rStyle w:val="Hyperlink"/>
            <w:rFonts w:cs="Calibri"/>
          </w:rPr>
          <w:t>click here</w:t>
        </w:r>
      </w:hyperlink>
      <w:r w:rsidRPr="00593343">
        <w:rPr>
          <w:rFonts w:cs="Calibri"/>
        </w:rPr>
        <w:t>.</w:t>
      </w:r>
    </w:p>
    <w:p w14:paraId="47A44AA8" w14:textId="77777777" w:rsidR="002C045F" w:rsidRPr="006F0F3C" w:rsidRDefault="002C045F" w:rsidP="002C045F">
      <w:pPr>
        <w:pStyle w:val="Heading2"/>
      </w:pPr>
      <w:bookmarkStart w:id="504" w:name="_Patient_Discharge_Policy"/>
      <w:bookmarkStart w:id="505" w:name="_Looking_up_PHN_and_Medication_Histo"/>
      <w:bookmarkStart w:id="506" w:name="_8.4_Looking_up"/>
      <w:bookmarkStart w:id="507" w:name="_Ref330045035"/>
      <w:bookmarkStart w:id="508" w:name="_Toc348685426"/>
      <w:bookmarkStart w:id="509" w:name="_Toc298244576"/>
      <w:bookmarkStart w:id="510" w:name="_Toc38015995"/>
      <w:bookmarkStart w:id="511" w:name="_Toc42760284"/>
      <w:bookmarkEnd w:id="504"/>
      <w:bookmarkEnd w:id="505"/>
      <w:bookmarkEnd w:id="506"/>
      <w:r>
        <w:t>9</w:t>
      </w:r>
      <w:r w:rsidRPr="006F0F3C">
        <w:t>.4 Looking up PHN and Medication History</w:t>
      </w:r>
      <w:bookmarkEnd w:id="507"/>
      <w:bookmarkEnd w:id="508"/>
      <w:bookmarkEnd w:id="509"/>
      <w:bookmarkEnd w:id="510"/>
      <w:bookmarkEnd w:id="511"/>
    </w:p>
    <w:p w14:paraId="04D0F829" w14:textId="77777777" w:rsidR="002C045F" w:rsidRDefault="002C045F" w:rsidP="002C045F">
      <w:pPr>
        <w:pStyle w:val="Heading4"/>
      </w:pPr>
      <w:proofErr w:type="spellStart"/>
      <w:r>
        <w:t>Pharmanet</w:t>
      </w:r>
      <w:proofErr w:type="spellEnd"/>
    </w:p>
    <w:p w14:paraId="5FCCEA4D" w14:textId="77777777" w:rsidR="002C045F" w:rsidRPr="006B3B3F" w:rsidRDefault="002C045F" w:rsidP="002C045F">
      <w:pPr>
        <w:rPr>
          <w:rFonts w:cs="Calibri"/>
          <w:color w:val="417A84"/>
        </w:rPr>
      </w:pPr>
      <w:r w:rsidRPr="006B3B3F">
        <w:rPr>
          <w:rFonts w:cs="Calibri"/>
          <w:color w:val="417A84"/>
        </w:rPr>
        <w:t xml:space="preserve">A patient’s prescription medication history is stored on the Ministry of Health’s </w:t>
      </w:r>
      <w:proofErr w:type="spellStart"/>
      <w:r w:rsidRPr="006B3B3F">
        <w:rPr>
          <w:rFonts w:cs="Calibri"/>
          <w:color w:val="417A84"/>
        </w:rPr>
        <w:t>PharmaNet</w:t>
      </w:r>
      <w:proofErr w:type="spellEnd"/>
      <w:r w:rsidRPr="006B3B3F">
        <w:rPr>
          <w:rFonts w:cs="Calibri"/>
          <w:color w:val="417A84"/>
        </w:rPr>
        <w:t xml:space="preserve"> system.  </w:t>
      </w:r>
      <w:proofErr w:type="spellStart"/>
      <w:r w:rsidRPr="006B3B3F">
        <w:rPr>
          <w:rFonts w:cs="Calibri"/>
          <w:color w:val="417A84"/>
        </w:rPr>
        <w:t>MediNet</w:t>
      </w:r>
      <w:proofErr w:type="spellEnd"/>
      <w:r w:rsidRPr="006B3B3F">
        <w:rPr>
          <w:rFonts w:cs="Calibri"/>
          <w:color w:val="417A84"/>
        </w:rPr>
        <w:t xml:space="preserve"> is one of several services that provide access to </w:t>
      </w:r>
      <w:proofErr w:type="spellStart"/>
      <w:r w:rsidRPr="006B3B3F">
        <w:rPr>
          <w:rFonts w:cs="Calibri"/>
          <w:color w:val="417A84"/>
        </w:rPr>
        <w:t>PharmaNet</w:t>
      </w:r>
      <w:proofErr w:type="spellEnd"/>
      <w:r w:rsidRPr="006B3B3F">
        <w:rPr>
          <w:rFonts w:cs="Calibri"/>
          <w:color w:val="417A84"/>
        </w:rPr>
        <w:t xml:space="preserve">.  Information about accessing </w:t>
      </w:r>
      <w:proofErr w:type="spellStart"/>
      <w:r w:rsidRPr="006B3B3F">
        <w:rPr>
          <w:rFonts w:cs="Calibri"/>
          <w:color w:val="417A84"/>
        </w:rPr>
        <w:t>Pharmanet</w:t>
      </w:r>
      <w:proofErr w:type="spellEnd"/>
      <w:r w:rsidRPr="006B3B3F">
        <w:rPr>
          <w:rFonts w:cs="Calibri"/>
          <w:color w:val="417A84"/>
        </w:rPr>
        <w:t xml:space="preserve"> may be found at: </w:t>
      </w:r>
    </w:p>
    <w:p w14:paraId="534568A8" w14:textId="77777777" w:rsidR="002C045F" w:rsidRPr="00EA21D3" w:rsidRDefault="002C045F" w:rsidP="002C045F">
      <w:pPr>
        <w:ind w:left="720"/>
        <w:rPr>
          <w:rStyle w:val="Hyperlink"/>
          <w:rFonts w:cs="Calibri"/>
        </w:rPr>
      </w:pPr>
      <w:r w:rsidRPr="006B3B3F">
        <w:rPr>
          <w:rFonts w:cs="Calibri"/>
          <w:color w:val="417A84"/>
        </w:rPr>
        <w:t xml:space="preserve">CPSBC: </w:t>
      </w:r>
      <w:r>
        <w:rPr>
          <w:rFonts w:cs="Calibri"/>
        </w:rPr>
        <w:fldChar w:fldCharType="begin"/>
      </w:r>
      <w:r>
        <w:rPr>
          <w:rFonts w:cs="Calibri"/>
        </w:rPr>
        <w:instrText xml:space="preserve"> HYPERLINK "https://www.cpsbc.ca/programs/drug-programs/prp/mpap" </w:instrText>
      </w:r>
      <w:r>
        <w:rPr>
          <w:rFonts w:cs="Calibri"/>
        </w:rPr>
        <w:fldChar w:fldCharType="separate"/>
      </w:r>
      <w:r w:rsidRPr="00EA21D3">
        <w:rPr>
          <w:rStyle w:val="Hyperlink"/>
          <w:rFonts w:cs="Calibri"/>
        </w:rPr>
        <w:t xml:space="preserve">Medical Practitioner Access to </w:t>
      </w:r>
      <w:proofErr w:type="spellStart"/>
      <w:r w:rsidRPr="00EA21D3">
        <w:rPr>
          <w:rStyle w:val="Hyperlink"/>
          <w:rFonts w:cs="Calibri"/>
        </w:rPr>
        <w:t>PharmaNet</w:t>
      </w:r>
      <w:proofErr w:type="spellEnd"/>
    </w:p>
    <w:p w14:paraId="28CCE952" w14:textId="77777777" w:rsidR="002C045F" w:rsidRPr="00080A65" w:rsidRDefault="002C045F" w:rsidP="002C045F">
      <w:pPr>
        <w:ind w:left="720"/>
        <w:rPr>
          <w:rFonts w:cs="Calibri"/>
        </w:rPr>
      </w:pPr>
      <w:r>
        <w:rPr>
          <w:rFonts w:cs="Calibri"/>
        </w:rPr>
        <w:fldChar w:fldCharType="end"/>
      </w:r>
      <w:r w:rsidRPr="006B3B3F">
        <w:rPr>
          <w:rFonts w:cs="Calibri"/>
          <w:color w:val="417A84"/>
        </w:rPr>
        <w:t xml:space="preserve">Ministry of Health: </w:t>
      </w:r>
      <w:hyperlink r:id="rId79" w:history="1">
        <w:r w:rsidRPr="00C7783A">
          <w:rPr>
            <w:rStyle w:val="Hyperlink"/>
            <w:rFonts w:cs="Calibri"/>
          </w:rPr>
          <w:t xml:space="preserve">Medical Practice Access to </w:t>
        </w:r>
        <w:proofErr w:type="spellStart"/>
        <w:r w:rsidRPr="00C7783A">
          <w:rPr>
            <w:rStyle w:val="Hyperlink"/>
            <w:rFonts w:cs="Calibri"/>
          </w:rPr>
          <w:t>Pharmanet</w:t>
        </w:r>
        <w:proofErr w:type="spellEnd"/>
      </w:hyperlink>
      <w:r w:rsidRPr="006B3B3F">
        <w:rPr>
          <w:rFonts w:cs="Calibri"/>
          <w:color w:val="417A84"/>
        </w:rPr>
        <w:t xml:space="preserve"> </w:t>
      </w:r>
    </w:p>
    <w:p w14:paraId="581FC508" w14:textId="77777777" w:rsidR="002C045F" w:rsidRPr="005B68A1" w:rsidRDefault="002C045F" w:rsidP="002C045F">
      <w:pPr>
        <w:rPr>
          <w:rFonts w:cs="Calibri"/>
        </w:rPr>
      </w:pPr>
      <w:r w:rsidRPr="006B3B3F">
        <w:rPr>
          <w:rFonts w:cs="Calibri"/>
          <w:bCs/>
          <w:color w:val="417A84"/>
        </w:rPr>
        <w:lastRenderedPageBreak/>
        <w:t>[YOUR CLINIC NAME]</w:t>
      </w:r>
      <w:r w:rsidRPr="00593343">
        <w:rPr>
          <w:rFonts w:cs="Calibri"/>
        </w:rPr>
        <w:t xml:space="preserve"> primarily use</w:t>
      </w:r>
      <w:r>
        <w:rPr>
          <w:rFonts w:cs="Calibri"/>
        </w:rPr>
        <w:t xml:space="preserve">s the </w:t>
      </w:r>
      <w:proofErr w:type="spellStart"/>
      <w:r>
        <w:rPr>
          <w:rFonts w:cs="Calibri"/>
        </w:rPr>
        <w:t>Medi</w:t>
      </w:r>
      <w:r w:rsidRPr="00593343">
        <w:rPr>
          <w:rFonts w:cs="Calibri"/>
        </w:rPr>
        <w:t>Net</w:t>
      </w:r>
      <w:proofErr w:type="spellEnd"/>
      <w:r w:rsidRPr="00593343">
        <w:rPr>
          <w:rFonts w:cs="Calibri"/>
        </w:rPr>
        <w:t xml:space="preserve"> service to locate personal health card numbers and to do a Medication History check.</w:t>
      </w:r>
    </w:p>
    <w:p w14:paraId="55D6A05E" w14:textId="77777777" w:rsidR="002C045F" w:rsidRPr="00593343" w:rsidRDefault="002C045F" w:rsidP="002C045F">
      <w:pPr>
        <w:rPr>
          <w:rFonts w:cs="Calibri"/>
        </w:rPr>
      </w:pPr>
      <w:r w:rsidRPr="00593343">
        <w:rPr>
          <w:rFonts w:cs="Calibri"/>
        </w:rPr>
        <w:t>We encourage patients to come</w:t>
      </w:r>
      <w:r>
        <w:rPr>
          <w:rFonts w:cs="Calibri"/>
        </w:rPr>
        <w:t xml:space="preserve"> with their BC Services Card or</w:t>
      </w:r>
      <w:r w:rsidRPr="00593343">
        <w:rPr>
          <w:rFonts w:cs="Calibri"/>
        </w:rPr>
        <w:t xml:space="preserve"> to make an effort to locate their </w:t>
      </w:r>
      <w:r>
        <w:rPr>
          <w:rFonts w:cs="Calibri"/>
        </w:rPr>
        <w:t>Personal Health N</w:t>
      </w:r>
      <w:r w:rsidRPr="00593343">
        <w:rPr>
          <w:rFonts w:cs="Calibri"/>
        </w:rPr>
        <w:t>umber.</w:t>
      </w:r>
    </w:p>
    <w:p w14:paraId="25D31589" w14:textId="77777777" w:rsidR="002C045F" w:rsidRPr="00593343" w:rsidRDefault="002C045F" w:rsidP="002C045F">
      <w:pPr>
        <w:rPr>
          <w:rFonts w:cs="Calibri"/>
        </w:rPr>
      </w:pPr>
      <w:r w:rsidRPr="00593343">
        <w:rPr>
          <w:rFonts w:cs="Calibri"/>
        </w:rPr>
        <w:t xml:space="preserve">If a patient is here for a medication refill and is on a variety of medications including narcotics we always have them sign a </w:t>
      </w:r>
      <w:proofErr w:type="spellStart"/>
      <w:r>
        <w:rPr>
          <w:rFonts w:cs="Calibri"/>
        </w:rPr>
        <w:t>P</w:t>
      </w:r>
      <w:r w:rsidRPr="00593343">
        <w:rPr>
          <w:rFonts w:cs="Calibri"/>
        </w:rPr>
        <w:t>harma</w:t>
      </w:r>
      <w:r>
        <w:rPr>
          <w:rFonts w:cs="Calibri"/>
        </w:rPr>
        <w:t>N</w:t>
      </w:r>
      <w:r w:rsidRPr="00593343">
        <w:rPr>
          <w:rFonts w:cs="Calibri"/>
        </w:rPr>
        <w:t>et</w:t>
      </w:r>
      <w:proofErr w:type="spellEnd"/>
      <w:r w:rsidRPr="00593343">
        <w:rPr>
          <w:rFonts w:cs="Calibri"/>
        </w:rPr>
        <w:t xml:space="preserve"> form.  The website to access their system is </w:t>
      </w:r>
      <w:hyperlink r:id="rId80" w:history="1">
        <w:r w:rsidRPr="00593343">
          <w:rPr>
            <w:rStyle w:val="Hyperlink"/>
            <w:rFonts w:cs="Calibri"/>
          </w:rPr>
          <w:t>http://www.medi.net</w:t>
        </w:r>
      </w:hyperlink>
      <w:r w:rsidRPr="00593343">
        <w:rPr>
          <w:rFonts w:cs="Calibri"/>
        </w:rPr>
        <w:t>.</w:t>
      </w:r>
    </w:p>
    <w:p w14:paraId="2DEDE503" w14:textId="77777777" w:rsidR="002C045F" w:rsidRDefault="002C045F" w:rsidP="002C045F">
      <w:pPr>
        <w:pStyle w:val="ListParagraph"/>
        <w:numPr>
          <w:ilvl w:val="0"/>
          <w:numId w:val="34"/>
        </w:numPr>
        <w:rPr>
          <w:rFonts w:cs="Calibri"/>
        </w:rPr>
      </w:pPr>
      <w:r w:rsidRPr="006F0F3C">
        <w:rPr>
          <w:rFonts w:cs="Calibri"/>
        </w:rPr>
        <w:t xml:space="preserve">Click on the box that says Log into </w:t>
      </w:r>
      <w:proofErr w:type="spellStart"/>
      <w:r>
        <w:rPr>
          <w:rFonts w:cs="Calibri"/>
        </w:rPr>
        <w:t>P</w:t>
      </w:r>
      <w:r w:rsidRPr="006F0F3C">
        <w:rPr>
          <w:rFonts w:cs="Calibri"/>
        </w:rPr>
        <w:t>harma</w:t>
      </w:r>
      <w:r>
        <w:rPr>
          <w:rFonts w:cs="Calibri"/>
        </w:rPr>
        <w:t>N</w:t>
      </w:r>
      <w:r w:rsidRPr="006F0F3C">
        <w:rPr>
          <w:rFonts w:cs="Calibri"/>
        </w:rPr>
        <w:t>et</w:t>
      </w:r>
      <w:proofErr w:type="spellEnd"/>
    </w:p>
    <w:p w14:paraId="1A777F6E" w14:textId="77777777" w:rsidR="002C045F" w:rsidRDefault="002C045F" w:rsidP="002C045F">
      <w:pPr>
        <w:pStyle w:val="ListParagraph"/>
        <w:numPr>
          <w:ilvl w:val="0"/>
          <w:numId w:val="34"/>
        </w:numPr>
        <w:rPr>
          <w:rFonts w:cs="Calibri"/>
        </w:rPr>
      </w:pPr>
      <w:r w:rsidRPr="006F0F3C">
        <w:rPr>
          <w:rFonts w:cs="Calibri"/>
        </w:rPr>
        <w:t>Type in your user name and password (these need to be changed every so often and it will prompt you to do so)</w:t>
      </w:r>
    </w:p>
    <w:p w14:paraId="7560628B" w14:textId="77777777" w:rsidR="002C045F" w:rsidRDefault="002C045F" w:rsidP="002C045F">
      <w:pPr>
        <w:pStyle w:val="ListParagraph"/>
        <w:numPr>
          <w:ilvl w:val="0"/>
          <w:numId w:val="34"/>
        </w:numPr>
        <w:rPr>
          <w:rFonts w:cs="Calibri"/>
        </w:rPr>
      </w:pPr>
      <w:r w:rsidRPr="006F0F3C">
        <w:rPr>
          <w:rFonts w:cs="Calibri"/>
        </w:rPr>
        <w:t xml:space="preserve">Click on Patient in the main menu. Enter in the patient’s information and search for </w:t>
      </w:r>
      <w:r>
        <w:rPr>
          <w:rFonts w:cs="Calibri"/>
        </w:rPr>
        <w:t>BC Services Card</w:t>
      </w:r>
      <w:r w:rsidRPr="006F0F3C">
        <w:rPr>
          <w:rFonts w:cs="Calibri"/>
        </w:rPr>
        <w:t xml:space="preserve"> number.  It will ask for your initials. Always give the patient a copy of their number. </w:t>
      </w:r>
    </w:p>
    <w:p w14:paraId="0DB1688F" w14:textId="77777777" w:rsidR="002C045F" w:rsidRDefault="002C045F" w:rsidP="002C045F">
      <w:pPr>
        <w:pStyle w:val="ListParagraph"/>
        <w:numPr>
          <w:ilvl w:val="0"/>
          <w:numId w:val="34"/>
        </w:numPr>
        <w:rPr>
          <w:rFonts w:cs="Calibri"/>
        </w:rPr>
      </w:pPr>
      <w:r w:rsidRPr="006F0F3C">
        <w:rPr>
          <w:rFonts w:cs="Calibri"/>
        </w:rPr>
        <w:t>If we are doing a medication search you may click on full profile or most recent in the main menu.  We do not need to print it unless the doctor wants you to.</w:t>
      </w:r>
    </w:p>
    <w:p w14:paraId="6A04E560" w14:textId="77777777" w:rsidR="002C045F" w:rsidRDefault="002C045F" w:rsidP="002C045F">
      <w:pPr>
        <w:ind w:left="357"/>
        <w:rPr>
          <w:rFonts w:cs="Calibri"/>
        </w:rPr>
      </w:pPr>
      <w:r w:rsidRPr="006F0F3C">
        <w:rPr>
          <w:rFonts w:cs="Calibri"/>
        </w:rPr>
        <w:t>**It is okay to get verbal consent if only looking up a PHN</w:t>
      </w:r>
      <w:r>
        <w:rPr>
          <w:rFonts w:cs="Calibri"/>
        </w:rPr>
        <w:t>.  Please note this verbal consent on the patient chart</w:t>
      </w:r>
      <w:r w:rsidRPr="006F0F3C">
        <w:rPr>
          <w:rFonts w:cs="Calibri"/>
        </w:rPr>
        <w:t>**</w:t>
      </w:r>
      <w:bookmarkStart w:id="512" w:name="_Toc348685427"/>
      <w:bookmarkStart w:id="513" w:name="_Toc298244577"/>
    </w:p>
    <w:p w14:paraId="58E09340" w14:textId="77777777" w:rsidR="002C045F" w:rsidRPr="004E36FD" w:rsidRDefault="002C045F" w:rsidP="002C045F">
      <w:pPr>
        <w:pStyle w:val="Heading2"/>
      </w:pPr>
      <w:bookmarkStart w:id="514" w:name="_Toc38015996"/>
      <w:bookmarkStart w:id="515" w:name="_Toc42760285"/>
      <w:r>
        <w:t xml:space="preserve">9.5 </w:t>
      </w:r>
      <w:r w:rsidRPr="004E36FD">
        <w:t>Requests to Transfer Records</w:t>
      </w:r>
      <w:bookmarkEnd w:id="512"/>
      <w:bookmarkEnd w:id="513"/>
      <w:bookmarkEnd w:id="514"/>
      <w:bookmarkEnd w:id="515"/>
    </w:p>
    <w:p w14:paraId="3A7DF65C" w14:textId="77777777" w:rsidR="002C045F" w:rsidRPr="00593343" w:rsidRDefault="001072B5" w:rsidP="002C045F">
      <w:pPr>
        <w:rPr>
          <w:rFonts w:cs="Calibri"/>
        </w:rPr>
      </w:pPr>
      <w:hyperlink r:id="rId81" w:history="1">
        <w:r w:rsidR="002C045F" w:rsidRPr="003B7FC4">
          <w:rPr>
            <w:rStyle w:val="Hyperlink"/>
            <w:rFonts w:cs="Calibri"/>
          </w:rPr>
          <w:t>Request for records forms</w:t>
        </w:r>
      </w:hyperlink>
      <w:r w:rsidR="002C045F" w:rsidRPr="00593343">
        <w:rPr>
          <w:rFonts w:cs="Calibri"/>
        </w:rPr>
        <w:t xml:space="preserve"> are kept in </w:t>
      </w:r>
      <w:r w:rsidR="002C045F" w:rsidRPr="006B3B3F">
        <w:rPr>
          <w:rFonts w:cs="Calibri"/>
          <w:color w:val="417A84"/>
        </w:rPr>
        <w:t>[insert EMR location]</w:t>
      </w:r>
      <w:r w:rsidR="002C045F" w:rsidRPr="00593343">
        <w:rPr>
          <w:rFonts w:cs="Calibri"/>
        </w:rPr>
        <w:t xml:space="preserve">, with several copies kept </w:t>
      </w:r>
      <w:r w:rsidR="002C045F" w:rsidRPr="006B3B3F">
        <w:rPr>
          <w:rFonts w:cs="Calibri"/>
          <w:color w:val="417A84"/>
        </w:rPr>
        <w:t>[at the front reception desk or other location]</w:t>
      </w:r>
      <w:r w:rsidR="002C045F" w:rsidRPr="00593343">
        <w:rPr>
          <w:rFonts w:cs="Calibri"/>
        </w:rPr>
        <w:t>. Please fill completely, have patient sign and date. When faxed, stamp ‘faxed’ and scan the document into the patient chart.</w:t>
      </w:r>
    </w:p>
    <w:p w14:paraId="0D6107C8" w14:textId="77777777" w:rsidR="002C045F" w:rsidRDefault="002C045F" w:rsidP="002C045F">
      <w:pPr>
        <w:pStyle w:val="Heading2"/>
      </w:pPr>
      <w:bookmarkStart w:id="516" w:name="_Toc348685428"/>
      <w:bookmarkStart w:id="517" w:name="_Toc298244578"/>
      <w:bookmarkStart w:id="518" w:name="_Toc38015997"/>
      <w:bookmarkStart w:id="519" w:name="_Toc42760286"/>
      <w:r>
        <w:t>9</w:t>
      </w:r>
      <w:r w:rsidRPr="006F0F3C">
        <w:t>.6 Prescription Renewals</w:t>
      </w:r>
      <w:bookmarkEnd w:id="516"/>
      <w:bookmarkEnd w:id="517"/>
      <w:bookmarkEnd w:id="518"/>
      <w:bookmarkEnd w:id="519"/>
    </w:p>
    <w:p w14:paraId="5E744DC2" w14:textId="77777777" w:rsidR="002C045F" w:rsidRPr="00593343" w:rsidRDefault="002C045F" w:rsidP="002C045F">
      <w:pPr>
        <w:rPr>
          <w:rFonts w:cs="Calibri"/>
        </w:rPr>
      </w:pPr>
      <w:r w:rsidRPr="006B3B3F">
        <w:rPr>
          <w:rFonts w:cs="Calibri"/>
          <w:color w:val="417A84"/>
        </w:rPr>
        <w:t>[YOUR CLINIC NAME]</w:t>
      </w:r>
      <w:r w:rsidRPr="00593343">
        <w:rPr>
          <w:rFonts w:cs="Calibri"/>
        </w:rPr>
        <w:t xml:space="preserve"> </w:t>
      </w:r>
      <w:r>
        <w:rPr>
          <w:rFonts w:cs="Calibri"/>
        </w:rPr>
        <w:t>strongly encourages</w:t>
      </w:r>
      <w:r w:rsidRPr="00593343">
        <w:rPr>
          <w:rFonts w:cs="Calibri"/>
        </w:rPr>
        <w:t xml:space="preserve"> </w:t>
      </w:r>
      <w:r>
        <w:rPr>
          <w:rFonts w:cs="Calibri"/>
        </w:rPr>
        <w:t xml:space="preserve">physicians to use the </w:t>
      </w:r>
      <w:proofErr w:type="spellStart"/>
      <w:r>
        <w:rPr>
          <w:rFonts w:cs="Calibri"/>
        </w:rPr>
        <w:t>Pharmanet</w:t>
      </w:r>
      <w:proofErr w:type="spellEnd"/>
      <w:r>
        <w:rPr>
          <w:rFonts w:cs="Calibri"/>
        </w:rPr>
        <w:t xml:space="preserve"> database before renewing prescriptions, especially for opioids or narcotics.   Please see section 8.3 above on how to access </w:t>
      </w:r>
      <w:proofErr w:type="spellStart"/>
      <w:r>
        <w:rPr>
          <w:rFonts w:cs="Calibri"/>
        </w:rPr>
        <w:t>PharmaNet</w:t>
      </w:r>
      <w:proofErr w:type="spellEnd"/>
      <w:r>
        <w:rPr>
          <w:rFonts w:cs="Calibri"/>
        </w:rPr>
        <w:t>.</w:t>
      </w:r>
    </w:p>
    <w:p w14:paraId="2ED7FDF8" w14:textId="77777777" w:rsidR="002C045F" w:rsidRPr="00593343" w:rsidRDefault="002C045F" w:rsidP="002C045F">
      <w:pPr>
        <w:rPr>
          <w:rFonts w:cs="Calibri"/>
        </w:rPr>
      </w:pPr>
      <w:r w:rsidRPr="006B3B3F">
        <w:rPr>
          <w:rFonts w:cs="Calibri"/>
          <w:color w:val="417A84"/>
        </w:rPr>
        <w:t>[YOUR CLINIC NAME]</w:t>
      </w:r>
      <w:r w:rsidRPr="00593343">
        <w:rPr>
          <w:rFonts w:cs="Calibri"/>
        </w:rPr>
        <w:t xml:space="preserve"> policy requires patients come in to the clinic for a prescription renewal.  Exceptions to this are:</w:t>
      </w:r>
    </w:p>
    <w:p w14:paraId="2F36DB8D" w14:textId="77777777" w:rsidR="002C045F" w:rsidRDefault="002C045F" w:rsidP="002C045F">
      <w:pPr>
        <w:pStyle w:val="ListParagraph"/>
        <w:numPr>
          <w:ilvl w:val="0"/>
          <w:numId w:val="35"/>
        </w:numPr>
        <w:rPr>
          <w:rFonts w:cs="Calibri"/>
        </w:rPr>
      </w:pPr>
      <w:r w:rsidRPr="006F0F3C">
        <w:rPr>
          <w:rFonts w:cs="Calibri"/>
        </w:rPr>
        <w:t>Hospice patients</w:t>
      </w:r>
    </w:p>
    <w:p w14:paraId="66917C7F" w14:textId="77777777" w:rsidR="002C045F" w:rsidRDefault="002C045F" w:rsidP="002C045F">
      <w:pPr>
        <w:pStyle w:val="ListParagraph"/>
        <w:numPr>
          <w:ilvl w:val="0"/>
          <w:numId w:val="35"/>
        </w:numPr>
        <w:rPr>
          <w:rFonts w:cs="Calibri"/>
        </w:rPr>
      </w:pPr>
      <w:r w:rsidRPr="006F0F3C">
        <w:rPr>
          <w:rFonts w:cs="Calibri"/>
        </w:rPr>
        <w:t xml:space="preserve">Housebound patients </w:t>
      </w:r>
    </w:p>
    <w:p w14:paraId="766210E4" w14:textId="77777777" w:rsidR="002C045F" w:rsidRPr="006F0F3C" w:rsidRDefault="002C045F" w:rsidP="002C045F">
      <w:pPr>
        <w:pStyle w:val="ListParagraph"/>
        <w:numPr>
          <w:ilvl w:val="0"/>
          <w:numId w:val="35"/>
        </w:numPr>
        <w:rPr>
          <w:rFonts w:cs="Calibri"/>
        </w:rPr>
      </w:pPr>
      <w:r w:rsidRPr="006F0F3C">
        <w:rPr>
          <w:rFonts w:cs="Calibri"/>
        </w:rPr>
        <w:t xml:space="preserve">At individual doctor discretion.  The doctors may sometimes agree to do a faxed refill but may charge for this service </w:t>
      </w:r>
      <w:r w:rsidRPr="006B3B3F">
        <w:rPr>
          <w:rFonts w:cs="Calibri"/>
          <w:color w:val="417A84"/>
        </w:rPr>
        <w:t>[insert cost of service]</w:t>
      </w:r>
      <w:r w:rsidRPr="006F0F3C">
        <w:rPr>
          <w:rFonts w:cs="Calibri"/>
        </w:rPr>
        <w:t>.</w:t>
      </w:r>
    </w:p>
    <w:p w14:paraId="2B2EE53A" w14:textId="77777777" w:rsidR="002C045F" w:rsidRPr="005F71DA" w:rsidRDefault="002C045F" w:rsidP="002C045F">
      <w:pPr>
        <w:rPr>
          <w:rFonts w:cs="Calibri"/>
          <w:i/>
        </w:rPr>
      </w:pPr>
      <w:r w:rsidRPr="005F71DA">
        <w:rPr>
          <w:rFonts w:cs="Calibri"/>
          <w:i/>
        </w:rPr>
        <w:t>Note that triplicate prescription forms for narcotics must always be picked up by the patient, a family member, or someone from the pharmacy. Triplicates are a legal documents and the pharmacy must have the hard copy on file.</w:t>
      </w:r>
    </w:p>
    <w:p w14:paraId="411CB936" w14:textId="77777777" w:rsidR="002C045F" w:rsidRPr="00593343" w:rsidRDefault="002C045F" w:rsidP="002C045F">
      <w:pPr>
        <w:rPr>
          <w:rFonts w:cs="Calibri"/>
        </w:rPr>
      </w:pPr>
      <w:r w:rsidRPr="00593343">
        <w:rPr>
          <w:rFonts w:cs="Calibri"/>
        </w:rPr>
        <w:lastRenderedPageBreak/>
        <w:t xml:space="preserve">If the Doctor agrees to provide a renewal by fax or phone the MOA should message the doctor with the patient’s chart. The doctor will need to know: </w:t>
      </w:r>
    </w:p>
    <w:p w14:paraId="05FA2FFA" w14:textId="77777777" w:rsidR="002C045F" w:rsidRDefault="002C045F" w:rsidP="002C045F">
      <w:pPr>
        <w:pStyle w:val="ListParagraph"/>
        <w:numPr>
          <w:ilvl w:val="0"/>
          <w:numId w:val="36"/>
        </w:numPr>
        <w:rPr>
          <w:rFonts w:cs="Calibri"/>
        </w:rPr>
      </w:pPr>
      <w:r w:rsidRPr="005F71DA">
        <w:rPr>
          <w:rFonts w:cs="Calibri"/>
        </w:rPr>
        <w:t>Medication name and dose</w:t>
      </w:r>
    </w:p>
    <w:p w14:paraId="6A0F37C0" w14:textId="77777777" w:rsidR="002C045F" w:rsidRDefault="002C045F" w:rsidP="002C045F">
      <w:pPr>
        <w:pStyle w:val="ListParagraph"/>
        <w:numPr>
          <w:ilvl w:val="0"/>
          <w:numId w:val="36"/>
        </w:numPr>
        <w:rPr>
          <w:rFonts w:cs="Calibri"/>
        </w:rPr>
      </w:pPr>
      <w:r w:rsidRPr="005F71DA">
        <w:rPr>
          <w:rFonts w:cs="Calibri"/>
        </w:rPr>
        <w:t xml:space="preserve">Is the patient picking up the prescription, or are we faxing it? </w:t>
      </w:r>
    </w:p>
    <w:p w14:paraId="64DAA7D9" w14:textId="77777777" w:rsidR="002C045F" w:rsidRDefault="002C045F" w:rsidP="002C045F">
      <w:pPr>
        <w:pStyle w:val="ListParagraph"/>
        <w:numPr>
          <w:ilvl w:val="0"/>
          <w:numId w:val="36"/>
        </w:numPr>
        <w:ind w:left="714" w:hanging="357"/>
        <w:rPr>
          <w:rFonts w:cs="Calibri"/>
        </w:rPr>
      </w:pPr>
      <w:r w:rsidRPr="005F71DA">
        <w:rPr>
          <w:rFonts w:cs="Calibri"/>
        </w:rPr>
        <w:t>Which pharmacy?</w:t>
      </w:r>
    </w:p>
    <w:p w14:paraId="33662DA3" w14:textId="77777777" w:rsidR="002C045F" w:rsidRPr="005F71DA" w:rsidRDefault="002C045F" w:rsidP="002C045F">
      <w:pPr>
        <w:pStyle w:val="Heading2"/>
      </w:pPr>
      <w:bookmarkStart w:id="520" w:name="_Toc348685429"/>
      <w:bookmarkStart w:id="521" w:name="_Toc298244579"/>
      <w:bookmarkStart w:id="522" w:name="_Toc38015998"/>
      <w:bookmarkStart w:id="523" w:name="_Toc42760287"/>
      <w:r>
        <w:t>9</w:t>
      </w:r>
      <w:r w:rsidRPr="005F71DA">
        <w:t>.7 After Hours</w:t>
      </w:r>
      <w:bookmarkEnd w:id="520"/>
      <w:bookmarkEnd w:id="521"/>
      <w:bookmarkEnd w:id="522"/>
      <w:bookmarkEnd w:id="523"/>
    </w:p>
    <w:p w14:paraId="71F19F14" w14:textId="77777777" w:rsidR="002C045F" w:rsidRPr="00593343" w:rsidRDefault="002C045F" w:rsidP="002C045F">
      <w:pPr>
        <w:rPr>
          <w:rFonts w:cs="Calibri"/>
          <w:i/>
          <w:color w:val="FF0000"/>
        </w:rPr>
      </w:pPr>
      <w:r w:rsidRPr="00593343">
        <w:rPr>
          <w:rFonts w:cs="Calibri"/>
        </w:rPr>
        <w:t xml:space="preserve">Emergencies (general): </w:t>
      </w:r>
      <w:r w:rsidRPr="006B3B3F">
        <w:rPr>
          <w:rFonts w:cs="Calibri"/>
          <w:color w:val="417A84"/>
        </w:rPr>
        <w:t>[include instructions for how each situation is dealt with, after hours]</w:t>
      </w:r>
    </w:p>
    <w:p w14:paraId="5D70AC70" w14:textId="77777777" w:rsidR="002C045F" w:rsidRPr="006B3B3F" w:rsidRDefault="002C045F" w:rsidP="002C045F">
      <w:pPr>
        <w:rPr>
          <w:rFonts w:cs="Calibri"/>
          <w:color w:val="417A84"/>
        </w:rPr>
      </w:pPr>
      <w:r w:rsidRPr="00593343">
        <w:rPr>
          <w:rFonts w:cs="Calibri"/>
        </w:rPr>
        <w:t xml:space="preserve">Maternity: </w:t>
      </w:r>
      <w:r w:rsidRPr="006B3B3F">
        <w:rPr>
          <w:rFonts w:cs="Calibri"/>
          <w:color w:val="417A84"/>
        </w:rPr>
        <w:t>[include instructions for how each situation is dealt with, after hours]</w:t>
      </w:r>
    </w:p>
    <w:p w14:paraId="46942D5D" w14:textId="77777777" w:rsidR="002C045F" w:rsidRPr="00593343" w:rsidRDefault="002C045F" w:rsidP="002C045F">
      <w:pPr>
        <w:rPr>
          <w:rFonts w:cs="Calibri"/>
          <w:i/>
          <w:color w:val="FF0000"/>
        </w:rPr>
      </w:pPr>
      <w:r w:rsidRPr="00593343">
        <w:rPr>
          <w:rFonts w:cs="Calibri"/>
        </w:rPr>
        <w:t>Hospice:</w:t>
      </w:r>
      <w:r w:rsidRPr="00593343">
        <w:rPr>
          <w:rFonts w:cs="Calibri"/>
          <w:i/>
          <w:color w:val="00688A"/>
        </w:rPr>
        <w:t xml:space="preserve"> </w:t>
      </w:r>
      <w:r w:rsidRPr="006B3B3F">
        <w:rPr>
          <w:rFonts w:cs="Calibri"/>
          <w:color w:val="417A84"/>
        </w:rPr>
        <w:t>[include instructions for how each situation is dealt with, after hours]</w:t>
      </w:r>
    </w:p>
    <w:p w14:paraId="3D9D191C" w14:textId="77777777" w:rsidR="002C045F" w:rsidRPr="006B3B3F" w:rsidRDefault="002C045F" w:rsidP="002C045F">
      <w:pPr>
        <w:rPr>
          <w:rFonts w:cs="Calibri"/>
          <w:color w:val="417A84"/>
        </w:rPr>
      </w:pPr>
      <w:r w:rsidRPr="00593343">
        <w:rPr>
          <w:rFonts w:cs="Calibri"/>
        </w:rPr>
        <w:t>Youth:</w:t>
      </w:r>
      <w:r w:rsidRPr="00593343">
        <w:rPr>
          <w:rFonts w:cs="Calibri"/>
          <w:i/>
          <w:color w:val="00688A"/>
        </w:rPr>
        <w:t xml:space="preserve"> </w:t>
      </w:r>
      <w:r w:rsidRPr="006B3B3F">
        <w:rPr>
          <w:rFonts w:cs="Calibri"/>
          <w:color w:val="417A84"/>
        </w:rPr>
        <w:t>[include instructions for how each situation is dealt with, after hours]</w:t>
      </w:r>
      <w:bookmarkStart w:id="524" w:name="Omitted"/>
      <w:bookmarkStart w:id="525" w:name="_Project_Charter_Document_Sections_O"/>
      <w:bookmarkStart w:id="526" w:name="_Project_Quality_Plan_Sections_Omitt"/>
      <w:bookmarkEnd w:id="524"/>
      <w:bookmarkEnd w:id="525"/>
      <w:bookmarkEnd w:id="526"/>
    </w:p>
    <w:p w14:paraId="4ED91638" w14:textId="77777777" w:rsidR="002C045F" w:rsidRPr="005F71DA" w:rsidRDefault="002C045F" w:rsidP="002C045F">
      <w:pPr>
        <w:pStyle w:val="Heading2"/>
      </w:pPr>
      <w:bookmarkStart w:id="527" w:name="_Toc348685430"/>
      <w:bookmarkStart w:id="528" w:name="_Toc298244580"/>
      <w:bookmarkStart w:id="529" w:name="_Toc38015999"/>
      <w:bookmarkStart w:id="530" w:name="_Toc42760288"/>
      <w:r>
        <w:t>9</w:t>
      </w:r>
      <w:r w:rsidRPr="005F71DA">
        <w:t>.8 Sick Note Requests</w:t>
      </w:r>
      <w:bookmarkEnd w:id="527"/>
      <w:bookmarkEnd w:id="528"/>
      <w:bookmarkEnd w:id="529"/>
      <w:bookmarkEnd w:id="530"/>
    </w:p>
    <w:p w14:paraId="79365462" w14:textId="77777777" w:rsidR="002C045F" w:rsidRPr="00593343" w:rsidRDefault="002C045F" w:rsidP="002C045F">
      <w:pPr>
        <w:rPr>
          <w:rFonts w:cs="Calibri"/>
        </w:rPr>
      </w:pPr>
      <w:bookmarkStart w:id="531" w:name="_Toc319858948"/>
      <w:r w:rsidRPr="00593343">
        <w:rPr>
          <w:rFonts w:cs="Calibri"/>
        </w:rPr>
        <w:t xml:space="preserve">Patients are required to attend the clinic to request a sick note. A private fee will apply, as per the </w:t>
      </w:r>
      <w:r w:rsidRPr="006B3B3F">
        <w:rPr>
          <w:rFonts w:cs="Calibri"/>
          <w:color w:val="417A84"/>
        </w:rPr>
        <w:t>[YOUR CLINIC NAME]</w:t>
      </w:r>
      <w:r w:rsidRPr="00593343">
        <w:rPr>
          <w:rFonts w:cs="Calibri"/>
        </w:rPr>
        <w:t xml:space="preserve"> </w:t>
      </w:r>
      <w:hyperlink r:id="rId82" w:history="1">
        <w:bookmarkEnd w:id="531"/>
        <w:r>
          <w:rPr>
            <w:rStyle w:val="Hyperlink"/>
            <w:rFonts w:cs="Calibri"/>
          </w:rPr>
          <w:t>fee schedule</w:t>
        </w:r>
      </w:hyperlink>
      <w:r>
        <w:rPr>
          <w:rFonts w:cs="Calibri"/>
        </w:rPr>
        <w:t>.</w:t>
      </w:r>
    </w:p>
    <w:p w14:paraId="34501EFA" w14:textId="77777777" w:rsidR="002C045F" w:rsidRPr="005F71DA" w:rsidRDefault="002C045F" w:rsidP="002C045F">
      <w:pPr>
        <w:pStyle w:val="Heading2"/>
      </w:pPr>
      <w:bookmarkStart w:id="532" w:name="_8.9_INR_Calls"/>
      <w:bookmarkStart w:id="533" w:name="_Toc348685431"/>
      <w:bookmarkStart w:id="534" w:name="_Toc298244581"/>
      <w:bookmarkStart w:id="535" w:name="_Toc38016000"/>
      <w:bookmarkStart w:id="536" w:name="_Toc42760289"/>
      <w:bookmarkEnd w:id="532"/>
      <w:r>
        <w:t>9</w:t>
      </w:r>
      <w:r w:rsidRPr="005F71DA">
        <w:t>.9 INR Calls</w:t>
      </w:r>
      <w:bookmarkEnd w:id="533"/>
      <w:bookmarkEnd w:id="534"/>
      <w:bookmarkEnd w:id="535"/>
      <w:bookmarkEnd w:id="536"/>
    </w:p>
    <w:p w14:paraId="00C11B8A" w14:textId="77777777" w:rsidR="002C045F" w:rsidRPr="00593343" w:rsidRDefault="002C045F" w:rsidP="002C045F">
      <w:pPr>
        <w:rPr>
          <w:rFonts w:cs="Calibri"/>
        </w:rPr>
      </w:pPr>
      <w:r w:rsidRPr="00593343">
        <w:rPr>
          <w:rFonts w:cs="Calibri"/>
        </w:rPr>
        <w:t>Patients that take Coumadin (also known as Warfarin)</w:t>
      </w:r>
      <w:r>
        <w:rPr>
          <w:rFonts w:cs="Calibri"/>
        </w:rPr>
        <w:t xml:space="preserve"> or other blood thinners</w:t>
      </w:r>
      <w:r w:rsidRPr="00593343">
        <w:rPr>
          <w:rFonts w:cs="Calibri"/>
        </w:rPr>
        <w:t xml:space="preserve"> must have their blood tested regularly to test their INR “International Normalized Ratio”.  This is a test that measures the rate at which their blood clots.  </w:t>
      </w:r>
    </w:p>
    <w:p w14:paraId="0B4A31E3" w14:textId="77777777" w:rsidR="002C045F" w:rsidRPr="00593343" w:rsidRDefault="002C045F" w:rsidP="002C045F">
      <w:pPr>
        <w:rPr>
          <w:rFonts w:cs="Calibri"/>
        </w:rPr>
      </w:pPr>
      <w:r w:rsidRPr="00593343">
        <w:rPr>
          <w:rFonts w:cs="Calibri"/>
        </w:rPr>
        <w:t>Patients will have this test weekly, bi-weekly or monthly, depending</w:t>
      </w:r>
      <w:r>
        <w:rPr>
          <w:rFonts w:cs="Calibri"/>
        </w:rPr>
        <w:t xml:space="preserve"> on the doctor’s instructions. </w:t>
      </w:r>
      <w:r w:rsidRPr="00593343">
        <w:rPr>
          <w:rFonts w:cs="Calibri"/>
        </w:rPr>
        <w:t>The lab will let you know if the result is critical</w:t>
      </w:r>
      <w:r>
        <w:rPr>
          <w:rFonts w:cs="Calibri"/>
        </w:rPr>
        <w:t xml:space="preserve">. </w:t>
      </w:r>
      <w:r w:rsidRPr="00593343">
        <w:rPr>
          <w:rFonts w:cs="Calibri"/>
        </w:rPr>
        <w:t xml:space="preserve">The doctor must be given the result right away, to determine if the level is good or if it must be changed.  If the result is critical and that patient’s specific doctor is not in, show another doctor. </w:t>
      </w:r>
    </w:p>
    <w:p w14:paraId="38688026" w14:textId="77777777" w:rsidR="002C045F" w:rsidRPr="00593343" w:rsidRDefault="002C045F" w:rsidP="002C045F">
      <w:pPr>
        <w:rPr>
          <w:rFonts w:cs="Calibri"/>
        </w:rPr>
      </w:pPr>
      <w:r w:rsidRPr="00593343">
        <w:rPr>
          <w:rFonts w:cs="Calibri"/>
        </w:rPr>
        <w:t>Once you have the instructions from the doctor on what dose they should be taking, you must phone the patient and let them know.</w:t>
      </w:r>
    </w:p>
    <w:p w14:paraId="1C08F701" w14:textId="77777777" w:rsidR="002C045F" w:rsidRPr="00593343" w:rsidRDefault="002C045F" w:rsidP="002C045F">
      <w:pPr>
        <w:rPr>
          <w:rFonts w:cs="Calibri"/>
        </w:rPr>
      </w:pPr>
      <w:r w:rsidRPr="00593343">
        <w:rPr>
          <w:rFonts w:cs="Calibri"/>
        </w:rPr>
        <w:t xml:space="preserve">For example: </w:t>
      </w:r>
    </w:p>
    <w:p w14:paraId="1EF89E35" w14:textId="77777777" w:rsidR="002C045F" w:rsidRPr="00593343" w:rsidRDefault="002C045F" w:rsidP="002C045F">
      <w:pPr>
        <w:ind w:right="720"/>
        <w:rPr>
          <w:rFonts w:cs="Calibri"/>
        </w:rPr>
      </w:pPr>
      <w:r w:rsidRPr="00593343">
        <w:rPr>
          <w:rFonts w:cs="Calibri"/>
        </w:rPr>
        <w:t xml:space="preserve">Your INR was 2.1 today, </w:t>
      </w:r>
      <w:r w:rsidRPr="006B3B3F">
        <w:rPr>
          <w:rFonts w:cs="Calibri"/>
          <w:color w:val="417A84"/>
        </w:rPr>
        <w:t>[doctor name]</w:t>
      </w:r>
      <w:r w:rsidRPr="00593343">
        <w:rPr>
          <w:rFonts w:cs="Calibri"/>
        </w:rPr>
        <w:t xml:space="preserve"> says to stay on the same dose, and recheck in 1 week.</w:t>
      </w:r>
    </w:p>
    <w:p w14:paraId="42DA1D9D" w14:textId="77777777" w:rsidR="002C045F" w:rsidRPr="00593343" w:rsidRDefault="002C045F" w:rsidP="002C045F">
      <w:pPr>
        <w:tabs>
          <w:tab w:val="left" w:pos="3960"/>
        </w:tabs>
        <w:ind w:right="720"/>
        <w:rPr>
          <w:rFonts w:cs="Calibri"/>
        </w:rPr>
      </w:pPr>
      <w:r w:rsidRPr="00593343">
        <w:rPr>
          <w:rFonts w:cs="Calibri"/>
        </w:rPr>
        <w:t>OR</w:t>
      </w:r>
    </w:p>
    <w:p w14:paraId="44AED904" w14:textId="77777777" w:rsidR="002C045F" w:rsidRPr="00593343" w:rsidRDefault="002C045F" w:rsidP="002C045F">
      <w:pPr>
        <w:ind w:right="720"/>
        <w:rPr>
          <w:rFonts w:cs="Calibri"/>
        </w:rPr>
      </w:pPr>
      <w:r w:rsidRPr="00593343">
        <w:rPr>
          <w:rFonts w:cs="Calibri"/>
        </w:rPr>
        <w:t xml:space="preserve">Your INR was 4.5 today; </w:t>
      </w:r>
      <w:r w:rsidRPr="006B3B3F">
        <w:rPr>
          <w:rFonts w:cs="Calibri"/>
          <w:color w:val="417A84"/>
        </w:rPr>
        <w:t>[doctor name]</w:t>
      </w:r>
      <w:r w:rsidRPr="00593343">
        <w:rPr>
          <w:rFonts w:cs="Calibri"/>
        </w:rPr>
        <w:t xml:space="preserve"> says that is high and we need to adjust your dose to… (You will receive detailed instructions from the doctor on what they must take and when to get their INR rechecked).</w:t>
      </w:r>
    </w:p>
    <w:p w14:paraId="02C84526" w14:textId="77777777" w:rsidR="002C045F" w:rsidRPr="00593343" w:rsidRDefault="002C045F" w:rsidP="002C045F">
      <w:pPr>
        <w:rPr>
          <w:rFonts w:cs="Calibri"/>
        </w:rPr>
      </w:pPr>
      <w:r w:rsidRPr="00593343">
        <w:rPr>
          <w:rFonts w:cs="Calibri"/>
        </w:rPr>
        <w:lastRenderedPageBreak/>
        <w:t>It is important to call patients with these results as soon as you receive instructions from the doctor.</w:t>
      </w:r>
      <w:r>
        <w:rPr>
          <w:rFonts w:cs="Calibri"/>
        </w:rPr>
        <w:t xml:space="preserve"> </w:t>
      </w:r>
      <w:r w:rsidRPr="00593343">
        <w:rPr>
          <w:rFonts w:cs="Calibri"/>
        </w:rPr>
        <w:t>Once you have called the patient, document the call and archive the message.</w:t>
      </w:r>
      <w:r>
        <w:rPr>
          <w:rFonts w:cs="Calibri"/>
        </w:rPr>
        <w:t xml:space="preserve"> </w:t>
      </w:r>
      <w:r w:rsidRPr="00593343">
        <w:rPr>
          <w:rFonts w:cs="Calibri"/>
        </w:rPr>
        <w:t>If the doctor hasn’t already billed for this,</w:t>
      </w:r>
      <w:r>
        <w:rPr>
          <w:rFonts w:cs="Calibri"/>
        </w:rPr>
        <w:t xml:space="preserve"> [</w:t>
      </w:r>
      <w:r w:rsidRPr="00593343">
        <w:rPr>
          <w:rFonts w:cs="Calibri"/>
        </w:rPr>
        <w:t>bill under the doctor; diag</w:t>
      </w:r>
      <w:r>
        <w:rPr>
          <w:rFonts w:cs="Calibri"/>
        </w:rPr>
        <w:t>nostic code 427, billing code xx]</w:t>
      </w:r>
    </w:p>
    <w:p w14:paraId="58117C59" w14:textId="77777777" w:rsidR="002C045F" w:rsidRPr="0074102C" w:rsidRDefault="002C045F" w:rsidP="002C045F">
      <w:pPr>
        <w:rPr>
          <w:rFonts w:cs="Calibri"/>
          <w:i/>
          <w:color w:val="00688A"/>
        </w:rPr>
      </w:pPr>
      <w:r w:rsidRPr="00593343">
        <w:rPr>
          <w:rFonts w:cs="Calibri"/>
        </w:rPr>
        <w:t xml:space="preserve">NOTE: You do not need to fill out a lab requisition for patients to have their INR’s rechecked, all patients should have a standing order at the lab.   </w:t>
      </w:r>
      <w:bookmarkStart w:id="537" w:name="_Toc348685432"/>
      <w:bookmarkStart w:id="538" w:name="_Toc298244582"/>
    </w:p>
    <w:p w14:paraId="31DC4F5B" w14:textId="77777777" w:rsidR="002C045F" w:rsidRDefault="002C045F" w:rsidP="002C045F">
      <w:pPr>
        <w:pStyle w:val="Heading1"/>
      </w:pPr>
    </w:p>
    <w:p w14:paraId="6BDD2B8D" w14:textId="77777777" w:rsidR="002C045F" w:rsidRDefault="002C045F" w:rsidP="002C045F">
      <w:pPr>
        <w:pStyle w:val="Heading1"/>
      </w:pPr>
    </w:p>
    <w:p w14:paraId="1EDCA3BB" w14:textId="77777777" w:rsidR="002C045F" w:rsidRDefault="002C045F" w:rsidP="002C045F">
      <w:pPr>
        <w:pStyle w:val="Heading1"/>
      </w:pPr>
    </w:p>
    <w:p w14:paraId="1181F8CE" w14:textId="77777777" w:rsidR="002C045F" w:rsidRDefault="002C045F" w:rsidP="002C045F">
      <w:pPr>
        <w:pStyle w:val="Heading1"/>
      </w:pPr>
    </w:p>
    <w:p w14:paraId="4232AF55" w14:textId="77777777" w:rsidR="002C045F" w:rsidRDefault="002C045F" w:rsidP="002C045F">
      <w:pPr>
        <w:pStyle w:val="Heading1"/>
      </w:pPr>
    </w:p>
    <w:p w14:paraId="2D7D2812" w14:textId="77777777" w:rsidR="002C045F" w:rsidRDefault="002C045F" w:rsidP="002C045F">
      <w:pPr>
        <w:pStyle w:val="Heading1"/>
      </w:pPr>
    </w:p>
    <w:p w14:paraId="35770C5D" w14:textId="77777777" w:rsidR="002C045F" w:rsidRDefault="002C045F" w:rsidP="002C045F">
      <w:pPr>
        <w:pStyle w:val="Heading1"/>
      </w:pPr>
    </w:p>
    <w:p w14:paraId="33220CC0" w14:textId="77777777" w:rsidR="002C045F" w:rsidRDefault="002C045F" w:rsidP="002C045F">
      <w:pPr>
        <w:pStyle w:val="Heading1"/>
      </w:pPr>
    </w:p>
    <w:p w14:paraId="3C4FE7BC" w14:textId="77777777" w:rsidR="002C045F" w:rsidRDefault="002C045F" w:rsidP="002C045F">
      <w:pPr>
        <w:pStyle w:val="Heading1"/>
      </w:pPr>
    </w:p>
    <w:p w14:paraId="6079E3CC" w14:textId="77777777" w:rsidR="002C045F" w:rsidRDefault="002C045F" w:rsidP="002C045F">
      <w:pPr>
        <w:pStyle w:val="Heading1"/>
      </w:pPr>
    </w:p>
    <w:p w14:paraId="3F24F468" w14:textId="77777777" w:rsidR="002C045F" w:rsidRDefault="002C045F" w:rsidP="002C045F">
      <w:pPr>
        <w:pStyle w:val="Heading1"/>
      </w:pPr>
    </w:p>
    <w:p w14:paraId="07C117D2" w14:textId="77777777" w:rsidR="002C045F" w:rsidRDefault="002C045F" w:rsidP="002C045F">
      <w:pPr>
        <w:pStyle w:val="Heading1"/>
      </w:pPr>
    </w:p>
    <w:p w14:paraId="15BB8532" w14:textId="77777777" w:rsidR="002C045F" w:rsidRDefault="002C045F" w:rsidP="002C045F">
      <w:pPr>
        <w:pStyle w:val="Heading1"/>
      </w:pPr>
    </w:p>
    <w:p w14:paraId="55F18197" w14:textId="77777777" w:rsidR="002C045F" w:rsidRDefault="002C045F" w:rsidP="002C045F">
      <w:pPr>
        <w:pStyle w:val="Heading1"/>
      </w:pPr>
    </w:p>
    <w:p w14:paraId="2D056110" w14:textId="77777777" w:rsidR="002C045F" w:rsidRDefault="002C045F" w:rsidP="002C045F">
      <w:pPr>
        <w:pStyle w:val="Heading1"/>
      </w:pPr>
    </w:p>
    <w:p w14:paraId="4269692C" w14:textId="77777777" w:rsidR="002C045F" w:rsidRDefault="002C045F" w:rsidP="002C045F">
      <w:pPr>
        <w:pStyle w:val="Heading1"/>
      </w:pPr>
    </w:p>
    <w:p w14:paraId="60F485F6" w14:textId="77777777" w:rsidR="002C045F" w:rsidRDefault="002C045F" w:rsidP="002C045F">
      <w:pPr>
        <w:pStyle w:val="Heading1"/>
      </w:pPr>
    </w:p>
    <w:p w14:paraId="1FC42B6D" w14:textId="77777777" w:rsidR="002C045F" w:rsidRDefault="002C045F" w:rsidP="002C045F">
      <w:pPr>
        <w:pStyle w:val="Heading1"/>
      </w:pPr>
    </w:p>
    <w:p w14:paraId="43C2AE25" w14:textId="77777777" w:rsidR="002C045F" w:rsidRDefault="002C045F" w:rsidP="002C045F">
      <w:pPr>
        <w:pStyle w:val="Heading1"/>
      </w:pPr>
    </w:p>
    <w:p w14:paraId="1E9F881A" w14:textId="77777777" w:rsidR="002C045F" w:rsidRDefault="002C045F" w:rsidP="002C045F">
      <w:pPr>
        <w:pStyle w:val="Heading1"/>
      </w:pPr>
    </w:p>
    <w:p w14:paraId="69350BEF" w14:textId="77777777" w:rsidR="002C045F" w:rsidRDefault="002C045F" w:rsidP="002C045F"/>
    <w:p w14:paraId="3317BC65" w14:textId="77777777" w:rsidR="002C045F" w:rsidRPr="005B68A1" w:rsidRDefault="002C045F" w:rsidP="002C045F"/>
    <w:p w14:paraId="30A35019" w14:textId="77777777" w:rsidR="002C045F" w:rsidRDefault="002C045F" w:rsidP="002C045F">
      <w:pPr>
        <w:pStyle w:val="Heading1"/>
      </w:pPr>
    </w:p>
    <w:p w14:paraId="0444AE05" w14:textId="77777777" w:rsidR="002C045F" w:rsidRPr="00A12716" w:rsidRDefault="002C045F" w:rsidP="002C045F">
      <w:pPr>
        <w:pStyle w:val="Heading1"/>
      </w:pPr>
      <w:bookmarkStart w:id="539" w:name="_Toc38016001"/>
      <w:bookmarkStart w:id="540" w:name="_Toc42760290"/>
      <w:r>
        <w:lastRenderedPageBreak/>
        <w:t>10</w:t>
      </w:r>
      <w:r w:rsidRPr="00A12716">
        <w:t>. Appointments</w:t>
      </w:r>
      <w:bookmarkEnd w:id="537"/>
      <w:bookmarkEnd w:id="538"/>
      <w:bookmarkEnd w:id="539"/>
      <w:bookmarkEnd w:id="540"/>
    </w:p>
    <w:p w14:paraId="59D4AE9C" w14:textId="77777777" w:rsidR="002C045F" w:rsidRPr="005B67AC" w:rsidRDefault="002C045F" w:rsidP="002C045F">
      <w:pPr>
        <w:pStyle w:val="Heading2"/>
      </w:pPr>
      <w:bookmarkStart w:id="541" w:name="_Toc348685433"/>
      <w:bookmarkStart w:id="542" w:name="_Toc298244583"/>
      <w:bookmarkStart w:id="543" w:name="_Toc38016002"/>
      <w:bookmarkStart w:id="544" w:name="_Toc42760291"/>
      <w:r>
        <w:t>10</w:t>
      </w:r>
      <w:r w:rsidRPr="005B67AC">
        <w:t>.1 Standard Appointment Schedule</w:t>
      </w:r>
      <w:bookmarkEnd w:id="541"/>
      <w:bookmarkEnd w:id="542"/>
      <w:bookmarkEnd w:id="543"/>
      <w:bookmarkEnd w:id="544"/>
    </w:p>
    <w:p w14:paraId="4F3B8ABC" w14:textId="77777777" w:rsidR="002C045F" w:rsidRPr="00593343" w:rsidRDefault="002C045F" w:rsidP="002C045F">
      <w:pPr>
        <w:rPr>
          <w:rFonts w:cs="Calibri"/>
        </w:rPr>
      </w:pPr>
      <w:r w:rsidRPr="00593343">
        <w:rPr>
          <w:rFonts w:cs="Calibri"/>
        </w:rPr>
        <w:t xml:space="preserve">The appointment schedule is based on </w:t>
      </w:r>
      <w:r w:rsidRPr="006B3B3F">
        <w:rPr>
          <w:rFonts w:cs="Calibri"/>
          <w:color w:val="417A84"/>
        </w:rPr>
        <w:t>[example: 10 minute blocks].</w:t>
      </w:r>
      <w:r w:rsidRPr="00593343">
        <w:rPr>
          <w:rFonts w:cs="Calibri"/>
        </w:rPr>
        <w:t xml:space="preserve">  Appointments should be booked based on the booking preferences of each doctor as shown in section </w:t>
      </w:r>
      <w:r>
        <w:rPr>
          <w:rFonts w:cs="Calibri"/>
        </w:rPr>
        <w:t>9</w:t>
      </w:r>
      <w:r w:rsidRPr="00593343">
        <w:rPr>
          <w:rFonts w:cs="Calibri"/>
        </w:rPr>
        <w:t>.2 below.</w:t>
      </w:r>
    </w:p>
    <w:p w14:paraId="3A463600" w14:textId="77777777" w:rsidR="002C045F" w:rsidRPr="005B67AC" w:rsidRDefault="002C045F" w:rsidP="002C045F">
      <w:pPr>
        <w:pStyle w:val="Heading2"/>
      </w:pPr>
      <w:bookmarkStart w:id="545" w:name="_Appointment_Types_and"/>
      <w:bookmarkStart w:id="546" w:name="_Toc348685434"/>
      <w:bookmarkStart w:id="547" w:name="_Toc298244584"/>
      <w:bookmarkStart w:id="548" w:name="_Toc38016003"/>
      <w:bookmarkStart w:id="549" w:name="_Toc42760292"/>
      <w:bookmarkEnd w:id="545"/>
      <w:r>
        <w:t>10</w:t>
      </w:r>
      <w:r w:rsidRPr="005B67AC">
        <w:t>.2 Appointment Types and Booking Preferences by Doctors</w:t>
      </w:r>
      <w:bookmarkEnd w:id="546"/>
      <w:bookmarkEnd w:id="547"/>
      <w:bookmarkEnd w:id="548"/>
      <w:bookmarkEnd w:id="549"/>
    </w:p>
    <w:p w14:paraId="32926076" w14:textId="77777777" w:rsidR="002C045F" w:rsidRPr="006B3B3F" w:rsidRDefault="002C045F" w:rsidP="002C045F">
      <w:pPr>
        <w:rPr>
          <w:rFonts w:cs="Calibri"/>
          <w:color w:val="417A84"/>
        </w:rPr>
      </w:pPr>
      <w:r w:rsidRPr="006B3B3F">
        <w:rPr>
          <w:rFonts w:cs="Calibri"/>
          <w:color w:val="417A84"/>
        </w:rPr>
        <w:t>[Here you may want to insert specific instructions about appointment types and booking rules/preferences. You may consider including a table that sets out different scheduling preferences for each doctor at the clinic]</w:t>
      </w:r>
    </w:p>
    <w:tbl>
      <w:tblPr>
        <w:tblW w:w="5000" w:type="pct"/>
        <w:tblBorders>
          <w:top w:val="single" w:sz="8" w:space="0" w:color="000000"/>
          <w:bottom w:val="single" w:sz="8" w:space="0" w:color="000000"/>
        </w:tblBorders>
        <w:tblLook w:val="04A0" w:firstRow="1" w:lastRow="0" w:firstColumn="1" w:lastColumn="0" w:noHBand="0" w:noVBand="1"/>
      </w:tblPr>
      <w:tblGrid>
        <w:gridCol w:w="4430"/>
        <w:gridCol w:w="1644"/>
        <w:gridCol w:w="1644"/>
        <w:gridCol w:w="1642"/>
      </w:tblGrid>
      <w:tr w:rsidR="002C045F" w:rsidRPr="006B3B3F" w14:paraId="0D77403E" w14:textId="77777777" w:rsidTr="000E1CA1">
        <w:trPr>
          <w:trHeight w:val="288"/>
        </w:trPr>
        <w:tc>
          <w:tcPr>
            <w:tcW w:w="2367" w:type="pct"/>
            <w:tcBorders>
              <w:top w:val="nil"/>
              <w:bottom w:val="single" w:sz="8" w:space="0" w:color="000000"/>
            </w:tcBorders>
            <w:shd w:val="clear" w:color="auto" w:fill="auto"/>
          </w:tcPr>
          <w:p w14:paraId="348B6D21" w14:textId="77777777" w:rsidR="002C045F" w:rsidRPr="006B3B3F" w:rsidRDefault="002C045F" w:rsidP="000E1CA1">
            <w:pPr>
              <w:spacing w:after="0" w:line="240" w:lineRule="auto"/>
              <w:rPr>
                <w:rFonts w:cs="Calibri"/>
                <w:color w:val="000000"/>
              </w:rPr>
            </w:pPr>
          </w:p>
        </w:tc>
        <w:tc>
          <w:tcPr>
            <w:tcW w:w="878" w:type="pct"/>
            <w:tcBorders>
              <w:top w:val="nil"/>
              <w:bottom w:val="single" w:sz="8" w:space="0" w:color="000000"/>
            </w:tcBorders>
            <w:shd w:val="clear" w:color="auto" w:fill="auto"/>
          </w:tcPr>
          <w:p w14:paraId="63E651CB" w14:textId="77777777" w:rsidR="002C045F" w:rsidRPr="006B3B3F" w:rsidRDefault="002C045F" w:rsidP="000E1CA1">
            <w:pPr>
              <w:spacing w:after="0" w:line="240" w:lineRule="auto"/>
              <w:rPr>
                <w:rFonts w:cs="Calibri"/>
                <w:b/>
                <w:bCs/>
                <w:color w:val="000000"/>
              </w:rPr>
            </w:pPr>
            <w:r w:rsidRPr="006B3B3F">
              <w:rPr>
                <w:rFonts w:cs="Calibri"/>
                <w:b/>
                <w:bCs/>
                <w:color w:val="000000"/>
              </w:rPr>
              <w:t>Doctor 1</w:t>
            </w:r>
          </w:p>
        </w:tc>
        <w:tc>
          <w:tcPr>
            <w:tcW w:w="878" w:type="pct"/>
            <w:tcBorders>
              <w:top w:val="nil"/>
              <w:bottom w:val="single" w:sz="8" w:space="0" w:color="000000"/>
            </w:tcBorders>
            <w:shd w:val="clear" w:color="auto" w:fill="auto"/>
          </w:tcPr>
          <w:p w14:paraId="15DCCB8A" w14:textId="77777777" w:rsidR="002C045F" w:rsidRPr="006B3B3F" w:rsidRDefault="002C045F" w:rsidP="000E1CA1">
            <w:pPr>
              <w:spacing w:after="0" w:line="240" w:lineRule="auto"/>
              <w:rPr>
                <w:rFonts w:cs="Calibri"/>
                <w:b/>
                <w:bCs/>
                <w:color w:val="000000"/>
              </w:rPr>
            </w:pPr>
            <w:r w:rsidRPr="006B3B3F">
              <w:rPr>
                <w:rFonts w:cs="Calibri"/>
                <w:b/>
                <w:bCs/>
                <w:color w:val="000000"/>
              </w:rPr>
              <w:t>Doctor 2</w:t>
            </w:r>
          </w:p>
        </w:tc>
        <w:tc>
          <w:tcPr>
            <w:tcW w:w="878" w:type="pct"/>
            <w:tcBorders>
              <w:top w:val="nil"/>
              <w:bottom w:val="single" w:sz="8" w:space="0" w:color="000000"/>
            </w:tcBorders>
            <w:shd w:val="clear" w:color="auto" w:fill="auto"/>
          </w:tcPr>
          <w:p w14:paraId="52792B19" w14:textId="77777777" w:rsidR="002C045F" w:rsidRPr="006B3B3F" w:rsidRDefault="002C045F" w:rsidP="000E1CA1">
            <w:pPr>
              <w:spacing w:after="0" w:line="240" w:lineRule="auto"/>
              <w:rPr>
                <w:rFonts w:cs="Calibri"/>
                <w:b/>
                <w:bCs/>
                <w:color w:val="000000"/>
              </w:rPr>
            </w:pPr>
            <w:r w:rsidRPr="006B3B3F">
              <w:rPr>
                <w:rFonts w:cs="Calibri"/>
                <w:b/>
                <w:bCs/>
                <w:color w:val="000000"/>
              </w:rPr>
              <w:t>Doctor 3</w:t>
            </w:r>
          </w:p>
        </w:tc>
      </w:tr>
      <w:tr w:rsidR="002C045F" w:rsidRPr="006B3B3F" w14:paraId="348B0D1B" w14:textId="77777777" w:rsidTr="000E1CA1">
        <w:trPr>
          <w:trHeight w:val="288"/>
        </w:trPr>
        <w:tc>
          <w:tcPr>
            <w:tcW w:w="2367" w:type="pct"/>
            <w:shd w:val="clear" w:color="auto" w:fill="D9D9D9"/>
          </w:tcPr>
          <w:p w14:paraId="32E83C0D" w14:textId="77777777" w:rsidR="002C045F" w:rsidRPr="006B3B3F" w:rsidRDefault="002C045F" w:rsidP="000E1CA1">
            <w:pPr>
              <w:spacing w:after="0" w:line="240" w:lineRule="auto"/>
              <w:rPr>
                <w:rFonts w:cs="Calibri"/>
                <w:color w:val="000000"/>
              </w:rPr>
            </w:pPr>
            <w:r w:rsidRPr="006B3B3F">
              <w:rPr>
                <w:rFonts w:cs="Calibri"/>
                <w:color w:val="000000"/>
              </w:rPr>
              <w:t xml:space="preserve">Rapid access </w:t>
            </w:r>
            <w:proofErr w:type="spellStart"/>
            <w:r w:rsidRPr="006B3B3F">
              <w:rPr>
                <w:rFonts w:cs="Calibri"/>
                <w:color w:val="000000"/>
              </w:rPr>
              <w:t>appts</w:t>
            </w:r>
            <w:proofErr w:type="spellEnd"/>
          </w:p>
        </w:tc>
        <w:tc>
          <w:tcPr>
            <w:tcW w:w="878" w:type="pct"/>
            <w:shd w:val="clear" w:color="auto" w:fill="D9D9D9"/>
          </w:tcPr>
          <w:p w14:paraId="12549B0A" w14:textId="77777777" w:rsidR="002C045F" w:rsidRPr="006B3B3F" w:rsidRDefault="002C045F" w:rsidP="000E1CA1">
            <w:pPr>
              <w:spacing w:after="0" w:line="240" w:lineRule="auto"/>
              <w:rPr>
                <w:rFonts w:cs="Calibri"/>
                <w:color w:val="000000"/>
              </w:rPr>
            </w:pPr>
          </w:p>
        </w:tc>
        <w:tc>
          <w:tcPr>
            <w:tcW w:w="878" w:type="pct"/>
            <w:shd w:val="clear" w:color="auto" w:fill="D9D9D9"/>
          </w:tcPr>
          <w:p w14:paraId="52CC79B7" w14:textId="77777777" w:rsidR="002C045F" w:rsidRPr="006B3B3F" w:rsidRDefault="002C045F" w:rsidP="000E1CA1">
            <w:pPr>
              <w:spacing w:after="0" w:line="240" w:lineRule="auto"/>
              <w:rPr>
                <w:rFonts w:cs="Calibri"/>
                <w:color w:val="000000"/>
              </w:rPr>
            </w:pPr>
          </w:p>
        </w:tc>
        <w:tc>
          <w:tcPr>
            <w:tcW w:w="878" w:type="pct"/>
            <w:shd w:val="clear" w:color="auto" w:fill="D9D9D9"/>
          </w:tcPr>
          <w:p w14:paraId="09664C55" w14:textId="77777777" w:rsidR="002C045F" w:rsidRPr="006B3B3F" w:rsidRDefault="002C045F" w:rsidP="000E1CA1">
            <w:pPr>
              <w:spacing w:after="0" w:line="240" w:lineRule="auto"/>
              <w:rPr>
                <w:rFonts w:cs="Calibri"/>
                <w:color w:val="000000"/>
              </w:rPr>
            </w:pPr>
          </w:p>
        </w:tc>
      </w:tr>
      <w:tr w:rsidR="002C045F" w:rsidRPr="006B3B3F" w14:paraId="7401D650" w14:textId="77777777" w:rsidTr="000E1CA1">
        <w:trPr>
          <w:trHeight w:val="288"/>
        </w:trPr>
        <w:tc>
          <w:tcPr>
            <w:tcW w:w="2367" w:type="pct"/>
            <w:shd w:val="clear" w:color="auto" w:fill="auto"/>
          </w:tcPr>
          <w:p w14:paraId="55828F70" w14:textId="77777777" w:rsidR="002C045F" w:rsidRPr="006B3B3F" w:rsidRDefault="002C045F" w:rsidP="000E1CA1">
            <w:pPr>
              <w:spacing w:after="0" w:line="240" w:lineRule="auto"/>
              <w:rPr>
                <w:rFonts w:cs="Calibri"/>
                <w:color w:val="000000"/>
              </w:rPr>
            </w:pPr>
            <w:r w:rsidRPr="006B3B3F">
              <w:rPr>
                <w:rFonts w:cs="Calibri"/>
                <w:color w:val="000000"/>
              </w:rPr>
              <w:t xml:space="preserve">Max </w:t>
            </w:r>
            <w:proofErr w:type="spellStart"/>
            <w:r w:rsidRPr="006B3B3F">
              <w:rPr>
                <w:rFonts w:cs="Calibri"/>
                <w:color w:val="000000"/>
              </w:rPr>
              <w:t>appt</w:t>
            </w:r>
            <w:proofErr w:type="spellEnd"/>
            <w:r w:rsidRPr="006B3B3F">
              <w:rPr>
                <w:rFonts w:cs="Calibri"/>
                <w:color w:val="000000"/>
              </w:rPr>
              <w:t xml:space="preserve"> per 10 min</w:t>
            </w:r>
          </w:p>
        </w:tc>
        <w:tc>
          <w:tcPr>
            <w:tcW w:w="878" w:type="pct"/>
            <w:shd w:val="clear" w:color="auto" w:fill="auto"/>
          </w:tcPr>
          <w:p w14:paraId="0CC5923C" w14:textId="77777777" w:rsidR="002C045F" w:rsidRPr="006B3B3F" w:rsidRDefault="002C045F" w:rsidP="000E1CA1">
            <w:pPr>
              <w:spacing w:after="0" w:line="240" w:lineRule="auto"/>
              <w:rPr>
                <w:rFonts w:cs="Calibri"/>
                <w:color w:val="000000"/>
              </w:rPr>
            </w:pPr>
          </w:p>
        </w:tc>
        <w:tc>
          <w:tcPr>
            <w:tcW w:w="878" w:type="pct"/>
            <w:shd w:val="clear" w:color="auto" w:fill="auto"/>
          </w:tcPr>
          <w:p w14:paraId="1287B369" w14:textId="77777777" w:rsidR="002C045F" w:rsidRPr="006B3B3F" w:rsidRDefault="002C045F" w:rsidP="000E1CA1">
            <w:pPr>
              <w:spacing w:after="0" w:line="240" w:lineRule="auto"/>
              <w:rPr>
                <w:rFonts w:cs="Calibri"/>
                <w:color w:val="000000"/>
              </w:rPr>
            </w:pPr>
          </w:p>
        </w:tc>
        <w:tc>
          <w:tcPr>
            <w:tcW w:w="878" w:type="pct"/>
            <w:shd w:val="clear" w:color="auto" w:fill="auto"/>
          </w:tcPr>
          <w:p w14:paraId="7AFA6BAD" w14:textId="77777777" w:rsidR="002C045F" w:rsidRPr="006B3B3F" w:rsidRDefault="002C045F" w:rsidP="000E1CA1">
            <w:pPr>
              <w:spacing w:after="0" w:line="240" w:lineRule="auto"/>
              <w:rPr>
                <w:rFonts w:cs="Calibri"/>
                <w:color w:val="000000"/>
              </w:rPr>
            </w:pPr>
          </w:p>
        </w:tc>
      </w:tr>
      <w:tr w:rsidR="002C045F" w:rsidRPr="006B3B3F" w14:paraId="54BB876D" w14:textId="77777777" w:rsidTr="000E1CA1">
        <w:trPr>
          <w:trHeight w:val="288"/>
        </w:trPr>
        <w:tc>
          <w:tcPr>
            <w:tcW w:w="2367" w:type="pct"/>
            <w:shd w:val="clear" w:color="auto" w:fill="D9D9D9"/>
          </w:tcPr>
          <w:p w14:paraId="0587AEAE" w14:textId="77777777" w:rsidR="002C045F" w:rsidRPr="006B3B3F" w:rsidRDefault="002C045F" w:rsidP="000E1CA1">
            <w:pPr>
              <w:spacing w:after="0" w:line="240" w:lineRule="auto"/>
              <w:rPr>
                <w:rFonts w:cs="Calibri"/>
                <w:color w:val="000000"/>
              </w:rPr>
            </w:pPr>
            <w:r w:rsidRPr="006B3B3F">
              <w:rPr>
                <w:rFonts w:cs="Calibri"/>
                <w:color w:val="000000"/>
              </w:rPr>
              <w:t xml:space="preserve">WCB </w:t>
            </w:r>
            <w:proofErr w:type="spellStart"/>
            <w:r w:rsidRPr="006B3B3F">
              <w:rPr>
                <w:rFonts w:cs="Calibri"/>
                <w:color w:val="000000"/>
              </w:rPr>
              <w:t>appt</w:t>
            </w:r>
            <w:proofErr w:type="spellEnd"/>
            <w:r w:rsidRPr="006B3B3F">
              <w:rPr>
                <w:rFonts w:cs="Calibri"/>
                <w:color w:val="000000"/>
              </w:rPr>
              <w:t xml:space="preserve"> length (min)</w:t>
            </w:r>
          </w:p>
        </w:tc>
        <w:tc>
          <w:tcPr>
            <w:tcW w:w="878" w:type="pct"/>
            <w:shd w:val="clear" w:color="auto" w:fill="D9D9D9"/>
          </w:tcPr>
          <w:p w14:paraId="4145072D" w14:textId="77777777" w:rsidR="002C045F" w:rsidRPr="006B3B3F" w:rsidRDefault="002C045F" w:rsidP="000E1CA1">
            <w:pPr>
              <w:spacing w:after="0" w:line="240" w:lineRule="auto"/>
              <w:rPr>
                <w:rFonts w:cs="Calibri"/>
                <w:color w:val="000000"/>
              </w:rPr>
            </w:pPr>
          </w:p>
        </w:tc>
        <w:tc>
          <w:tcPr>
            <w:tcW w:w="878" w:type="pct"/>
            <w:shd w:val="clear" w:color="auto" w:fill="D9D9D9"/>
          </w:tcPr>
          <w:p w14:paraId="10312B82" w14:textId="77777777" w:rsidR="002C045F" w:rsidRPr="006B3B3F" w:rsidRDefault="002C045F" w:rsidP="000E1CA1">
            <w:pPr>
              <w:spacing w:after="0" w:line="240" w:lineRule="auto"/>
              <w:rPr>
                <w:rFonts w:cs="Calibri"/>
                <w:color w:val="000000"/>
              </w:rPr>
            </w:pPr>
          </w:p>
        </w:tc>
        <w:tc>
          <w:tcPr>
            <w:tcW w:w="878" w:type="pct"/>
            <w:shd w:val="clear" w:color="auto" w:fill="D9D9D9"/>
          </w:tcPr>
          <w:p w14:paraId="495ECBC1" w14:textId="77777777" w:rsidR="002C045F" w:rsidRPr="006B3B3F" w:rsidRDefault="002C045F" w:rsidP="000E1CA1">
            <w:pPr>
              <w:spacing w:after="0" w:line="240" w:lineRule="auto"/>
              <w:rPr>
                <w:rFonts w:cs="Calibri"/>
                <w:color w:val="000000"/>
              </w:rPr>
            </w:pPr>
          </w:p>
        </w:tc>
      </w:tr>
      <w:tr w:rsidR="002C045F" w:rsidRPr="006B3B3F" w14:paraId="2BA2BAC1" w14:textId="77777777" w:rsidTr="000E1CA1">
        <w:trPr>
          <w:trHeight w:val="288"/>
        </w:trPr>
        <w:tc>
          <w:tcPr>
            <w:tcW w:w="2367" w:type="pct"/>
            <w:shd w:val="clear" w:color="auto" w:fill="auto"/>
          </w:tcPr>
          <w:p w14:paraId="3947320C" w14:textId="77777777" w:rsidR="002C045F" w:rsidRPr="006B3B3F" w:rsidRDefault="002C045F" w:rsidP="000E1CA1">
            <w:pPr>
              <w:spacing w:after="0" w:line="240" w:lineRule="auto"/>
              <w:rPr>
                <w:rFonts w:cs="Calibri"/>
                <w:color w:val="000000"/>
              </w:rPr>
            </w:pPr>
            <w:r w:rsidRPr="006B3B3F">
              <w:rPr>
                <w:rFonts w:cs="Calibri"/>
                <w:color w:val="000000"/>
              </w:rPr>
              <w:t xml:space="preserve">Physical Exam </w:t>
            </w:r>
            <w:proofErr w:type="spellStart"/>
            <w:r w:rsidRPr="006B3B3F">
              <w:rPr>
                <w:rFonts w:cs="Calibri"/>
                <w:color w:val="000000"/>
              </w:rPr>
              <w:t>appts</w:t>
            </w:r>
            <w:proofErr w:type="spellEnd"/>
            <w:r w:rsidRPr="006B3B3F">
              <w:rPr>
                <w:rFonts w:cs="Calibri"/>
                <w:color w:val="000000"/>
              </w:rPr>
              <w:t xml:space="preserve"> (min)</w:t>
            </w:r>
          </w:p>
        </w:tc>
        <w:tc>
          <w:tcPr>
            <w:tcW w:w="878" w:type="pct"/>
            <w:shd w:val="clear" w:color="auto" w:fill="auto"/>
          </w:tcPr>
          <w:p w14:paraId="7B57BAD7" w14:textId="77777777" w:rsidR="002C045F" w:rsidRPr="006B3B3F" w:rsidRDefault="002C045F" w:rsidP="000E1CA1">
            <w:pPr>
              <w:spacing w:after="0" w:line="240" w:lineRule="auto"/>
              <w:rPr>
                <w:rFonts w:cs="Calibri"/>
                <w:color w:val="000000"/>
              </w:rPr>
            </w:pPr>
          </w:p>
        </w:tc>
        <w:tc>
          <w:tcPr>
            <w:tcW w:w="878" w:type="pct"/>
            <w:shd w:val="clear" w:color="auto" w:fill="auto"/>
          </w:tcPr>
          <w:p w14:paraId="6FA7CB0E" w14:textId="77777777" w:rsidR="002C045F" w:rsidRPr="006B3B3F" w:rsidRDefault="002C045F" w:rsidP="000E1CA1">
            <w:pPr>
              <w:spacing w:after="0" w:line="240" w:lineRule="auto"/>
              <w:rPr>
                <w:rFonts w:cs="Calibri"/>
                <w:color w:val="000000"/>
              </w:rPr>
            </w:pPr>
          </w:p>
        </w:tc>
        <w:tc>
          <w:tcPr>
            <w:tcW w:w="878" w:type="pct"/>
            <w:shd w:val="clear" w:color="auto" w:fill="auto"/>
          </w:tcPr>
          <w:p w14:paraId="1325C928" w14:textId="77777777" w:rsidR="002C045F" w:rsidRPr="006B3B3F" w:rsidRDefault="002C045F" w:rsidP="000E1CA1">
            <w:pPr>
              <w:spacing w:after="0" w:line="240" w:lineRule="auto"/>
              <w:rPr>
                <w:rFonts w:cs="Calibri"/>
                <w:color w:val="000000"/>
              </w:rPr>
            </w:pPr>
          </w:p>
        </w:tc>
      </w:tr>
      <w:tr w:rsidR="002C045F" w:rsidRPr="006B3B3F" w14:paraId="4AB9EB2E" w14:textId="77777777" w:rsidTr="000E1CA1">
        <w:trPr>
          <w:trHeight w:val="288"/>
        </w:trPr>
        <w:tc>
          <w:tcPr>
            <w:tcW w:w="2367" w:type="pct"/>
            <w:shd w:val="clear" w:color="auto" w:fill="D9D9D9"/>
          </w:tcPr>
          <w:p w14:paraId="1CE352EF" w14:textId="77777777" w:rsidR="002C045F" w:rsidRPr="006B3B3F" w:rsidRDefault="002C045F" w:rsidP="000E1CA1">
            <w:pPr>
              <w:spacing w:after="0" w:line="240" w:lineRule="auto"/>
              <w:rPr>
                <w:rFonts w:cs="Calibri"/>
                <w:color w:val="000000"/>
              </w:rPr>
            </w:pPr>
            <w:r w:rsidRPr="006B3B3F">
              <w:rPr>
                <w:rFonts w:cs="Calibri"/>
                <w:color w:val="000000"/>
              </w:rPr>
              <w:t xml:space="preserve">Max number of long </w:t>
            </w:r>
            <w:proofErr w:type="spellStart"/>
            <w:r w:rsidRPr="006B3B3F">
              <w:rPr>
                <w:rFonts w:cs="Calibri"/>
                <w:color w:val="000000"/>
              </w:rPr>
              <w:t>appts</w:t>
            </w:r>
            <w:proofErr w:type="spellEnd"/>
            <w:r w:rsidRPr="006B3B3F">
              <w:rPr>
                <w:rFonts w:cs="Calibri"/>
                <w:color w:val="000000"/>
              </w:rPr>
              <w:t xml:space="preserve"> per half day</w:t>
            </w:r>
          </w:p>
        </w:tc>
        <w:tc>
          <w:tcPr>
            <w:tcW w:w="878" w:type="pct"/>
            <w:shd w:val="clear" w:color="auto" w:fill="D9D9D9"/>
          </w:tcPr>
          <w:p w14:paraId="57F165FA" w14:textId="77777777" w:rsidR="002C045F" w:rsidRPr="006B3B3F" w:rsidRDefault="002C045F" w:rsidP="000E1CA1">
            <w:pPr>
              <w:spacing w:after="0" w:line="240" w:lineRule="auto"/>
              <w:rPr>
                <w:rFonts w:cs="Calibri"/>
                <w:color w:val="000000"/>
              </w:rPr>
            </w:pPr>
          </w:p>
        </w:tc>
        <w:tc>
          <w:tcPr>
            <w:tcW w:w="878" w:type="pct"/>
            <w:shd w:val="clear" w:color="auto" w:fill="D9D9D9"/>
          </w:tcPr>
          <w:p w14:paraId="62E208C7" w14:textId="77777777" w:rsidR="002C045F" w:rsidRPr="006B3B3F" w:rsidRDefault="002C045F" w:rsidP="000E1CA1">
            <w:pPr>
              <w:spacing w:after="0" w:line="240" w:lineRule="auto"/>
              <w:rPr>
                <w:rFonts w:cs="Calibri"/>
                <w:color w:val="000000"/>
              </w:rPr>
            </w:pPr>
          </w:p>
        </w:tc>
        <w:tc>
          <w:tcPr>
            <w:tcW w:w="878" w:type="pct"/>
            <w:shd w:val="clear" w:color="auto" w:fill="D9D9D9"/>
          </w:tcPr>
          <w:p w14:paraId="147795C9" w14:textId="77777777" w:rsidR="002C045F" w:rsidRPr="006B3B3F" w:rsidRDefault="002C045F" w:rsidP="000E1CA1">
            <w:pPr>
              <w:spacing w:after="0" w:line="240" w:lineRule="auto"/>
              <w:rPr>
                <w:rFonts w:cs="Calibri"/>
                <w:color w:val="000000"/>
              </w:rPr>
            </w:pPr>
          </w:p>
        </w:tc>
      </w:tr>
      <w:tr w:rsidR="002C045F" w:rsidRPr="006B3B3F" w14:paraId="754EA2F6" w14:textId="77777777" w:rsidTr="000E1CA1">
        <w:trPr>
          <w:trHeight w:val="288"/>
        </w:trPr>
        <w:tc>
          <w:tcPr>
            <w:tcW w:w="2367" w:type="pct"/>
            <w:shd w:val="clear" w:color="auto" w:fill="auto"/>
          </w:tcPr>
          <w:p w14:paraId="59800F2A" w14:textId="77777777" w:rsidR="002C045F" w:rsidRPr="006B3B3F" w:rsidRDefault="002C045F" w:rsidP="000E1CA1">
            <w:pPr>
              <w:spacing w:after="0" w:line="240" w:lineRule="auto"/>
              <w:rPr>
                <w:rFonts w:cs="Calibri"/>
                <w:color w:val="000000"/>
              </w:rPr>
            </w:pPr>
            <w:r w:rsidRPr="006B3B3F">
              <w:rPr>
                <w:rFonts w:cs="Calibri"/>
                <w:color w:val="000000"/>
              </w:rPr>
              <w:t>Pap only (min)</w:t>
            </w:r>
          </w:p>
        </w:tc>
        <w:tc>
          <w:tcPr>
            <w:tcW w:w="878" w:type="pct"/>
            <w:shd w:val="clear" w:color="auto" w:fill="auto"/>
          </w:tcPr>
          <w:p w14:paraId="20D294BA" w14:textId="77777777" w:rsidR="002C045F" w:rsidRPr="006B3B3F" w:rsidRDefault="002C045F" w:rsidP="000E1CA1">
            <w:pPr>
              <w:spacing w:after="0" w:line="240" w:lineRule="auto"/>
              <w:rPr>
                <w:rFonts w:cs="Calibri"/>
                <w:color w:val="000000"/>
              </w:rPr>
            </w:pPr>
          </w:p>
        </w:tc>
        <w:tc>
          <w:tcPr>
            <w:tcW w:w="878" w:type="pct"/>
            <w:shd w:val="clear" w:color="auto" w:fill="auto"/>
          </w:tcPr>
          <w:p w14:paraId="49A06E93" w14:textId="77777777" w:rsidR="002C045F" w:rsidRPr="006B3B3F" w:rsidRDefault="002C045F" w:rsidP="000E1CA1">
            <w:pPr>
              <w:spacing w:after="0" w:line="240" w:lineRule="auto"/>
              <w:rPr>
                <w:rFonts w:cs="Calibri"/>
                <w:color w:val="000000"/>
              </w:rPr>
            </w:pPr>
          </w:p>
        </w:tc>
        <w:tc>
          <w:tcPr>
            <w:tcW w:w="878" w:type="pct"/>
            <w:shd w:val="clear" w:color="auto" w:fill="auto"/>
          </w:tcPr>
          <w:p w14:paraId="2ABED06D" w14:textId="77777777" w:rsidR="002C045F" w:rsidRPr="006B3B3F" w:rsidRDefault="002C045F" w:rsidP="000E1CA1">
            <w:pPr>
              <w:spacing w:after="0" w:line="240" w:lineRule="auto"/>
              <w:rPr>
                <w:rFonts w:cs="Calibri"/>
                <w:color w:val="000000"/>
              </w:rPr>
            </w:pPr>
          </w:p>
        </w:tc>
      </w:tr>
      <w:tr w:rsidR="002C045F" w:rsidRPr="006B3B3F" w14:paraId="68C6BFA6" w14:textId="77777777" w:rsidTr="000E1CA1">
        <w:trPr>
          <w:trHeight w:val="288"/>
        </w:trPr>
        <w:tc>
          <w:tcPr>
            <w:tcW w:w="2367" w:type="pct"/>
            <w:shd w:val="clear" w:color="auto" w:fill="D9D9D9"/>
          </w:tcPr>
          <w:p w14:paraId="64CEAE80" w14:textId="77777777" w:rsidR="002C045F" w:rsidRPr="006B3B3F" w:rsidRDefault="002C045F" w:rsidP="000E1CA1">
            <w:pPr>
              <w:spacing w:after="0" w:line="240" w:lineRule="auto"/>
              <w:rPr>
                <w:rFonts w:cs="Calibri"/>
                <w:color w:val="000000"/>
              </w:rPr>
            </w:pPr>
            <w:r w:rsidRPr="006B3B3F">
              <w:rPr>
                <w:rFonts w:cs="Calibri"/>
                <w:color w:val="000000"/>
              </w:rPr>
              <w:t>IUD insertion (min)</w:t>
            </w:r>
          </w:p>
        </w:tc>
        <w:tc>
          <w:tcPr>
            <w:tcW w:w="878" w:type="pct"/>
            <w:shd w:val="clear" w:color="auto" w:fill="D9D9D9"/>
          </w:tcPr>
          <w:p w14:paraId="68095D82" w14:textId="77777777" w:rsidR="002C045F" w:rsidRPr="006B3B3F" w:rsidRDefault="002C045F" w:rsidP="000E1CA1">
            <w:pPr>
              <w:spacing w:after="0" w:line="240" w:lineRule="auto"/>
              <w:rPr>
                <w:rFonts w:cs="Calibri"/>
                <w:color w:val="000000"/>
              </w:rPr>
            </w:pPr>
          </w:p>
        </w:tc>
        <w:tc>
          <w:tcPr>
            <w:tcW w:w="878" w:type="pct"/>
            <w:shd w:val="clear" w:color="auto" w:fill="D9D9D9"/>
          </w:tcPr>
          <w:p w14:paraId="4A552B7A" w14:textId="77777777" w:rsidR="002C045F" w:rsidRPr="006B3B3F" w:rsidRDefault="002C045F" w:rsidP="000E1CA1">
            <w:pPr>
              <w:spacing w:after="0" w:line="240" w:lineRule="auto"/>
              <w:rPr>
                <w:rFonts w:cs="Calibri"/>
                <w:color w:val="000000"/>
              </w:rPr>
            </w:pPr>
          </w:p>
        </w:tc>
        <w:tc>
          <w:tcPr>
            <w:tcW w:w="878" w:type="pct"/>
            <w:shd w:val="clear" w:color="auto" w:fill="D9D9D9"/>
          </w:tcPr>
          <w:p w14:paraId="4071CCB3" w14:textId="77777777" w:rsidR="002C045F" w:rsidRPr="006B3B3F" w:rsidRDefault="002C045F" w:rsidP="000E1CA1">
            <w:pPr>
              <w:spacing w:after="0" w:line="240" w:lineRule="auto"/>
              <w:rPr>
                <w:rFonts w:cs="Calibri"/>
                <w:color w:val="000000"/>
              </w:rPr>
            </w:pPr>
          </w:p>
        </w:tc>
      </w:tr>
      <w:tr w:rsidR="002C045F" w:rsidRPr="006B3B3F" w14:paraId="74A8CD08" w14:textId="77777777" w:rsidTr="000E1CA1">
        <w:trPr>
          <w:trHeight w:val="288"/>
        </w:trPr>
        <w:tc>
          <w:tcPr>
            <w:tcW w:w="2367" w:type="pct"/>
            <w:shd w:val="clear" w:color="auto" w:fill="auto"/>
          </w:tcPr>
          <w:p w14:paraId="2BB32E3B" w14:textId="77777777" w:rsidR="002C045F" w:rsidRPr="006B3B3F" w:rsidRDefault="002C045F" w:rsidP="000E1CA1">
            <w:pPr>
              <w:spacing w:after="0" w:line="240" w:lineRule="auto"/>
              <w:rPr>
                <w:rFonts w:cs="Calibri"/>
                <w:color w:val="000000"/>
              </w:rPr>
            </w:pPr>
            <w:r w:rsidRPr="006B3B3F">
              <w:rPr>
                <w:rFonts w:cs="Calibri"/>
                <w:color w:val="000000"/>
              </w:rPr>
              <w:t xml:space="preserve">Prenatal first </w:t>
            </w:r>
            <w:proofErr w:type="spellStart"/>
            <w:r w:rsidRPr="006B3B3F">
              <w:rPr>
                <w:rFonts w:cs="Calibri"/>
                <w:color w:val="000000"/>
              </w:rPr>
              <w:t>appt</w:t>
            </w:r>
            <w:proofErr w:type="spellEnd"/>
            <w:r w:rsidRPr="006B3B3F">
              <w:rPr>
                <w:rFonts w:cs="Calibri"/>
                <w:color w:val="000000"/>
              </w:rPr>
              <w:t xml:space="preserve"> (min)</w:t>
            </w:r>
          </w:p>
        </w:tc>
        <w:tc>
          <w:tcPr>
            <w:tcW w:w="878" w:type="pct"/>
            <w:shd w:val="clear" w:color="auto" w:fill="auto"/>
          </w:tcPr>
          <w:p w14:paraId="140148A1" w14:textId="77777777" w:rsidR="002C045F" w:rsidRPr="006B3B3F" w:rsidRDefault="002C045F" w:rsidP="000E1CA1">
            <w:pPr>
              <w:spacing w:after="0" w:line="240" w:lineRule="auto"/>
              <w:rPr>
                <w:rFonts w:cs="Calibri"/>
                <w:color w:val="000000"/>
              </w:rPr>
            </w:pPr>
          </w:p>
        </w:tc>
        <w:tc>
          <w:tcPr>
            <w:tcW w:w="878" w:type="pct"/>
            <w:shd w:val="clear" w:color="auto" w:fill="auto"/>
          </w:tcPr>
          <w:p w14:paraId="104C0F00" w14:textId="77777777" w:rsidR="002C045F" w:rsidRPr="006B3B3F" w:rsidRDefault="002C045F" w:rsidP="000E1CA1">
            <w:pPr>
              <w:spacing w:after="0" w:line="240" w:lineRule="auto"/>
              <w:rPr>
                <w:rFonts w:cs="Calibri"/>
                <w:color w:val="000000"/>
              </w:rPr>
            </w:pPr>
          </w:p>
        </w:tc>
        <w:tc>
          <w:tcPr>
            <w:tcW w:w="878" w:type="pct"/>
            <w:shd w:val="clear" w:color="auto" w:fill="auto"/>
          </w:tcPr>
          <w:p w14:paraId="50E8238E" w14:textId="77777777" w:rsidR="002C045F" w:rsidRPr="006B3B3F" w:rsidRDefault="002C045F" w:rsidP="000E1CA1">
            <w:pPr>
              <w:spacing w:after="0" w:line="240" w:lineRule="auto"/>
              <w:rPr>
                <w:rFonts w:cs="Calibri"/>
                <w:color w:val="000000"/>
              </w:rPr>
            </w:pPr>
          </w:p>
        </w:tc>
      </w:tr>
      <w:tr w:rsidR="002C045F" w:rsidRPr="006B3B3F" w14:paraId="2D93448B" w14:textId="77777777" w:rsidTr="000E1CA1">
        <w:trPr>
          <w:trHeight w:val="288"/>
        </w:trPr>
        <w:tc>
          <w:tcPr>
            <w:tcW w:w="2367" w:type="pct"/>
            <w:shd w:val="clear" w:color="auto" w:fill="D9D9D9"/>
          </w:tcPr>
          <w:p w14:paraId="0ACEB2EE" w14:textId="77777777" w:rsidR="002C045F" w:rsidRPr="006B3B3F" w:rsidRDefault="002C045F" w:rsidP="000E1CA1">
            <w:pPr>
              <w:spacing w:after="0" w:line="240" w:lineRule="auto"/>
              <w:rPr>
                <w:rFonts w:cs="Calibri"/>
                <w:color w:val="000000"/>
              </w:rPr>
            </w:pPr>
            <w:r w:rsidRPr="006B3B3F">
              <w:rPr>
                <w:rFonts w:cs="Calibri"/>
                <w:color w:val="000000"/>
              </w:rPr>
              <w:t>Prenatal follow-up (min)</w:t>
            </w:r>
          </w:p>
        </w:tc>
        <w:tc>
          <w:tcPr>
            <w:tcW w:w="878" w:type="pct"/>
            <w:shd w:val="clear" w:color="auto" w:fill="D9D9D9"/>
          </w:tcPr>
          <w:p w14:paraId="36B3143A" w14:textId="77777777" w:rsidR="002C045F" w:rsidRPr="006B3B3F" w:rsidRDefault="002C045F" w:rsidP="000E1CA1">
            <w:pPr>
              <w:spacing w:after="0" w:line="240" w:lineRule="auto"/>
              <w:rPr>
                <w:rFonts w:cs="Calibri"/>
                <w:color w:val="000000"/>
              </w:rPr>
            </w:pPr>
          </w:p>
        </w:tc>
        <w:tc>
          <w:tcPr>
            <w:tcW w:w="878" w:type="pct"/>
            <w:shd w:val="clear" w:color="auto" w:fill="D9D9D9"/>
          </w:tcPr>
          <w:p w14:paraId="0F1BBEA7" w14:textId="77777777" w:rsidR="002C045F" w:rsidRPr="006B3B3F" w:rsidRDefault="002C045F" w:rsidP="000E1CA1">
            <w:pPr>
              <w:spacing w:after="0" w:line="240" w:lineRule="auto"/>
              <w:rPr>
                <w:rFonts w:cs="Calibri"/>
                <w:color w:val="000000"/>
              </w:rPr>
            </w:pPr>
          </w:p>
        </w:tc>
        <w:tc>
          <w:tcPr>
            <w:tcW w:w="878" w:type="pct"/>
            <w:shd w:val="clear" w:color="auto" w:fill="D9D9D9"/>
          </w:tcPr>
          <w:p w14:paraId="366DCE62" w14:textId="77777777" w:rsidR="002C045F" w:rsidRPr="006B3B3F" w:rsidRDefault="002C045F" w:rsidP="000E1CA1">
            <w:pPr>
              <w:spacing w:after="0" w:line="240" w:lineRule="auto"/>
              <w:rPr>
                <w:rFonts w:cs="Calibri"/>
                <w:color w:val="000000"/>
              </w:rPr>
            </w:pPr>
          </w:p>
        </w:tc>
      </w:tr>
      <w:tr w:rsidR="002C045F" w:rsidRPr="006B3B3F" w14:paraId="51487934" w14:textId="77777777" w:rsidTr="000E1CA1">
        <w:trPr>
          <w:trHeight w:val="288"/>
        </w:trPr>
        <w:tc>
          <w:tcPr>
            <w:tcW w:w="2367" w:type="pct"/>
            <w:shd w:val="clear" w:color="auto" w:fill="auto"/>
          </w:tcPr>
          <w:p w14:paraId="05B95228" w14:textId="77777777" w:rsidR="002C045F" w:rsidRPr="006B3B3F" w:rsidRDefault="002C045F" w:rsidP="000E1CA1">
            <w:pPr>
              <w:spacing w:after="0" w:line="240" w:lineRule="auto"/>
              <w:rPr>
                <w:rFonts w:cs="Calibri"/>
                <w:color w:val="000000"/>
              </w:rPr>
            </w:pPr>
            <w:r w:rsidRPr="006B3B3F">
              <w:rPr>
                <w:rFonts w:cs="Calibri"/>
                <w:color w:val="000000"/>
              </w:rPr>
              <w:t xml:space="preserve">Complex care plan </w:t>
            </w:r>
            <w:proofErr w:type="spellStart"/>
            <w:r w:rsidRPr="006B3B3F">
              <w:rPr>
                <w:rFonts w:cs="Calibri"/>
                <w:color w:val="000000"/>
              </w:rPr>
              <w:t>appt</w:t>
            </w:r>
            <w:proofErr w:type="spellEnd"/>
            <w:r w:rsidRPr="006B3B3F">
              <w:rPr>
                <w:rFonts w:cs="Calibri"/>
                <w:color w:val="000000"/>
              </w:rPr>
              <w:t xml:space="preserve"> (min)</w:t>
            </w:r>
          </w:p>
        </w:tc>
        <w:tc>
          <w:tcPr>
            <w:tcW w:w="878" w:type="pct"/>
            <w:shd w:val="clear" w:color="auto" w:fill="auto"/>
          </w:tcPr>
          <w:p w14:paraId="31916ADA" w14:textId="77777777" w:rsidR="002C045F" w:rsidRPr="006B3B3F" w:rsidRDefault="002C045F" w:rsidP="000E1CA1">
            <w:pPr>
              <w:spacing w:after="0" w:line="240" w:lineRule="auto"/>
              <w:rPr>
                <w:rFonts w:cs="Calibri"/>
                <w:color w:val="000000"/>
              </w:rPr>
            </w:pPr>
          </w:p>
        </w:tc>
        <w:tc>
          <w:tcPr>
            <w:tcW w:w="878" w:type="pct"/>
            <w:shd w:val="clear" w:color="auto" w:fill="auto"/>
          </w:tcPr>
          <w:p w14:paraId="32BCE804" w14:textId="77777777" w:rsidR="002C045F" w:rsidRPr="006B3B3F" w:rsidRDefault="002C045F" w:rsidP="000E1CA1">
            <w:pPr>
              <w:spacing w:after="0" w:line="240" w:lineRule="auto"/>
              <w:rPr>
                <w:rFonts w:cs="Calibri"/>
                <w:color w:val="000000"/>
              </w:rPr>
            </w:pPr>
          </w:p>
        </w:tc>
        <w:tc>
          <w:tcPr>
            <w:tcW w:w="878" w:type="pct"/>
            <w:shd w:val="clear" w:color="auto" w:fill="auto"/>
          </w:tcPr>
          <w:p w14:paraId="141DAB7C" w14:textId="77777777" w:rsidR="002C045F" w:rsidRPr="006B3B3F" w:rsidRDefault="002C045F" w:rsidP="000E1CA1">
            <w:pPr>
              <w:spacing w:after="0" w:line="240" w:lineRule="auto"/>
              <w:rPr>
                <w:rFonts w:cs="Calibri"/>
                <w:color w:val="000000"/>
              </w:rPr>
            </w:pPr>
          </w:p>
        </w:tc>
      </w:tr>
      <w:tr w:rsidR="002C045F" w:rsidRPr="006B3B3F" w14:paraId="6AC3E1FA" w14:textId="77777777" w:rsidTr="000E1CA1">
        <w:trPr>
          <w:trHeight w:val="288"/>
        </w:trPr>
        <w:tc>
          <w:tcPr>
            <w:tcW w:w="2367" w:type="pct"/>
            <w:shd w:val="clear" w:color="auto" w:fill="D9D9D9"/>
          </w:tcPr>
          <w:p w14:paraId="645EB2D4" w14:textId="77777777" w:rsidR="002C045F" w:rsidRPr="006B3B3F" w:rsidRDefault="002C045F" w:rsidP="000E1CA1">
            <w:pPr>
              <w:spacing w:after="0" w:line="240" w:lineRule="auto"/>
              <w:rPr>
                <w:rFonts w:cs="Calibri"/>
                <w:color w:val="000000"/>
              </w:rPr>
            </w:pPr>
            <w:r w:rsidRPr="006B3B3F">
              <w:rPr>
                <w:rFonts w:cs="Calibri"/>
                <w:color w:val="000000"/>
              </w:rPr>
              <w:t xml:space="preserve">Driver’s exam </w:t>
            </w:r>
            <w:proofErr w:type="spellStart"/>
            <w:r w:rsidRPr="006B3B3F">
              <w:rPr>
                <w:rFonts w:cs="Calibri"/>
                <w:color w:val="000000"/>
              </w:rPr>
              <w:t>appts</w:t>
            </w:r>
            <w:proofErr w:type="spellEnd"/>
            <w:r w:rsidRPr="006B3B3F">
              <w:rPr>
                <w:rFonts w:cs="Calibri"/>
                <w:color w:val="000000"/>
              </w:rPr>
              <w:t>, &gt;80 years (min)</w:t>
            </w:r>
          </w:p>
        </w:tc>
        <w:tc>
          <w:tcPr>
            <w:tcW w:w="878" w:type="pct"/>
            <w:shd w:val="clear" w:color="auto" w:fill="D9D9D9"/>
          </w:tcPr>
          <w:p w14:paraId="1FFF6149" w14:textId="77777777" w:rsidR="002C045F" w:rsidRPr="006B3B3F" w:rsidRDefault="002C045F" w:rsidP="000E1CA1">
            <w:pPr>
              <w:spacing w:after="0" w:line="240" w:lineRule="auto"/>
              <w:rPr>
                <w:rFonts w:cs="Calibri"/>
                <w:color w:val="000000"/>
              </w:rPr>
            </w:pPr>
          </w:p>
        </w:tc>
        <w:tc>
          <w:tcPr>
            <w:tcW w:w="878" w:type="pct"/>
            <w:shd w:val="clear" w:color="auto" w:fill="D9D9D9"/>
          </w:tcPr>
          <w:p w14:paraId="2343E113" w14:textId="77777777" w:rsidR="002C045F" w:rsidRPr="006B3B3F" w:rsidRDefault="002C045F" w:rsidP="000E1CA1">
            <w:pPr>
              <w:spacing w:after="0" w:line="240" w:lineRule="auto"/>
              <w:rPr>
                <w:rFonts w:cs="Calibri"/>
                <w:color w:val="000000"/>
              </w:rPr>
            </w:pPr>
          </w:p>
        </w:tc>
        <w:tc>
          <w:tcPr>
            <w:tcW w:w="878" w:type="pct"/>
            <w:shd w:val="clear" w:color="auto" w:fill="D9D9D9"/>
          </w:tcPr>
          <w:p w14:paraId="7E1E482D" w14:textId="77777777" w:rsidR="002C045F" w:rsidRPr="006B3B3F" w:rsidRDefault="002C045F" w:rsidP="000E1CA1">
            <w:pPr>
              <w:spacing w:after="0" w:line="240" w:lineRule="auto"/>
              <w:rPr>
                <w:rFonts w:cs="Calibri"/>
                <w:color w:val="000000"/>
              </w:rPr>
            </w:pPr>
          </w:p>
        </w:tc>
      </w:tr>
      <w:tr w:rsidR="002C045F" w:rsidRPr="006B3B3F" w14:paraId="3C4E82C4" w14:textId="77777777" w:rsidTr="000E1CA1">
        <w:trPr>
          <w:trHeight w:val="288"/>
        </w:trPr>
        <w:tc>
          <w:tcPr>
            <w:tcW w:w="2367" w:type="pct"/>
            <w:shd w:val="clear" w:color="auto" w:fill="auto"/>
          </w:tcPr>
          <w:p w14:paraId="77C128EE" w14:textId="77777777" w:rsidR="002C045F" w:rsidRPr="006B3B3F" w:rsidRDefault="002C045F" w:rsidP="000E1CA1">
            <w:pPr>
              <w:spacing w:after="0" w:line="240" w:lineRule="auto"/>
              <w:rPr>
                <w:rFonts w:cs="Calibri"/>
                <w:color w:val="000000"/>
              </w:rPr>
            </w:pPr>
            <w:r w:rsidRPr="006B3B3F">
              <w:rPr>
                <w:rFonts w:cs="Calibri"/>
                <w:color w:val="000000"/>
              </w:rPr>
              <w:t xml:space="preserve">Driver’s exam </w:t>
            </w:r>
            <w:proofErr w:type="spellStart"/>
            <w:r w:rsidRPr="006B3B3F">
              <w:rPr>
                <w:rFonts w:cs="Calibri"/>
                <w:color w:val="000000"/>
              </w:rPr>
              <w:t>appts</w:t>
            </w:r>
            <w:proofErr w:type="spellEnd"/>
            <w:r w:rsidRPr="006B3B3F">
              <w:rPr>
                <w:rFonts w:cs="Calibri"/>
                <w:color w:val="000000"/>
              </w:rPr>
              <w:t xml:space="preserve"> &lt;80 years (min)</w:t>
            </w:r>
          </w:p>
        </w:tc>
        <w:tc>
          <w:tcPr>
            <w:tcW w:w="878" w:type="pct"/>
            <w:shd w:val="clear" w:color="auto" w:fill="auto"/>
          </w:tcPr>
          <w:p w14:paraId="484C2EFE" w14:textId="77777777" w:rsidR="002C045F" w:rsidRPr="006B3B3F" w:rsidRDefault="002C045F" w:rsidP="000E1CA1">
            <w:pPr>
              <w:spacing w:after="0" w:line="240" w:lineRule="auto"/>
              <w:rPr>
                <w:rFonts w:cs="Calibri"/>
                <w:color w:val="000000"/>
              </w:rPr>
            </w:pPr>
          </w:p>
        </w:tc>
        <w:tc>
          <w:tcPr>
            <w:tcW w:w="878" w:type="pct"/>
            <w:shd w:val="clear" w:color="auto" w:fill="auto"/>
          </w:tcPr>
          <w:p w14:paraId="2DB39BEB" w14:textId="77777777" w:rsidR="002C045F" w:rsidRPr="006B3B3F" w:rsidRDefault="002C045F" w:rsidP="000E1CA1">
            <w:pPr>
              <w:spacing w:after="0" w:line="240" w:lineRule="auto"/>
              <w:rPr>
                <w:rFonts w:cs="Calibri"/>
                <w:color w:val="000000"/>
              </w:rPr>
            </w:pPr>
          </w:p>
        </w:tc>
        <w:tc>
          <w:tcPr>
            <w:tcW w:w="878" w:type="pct"/>
            <w:shd w:val="clear" w:color="auto" w:fill="auto"/>
          </w:tcPr>
          <w:p w14:paraId="5E715173" w14:textId="77777777" w:rsidR="002C045F" w:rsidRPr="006B3B3F" w:rsidRDefault="002C045F" w:rsidP="000E1CA1">
            <w:pPr>
              <w:spacing w:after="0" w:line="240" w:lineRule="auto"/>
              <w:rPr>
                <w:rFonts w:cs="Calibri"/>
                <w:color w:val="000000"/>
              </w:rPr>
            </w:pPr>
          </w:p>
        </w:tc>
      </w:tr>
      <w:tr w:rsidR="002C045F" w:rsidRPr="006B3B3F" w14:paraId="50276F2A" w14:textId="77777777" w:rsidTr="000E1CA1">
        <w:trPr>
          <w:trHeight w:val="288"/>
        </w:trPr>
        <w:tc>
          <w:tcPr>
            <w:tcW w:w="2367" w:type="pct"/>
            <w:shd w:val="clear" w:color="auto" w:fill="D9D9D9"/>
          </w:tcPr>
          <w:p w14:paraId="2AFB78D0" w14:textId="77777777" w:rsidR="002C045F" w:rsidRPr="006B3B3F" w:rsidRDefault="002C045F" w:rsidP="000E1CA1">
            <w:pPr>
              <w:spacing w:after="0" w:line="240" w:lineRule="auto"/>
              <w:rPr>
                <w:rFonts w:cs="Calibri"/>
                <w:color w:val="000000"/>
              </w:rPr>
            </w:pPr>
            <w:r w:rsidRPr="006B3B3F">
              <w:rPr>
                <w:rFonts w:cs="Calibri"/>
                <w:color w:val="000000"/>
              </w:rPr>
              <w:t xml:space="preserve">Counseling </w:t>
            </w:r>
            <w:proofErr w:type="spellStart"/>
            <w:r w:rsidRPr="006B3B3F">
              <w:rPr>
                <w:rFonts w:cs="Calibri"/>
                <w:color w:val="000000"/>
              </w:rPr>
              <w:t>appt</w:t>
            </w:r>
            <w:proofErr w:type="spellEnd"/>
            <w:r w:rsidRPr="006B3B3F">
              <w:rPr>
                <w:rFonts w:cs="Calibri"/>
                <w:color w:val="000000"/>
              </w:rPr>
              <w:t xml:space="preserve"> (min)</w:t>
            </w:r>
          </w:p>
        </w:tc>
        <w:tc>
          <w:tcPr>
            <w:tcW w:w="878" w:type="pct"/>
            <w:shd w:val="clear" w:color="auto" w:fill="D9D9D9"/>
          </w:tcPr>
          <w:p w14:paraId="0C5694B7" w14:textId="77777777" w:rsidR="002C045F" w:rsidRPr="006B3B3F" w:rsidRDefault="002C045F" w:rsidP="000E1CA1">
            <w:pPr>
              <w:spacing w:after="0" w:line="240" w:lineRule="auto"/>
              <w:rPr>
                <w:rFonts w:cs="Calibri"/>
                <w:color w:val="000000"/>
              </w:rPr>
            </w:pPr>
          </w:p>
        </w:tc>
        <w:tc>
          <w:tcPr>
            <w:tcW w:w="878" w:type="pct"/>
            <w:shd w:val="clear" w:color="auto" w:fill="D9D9D9"/>
          </w:tcPr>
          <w:p w14:paraId="7093D917" w14:textId="77777777" w:rsidR="002C045F" w:rsidRPr="006B3B3F" w:rsidRDefault="002C045F" w:rsidP="000E1CA1">
            <w:pPr>
              <w:spacing w:after="0" w:line="240" w:lineRule="auto"/>
              <w:rPr>
                <w:rFonts w:cs="Calibri"/>
                <w:color w:val="000000"/>
              </w:rPr>
            </w:pPr>
          </w:p>
        </w:tc>
        <w:tc>
          <w:tcPr>
            <w:tcW w:w="878" w:type="pct"/>
            <w:shd w:val="clear" w:color="auto" w:fill="D9D9D9"/>
          </w:tcPr>
          <w:p w14:paraId="72FC326D" w14:textId="77777777" w:rsidR="002C045F" w:rsidRPr="006B3B3F" w:rsidRDefault="002C045F" w:rsidP="000E1CA1">
            <w:pPr>
              <w:spacing w:after="0" w:line="240" w:lineRule="auto"/>
              <w:rPr>
                <w:rFonts w:cs="Calibri"/>
                <w:color w:val="000000"/>
              </w:rPr>
            </w:pPr>
          </w:p>
        </w:tc>
      </w:tr>
      <w:tr w:rsidR="002C045F" w:rsidRPr="006B3B3F" w14:paraId="3C10A3EE" w14:textId="77777777" w:rsidTr="000E1CA1">
        <w:trPr>
          <w:trHeight w:val="288"/>
        </w:trPr>
        <w:tc>
          <w:tcPr>
            <w:tcW w:w="2367" w:type="pct"/>
            <w:shd w:val="clear" w:color="auto" w:fill="auto"/>
          </w:tcPr>
          <w:p w14:paraId="13E089EF" w14:textId="77777777" w:rsidR="002C045F" w:rsidRPr="006B3B3F" w:rsidRDefault="002C045F" w:rsidP="000E1CA1">
            <w:pPr>
              <w:spacing w:after="0" w:line="240" w:lineRule="auto"/>
              <w:rPr>
                <w:rFonts w:cs="Calibri"/>
                <w:color w:val="000000"/>
              </w:rPr>
            </w:pPr>
            <w:r w:rsidRPr="006B3B3F">
              <w:rPr>
                <w:rFonts w:cs="Calibri"/>
                <w:color w:val="000000"/>
              </w:rPr>
              <w:t xml:space="preserve">Pre-op exam </w:t>
            </w:r>
            <w:proofErr w:type="spellStart"/>
            <w:r w:rsidRPr="006B3B3F">
              <w:rPr>
                <w:rFonts w:cs="Calibri"/>
                <w:color w:val="000000"/>
              </w:rPr>
              <w:t>appts</w:t>
            </w:r>
            <w:proofErr w:type="spellEnd"/>
            <w:r w:rsidRPr="006B3B3F">
              <w:rPr>
                <w:rFonts w:cs="Calibri"/>
                <w:color w:val="000000"/>
              </w:rPr>
              <w:t xml:space="preserve"> (min)</w:t>
            </w:r>
          </w:p>
        </w:tc>
        <w:tc>
          <w:tcPr>
            <w:tcW w:w="878" w:type="pct"/>
            <w:shd w:val="clear" w:color="auto" w:fill="auto"/>
          </w:tcPr>
          <w:p w14:paraId="281849FA" w14:textId="77777777" w:rsidR="002C045F" w:rsidRPr="006B3B3F" w:rsidRDefault="002C045F" w:rsidP="000E1CA1">
            <w:pPr>
              <w:spacing w:after="0" w:line="240" w:lineRule="auto"/>
              <w:rPr>
                <w:rFonts w:cs="Calibri"/>
                <w:color w:val="000000"/>
              </w:rPr>
            </w:pPr>
          </w:p>
        </w:tc>
        <w:tc>
          <w:tcPr>
            <w:tcW w:w="878" w:type="pct"/>
            <w:shd w:val="clear" w:color="auto" w:fill="auto"/>
          </w:tcPr>
          <w:p w14:paraId="46DABF7B" w14:textId="77777777" w:rsidR="002C045F" w:rsidRPr="006B3B3F" w:rsidRDefault="002C045F" w:rsidP="000E1CA1">
            <w:pPr>
              <w:spacing w:after="0" w:line="240" w:lineRule="auto"/>
              <w:rPr>
                <w:rFonts w:cs="Calibri"/>
                <w:color w:val="000000"/>
              </w:rPr>
            </w:pPr>
          </w:p>
        </w:tc>
        <w:tc>
          <w:tcPr>
            <w:tcW w:w="878" w:type="pct"/>
            <w:shd w:val="clear" w:color="auto" w:fill="auto"/>
          </w:tcPr>
          <w:p w14:paraId="50F0AC59" w14:textId="77777777" w:rsidR="002C045F" w:rsidRPr="006B3B3F" w:rsidRDefault="002C045F" w:rsidP="000E1CA1">
            <w:pPr>
              <w:spacing w:after="0" w:line="240" w:lineRule="auto"/>
              <w:rPr>
                <w:rFonts w:cs="Calibri"/>
                <w:color w:val="000000"/>
              </w:rPr>
            </w:pPr>
          </w:p>
        </w:tc>
      </w:tr>
      <w:tr w:rsidR="002C045F" w:rsidRPr="006B3B3F" w14:paraId="4D32EA08" w14:textId="77777777" w:rsidTr="000E1CA1">
        <w:trPr>
          <w:trHeight w:val="288"/>
        </w:trPr>
        <w:tc>
          <w:tcPr>
            <w:tcW w:w="2367" w:type="pct"/>
            <w:shd w:val="clear" w:color="auto" w:fill="D9D9D9"/>
          </w:tcPr>
          <w:p w14:paraId="656DB3E1" w14:textId="77777777" w:rsidR="002C045F" w:rsidRPr="006B3B3F" w:rsidRDefault="002C045F" w:rsidP="000E1CA1">
            <w:pPr>
              <w:spacing w:after="0" w:line="240" w:lineRule="auto"/>
              <w:rPr>
                <w:rFonts w:cs="Calibri"/>
                <w:color w:val="000000"/>
              </w:rPr>
            </w:pPr>
            <w:r w:rsidRPr="006B3B3F">
              <w:rPr>
                <w:rFonts w:cs="Calibri"/>
                <w:color w:val="000000"/>
              </w:rPr>
              <w:t>Well child exam &lt;18 months (min)</w:t>
            </w:r>
          </w:p>
        </w:tc>
        <w:tc>
          <w:tcPr>
            <w:tcW w:w="878" w:type="pct"/>
            <w:shd w:val="clear" w:color="auto" w:fill="D9D9D9"/>
          </w:tcPr>
          <w:p w14:paraId="3C9AB773" w14:textId="77777777" w:rsidR="002C045F" w:rsidRPr="006B3B3F" w:rsidRDefault="002C045F" w:rsidP="000E1CA1">
            <w:pPr>
              <w:spacing w:after="0" w:line="240" w:lineRule="auto"/>
              <w:rPr>
                <w:rFonts w:cs="Calibri"/>
                <w:color w:val="000000"/>
              </w:rPr>
            </w:pPr>
          </w:p>
        </w:tc>
        <w:tc>
          <w:tcPr>
            <w:tcW w:w="878" w:type="pct"/>
            <w:shd w:val="clear" w:color="auto" w:fill="D9D9D9"/>
          </w:tcPr>
          <w:p w14:paraId="167C8228" w14:textId="77777777" w:rsidR="002C045F" w:rsidRPr="006B3B3F" w:rsidRDefault="002C045F" w:rsidP="000E1CA1">
            <w:pPr>
              <w:spacing w:after="0" w:line="240" w:lineRule="auto"/>
              <w:rPr>
                <w:rFonts w:cs="Calibri"/>
                <w:color w:val="000000"/>
              </w:rPr>
            </w:pPr>
          </w:p>
        </w:tc>
        <w:tc>
          <w:tcPr>
            <w:tcW w:w="878" w:type="pct"/>
            <w:shd w:val="clear" w:color="auto" w:fill="D9D9D9"/>
          </w:tcPr>
          <w:p w14:paraId="419A0808" w14:textId="77777777" w:rsidR="002C045F" w:rsidRPr="006B3B3F" w:rsidRDefault="002C045F" w:rsidP="000E1CA1">
            <w:pPr>
              <w:spacing w:after="0" w:line="240" w:lineRule="auto"/>
              <w:rPr>
                <w:rFonts w:cs="Calibri"/>
                <w:color w:val="000000"/>
              </w:rPr>
            </w:pPr>
          </w:p>
        </w:tc>
      </w:tr>
      <w:tr w:rsidR="002C045F" w:rsidRPr="006B3B3F" w14:paraId="28F76E36" w14:textId="77777777" w:rsidTr="000E1CA1">
        <w:trPr>
          <w:trHeight w:val="288"/>
        </w:trPr>
        <w:tc>
          <w:tcPr>
            <w:tcW w:w="2367" w:type="pct"/>
            <w:shd w:val="clear" w:color="auto" w:fill="auto"/>
          </w:tcPr>
          <w:p w14:paraId="3549078E" w14:textId="77777777" w:rsidR="002C045F" w:rsidRPr="006B3B3F" w:rsidRDefault="002C045F" w:rsidP="000E1CA1">
            <w:pPr>
              <w:spacing w:after="0" w:line="240" w:lineRule="auto"/>
              <w:rPr>
                <w:rFonts w:cs="Calibri"/>
                <w:color w:val="000000"/>
              </w:rPr>
            </w:pPr>
            <w:r w:rsidRPr="006B3B3F">
              <w:rPr>
                <w:rFonts w:cs="Calibri"/>
                <w:color w:val="000000"/>
              </w:rPr>
              <w:t>Well child exam &gt;18 months (min)</w:t>
            </w:r>
          </w:p>
        </w:tc>
        <w:tc>
          <w:tcPr>
            <w:tcW w:w="878" w:type="pct"/>
            <w:shd w:val="clear" w:color="auto" w:fill="auto"/>
          </w:tcPr>
          <w:p w14:paraId="4DB39379" w14:textId="77777777" w:rsidR="002C045F" w:rsidRPr="006B3B3F" w:rsidRDefault="002C045F" w:rsidP="000E1CA1">
            <w:pPr>
              <w:spacing w:after="0" w:line="240" w:lineRule="auto"/>
              <w:rPr>
                <w:rFonts w:cs="Calibri"/>
                <w:color w:val="000000"/>
              </w:rPr>
            </w:pPr>
          </w:p>
        </w:tc>
        <w:tc>
          <w:tcPr>
            <w:tcW w:w="878" w:type="pct"/>
            <w:shd w:val="clear" w:color="auto" w:fill="auto"/>
          </w:tcPr>
          <w:p w14:paraId="7D2D6E55" w14:textId="77777777" w:rsidR="002C045F" w:rsidRPr="006B3B3F" w:rsidRDefault="002C045F" w:rsidP="000E1CA1">
            <w:pPr>
              <w:spacing w:after="0" w:line="240" w:lineRule="auto"/>
              <w:rPr>
                <w:rFonts w:cs="Calibri"/>
                <w:color w:val="000000"/>
              </w:rPr>
            </w:pPr>
          </w:p>
        </w:tc>
        <w:tc>
          <w:tcPr>
            <w:tcW w:w="878" w:type="pct"/>
            <w:shd w:val="clear" w:color="auto" w:fill="auto"/>
          </w:tcPr>
          <w:p w14:paraId="52EEA9DD" w14:textId="77777777" w:rsidR="002C045F" w:rsidRPr="006B3B3F" w:rsidRDefault="002C045F" w:rsidP="000E1CA1">
            <w:pPr>
              <w:spacing w:after="0" w:line="240" w:lineRule="auto"/>
              <w:rPr>
                <w:rFonts w:cs="Calibri"/>
                <w:color w:val="000000"/>
              </w:rPr>
            </w:pPr>
          </w:p>
        </w:tc>
      </w:tr>
      <w:tr w:rsidR="002C045F" w:rsidRPr="006B3B3F" w14:paraId="5994424C" w14:textId="77777777" w:rsidTr="000E1CA1">
        <w:trPr>
          <w:trHeight w:val="288"/>
        </w:trPr>
        <w:tc>
          <w:tcPr>
            <w:tcW w:w="2367" w:type="pct"/>
            <w:shd w:val="clear" w:color="auto" w:fill="D9D9D9"/>
          </w:tcPr>
          <w:p w14:paraId="374BC8D0" w14:textId="77777777" w:rsidR="002C045F" w:rsidRPr="006B3B3F" w:rsidRDefault="002C045F" w:rsidP="000E1CA1">
            <w:pPr>
              <w:spacing w:after="0" w:line="240" w:lineRule="auto"/>
              <w:rPr>
                <w:rFonts w:cs="Calibri"/>
                <w:color w:val="000000"/>
              </w:rPr>
            </w:pPr>
            <w:r w:rsidRPr="006B3B3F">
              <w:rPr>
                <w:rFonts w:cs="Calibri"/>
                <w:color w:val="000000"/>
              </w:rPr>
              <w:t xml:space="preserve">Surgical (excision) </w:t>
            </w:r>
            <w:proofErr w:type="spellStart"/>
            <w:r w:rsidRPr="006B3B3F">
              <w:rPr>
                <w:rFonts w:cs="Calibri"/>
                <w:color w:val="000000"/>
              </w:rPr>
              <w:t>appt</w:t>
            </w:r>
            <w:proofErr w:type="spellEnd"/>
            <w:r w:rsidRPr="006B3B3F">
              <w:rPr>
                <w:rFonts w:cs="Calibri"/>
                <w:color w:val="000000"/>
              </w:rPr>
              <w:t xml:space="preserve"> (min)</w:t>
            </w:r>
          </w:p>
        </w:tc>
        <w:tc>
          <w:tcPr>
            <w:tcW w:w="878" w:type="pct"/>
            <w:shd w:val="clear" w:color="auto" w:fill="D9D9D9"/>
          </w:tcPr>
          <w:p w14:paraId="71639A11" w14:textId="77777777" w:rsidR="002C045F" w:rsidRPr="006B3B3F" w:rsidRDefault="002C045F" w:rsidP="000E1CA1">
            <w:pPr>
              <w:spacing w:after="0" w:line="240" w:lineRule="auto"/>
              <w:rPr>
                <w:rFonts w:cs="Calibri"/>
                <w:color w:val="000000"/>
              </w:rPr>
            </w:pPr>
          </w:p>
        </w:tc>
        <w:tc>
          <w:tcPr>
            <w:tcW w:w="878" w:type="pct"/>
            <w:shd w:val="clear" w:color="auto" w:fill="D9D9D9"/>
          </w:tcPr>
          <w:p w14:paraId="151A7B75" w14:textId="77777777" w:rsidR="002C045F" w:rsidRPr="006B3B3F" w:rsidRDefault="002C045F" w:rsidP="000E1CA1">
            <w:pPr>
              <w:spacing w:after="0" w:line="240" w:lineRule="auto"/>
              <w:rPr>
                <w:rFonts w:cs="Calibri"/>
                <w:color w:val="000000"/>
              </w:rPr>
            </w:pPr>
          </w:p>
        </w:tc>
        <w:tc>
          <w:tcPr>
            <w:tcW w:w="878" w:type="pct"/>
            <w:shd w:val="clear" w:color="auto" w:fill="D9D9D9"/>
          </w:tcPr>
          <w:p w14:paraId="33FF05F4" w14:textId="77777777" w:rsidR="002C045F" w:rsidRPr="006B3B3F" w:rsidRDefault="002C045F" w:rsidP="000E1CA1">
            <w:pPr>
              <w:spacing w:after="0" w:line="240" w:lineRule="auto"/>
              <w:rPr>
                <w:rFonts w:cs="Calibri"/>
                <w:color w:val="000000"/>
              </w:rPr>
            </w:pPr>
          </w:p>
        </w:tc>
      </w:tr>
    </w:tbl>
    <w:p w14:paraId="27C04397" w14:textId="77777777" w:rsidR="002C045F" w:rsidRPr="00593343" w:rsidRDefault="002C045F" w:rsidP="002C045F">
      <w:pPr>
        <w:rPr>
          <w:rFonts w:cs="Calibri"/>
        </w:rPr>
      </w:pPr>
    </w:p>
    <w:p w14:paraId="15EDB380" w14:textId="77777777" w:rsidR="002C045F" w:rsidRPr="006B3B3F" w:rsidRDefault="002C045F" w:rsidP="002C045F">
      <w:pPr>
        <w:rPr>
          <w:rFonts w:cs="Calibri"/>
          <w:color w:val="417A84"/>
        </w:rPr>
      </w:pPr>
      <w:r w:rsidRPr="006B3B3F">
        <w:rPr>
          <w:rFonts w:cs="Calibri"/>
          <w:color w:val="417A84"/>
        </w:rPr>
        <w:t>[You may choose to include sub-categories in this chart such as whether an appointment requires height and weight pre-testing, whether males or females should undress prior to seeing the doctor, if BP should be taken, etc.]</w:t>
      </w:r>
    </w:p>
    <w:p w14:paraId="5B0BFF74" w14:textId="77777777" w:rsidR="002C045F" w:rsidRPr="005B67AC" w:rsidRDefault="002C045F" w:rsidP="002C045F">
      <w:pPr>
        <w:pStyle w:val="Heading2"/>
      </w:pPr>
      <w:bookmarkStart w:id="550" w:name="_Toc348685435"/>
      <w:bookmarkStart w:id="551" w:name="_Toc298244585"/>
      <w:bookmarkStart w:id="552" w:name="_Toc38016004"/>
      <w:bookmarkStart w:id="553" w:name="_Toc42760293"/>
      <w:r>
        <w:t>10</w:t>
      </w:r>
      <w:r w:rsidRPr="005B67AC">
        <w:t>.3 Drivers Physicals</w:t>
      </w:r>
      <w:bookmarkEnd w:id="550"/>
      <w:bookmarkEnd w:id="551"/>
      <w:bookmarkEnd w:id="552"/>
      <w:bookmarkEnd w:id="553"/>
    </w:p>
    <w:p w14:paraId="7653E9B1" w14:textId="77777777" w:rsidR="002C045F" w:rsidRDefault="002C045F" w:rsidP="002C045F">
      <w:pPr>
        <w:pStyle w:val="ListParagraph"/>
        <w:numPr>
          <w:ilvl w:val="0"/>
          <w:numId w:val="38"/>
        </w:numPr>
        <w:ind w:left="714" w:hanging="357"/>
        <w:rPr>
          <w:rFonts w:cs="Calibri"/>
        </w:rPr>
      </w:pPr>
      <w:r w:rsidRPr="005B67AC">
        <w:rPr>
          <w:rFonts w:cs="Calibri"/>
        </w:rPr>
        <w:t>All patients require an appointment to complete this form.</w:t>
      </w:r>
    </w:p>
    <w:p w14:paraId="0C39225E" w14:textId="77777777" w:rsidR="002C045F" w:rsidRDefault="002C045F" w:rsidP="002C045F">
      <w:pPr>
        <w:pStyle w:val="ListParagraph"/>
        <w:numPr>
          <w:ilvl w:val="0"/>
          <w:numId w:val="38"/>
        </w:numPr>
        <w:ind w:left="714" w:hanging="357"/>
        <w:rPr>
          <w:rFonts w:cs="Calibri"/>
        </w:rPr>
      </w:pPr>
      <w:r w:rsidRPr="005B67AC">
        <w:rPr>
          <w:rFonts w:cs="Calibri"/>
        </w:rPr>
        <w:t xml:space="preserve">There is a </w:t>
      </w:r>
      <w:r w:rsidRPr="006B3B3F">
        <w:rPr>
          <w:rFonts w:cs="Calibri"/>
          <w:color w:val="417A84"/>
        </w:rPr>
        <w:t>[$ private charge]</w:t>
      </w:r>
      <w:r w:rsidRPr="005B67AC">
        <w:rPr>
          <w:rFonts w:cs="Calibri"/>
        </w:rPr>
        <w:t xml:space="preserve"> to the patient for the yellow forms (they are not covered by MSP).  The finished form will not be faxed until payment is received in full.  We accept </w:t>
      </w:r>
      <w:r w:rsidRPr="006B3B3F">
        <w:rPr>
          <w:rFonts w:cs="Calibri"/>
          <w:color w:val="417A84"/>
        </w:rPr>
        <w:t xml:space="preserve">[cash or cheque, Visa </w:t>
      </w:r>
      <w:proofErr w:type="spellStart"/>
      <w:r w:rsidRPr="006B3B3F">
        <w:rPr>
          <w:rFonts w:cs="Calibri"/>
          <w:color w:val="417A84"/>
        </w:rPr>
        <w:t>etc</w:t>
      </w:r>
      <w:proofErr w:type="spellEnd"/>
      <w:r w:rsidRPr="006B3B3F">
        <w:rPr>
          <w:rFonts w:cs="Calibri"/>
          <w:color w:val="417A84"/>
        </w:rPr>
        <w:t xml:space="preserve">]. </w:t>
      </w:r>
    </w:p>
    <w:p w14:paraId="06E81564" w14:textId="77777777" w:rsidR="002C045F" w:rsidRPr="005B67AC" w:rsidRDefault="002C045F" w:rsidP="002C045F">
      <w:pPr>
        <w:pStyle w:val="ListParagraph"/>
        <w:numPr>
          <w:ilvl w:val="0"/>
          <w:numId w:val="38"/>
        </w:numPr>
        <w:ind w:left="714" w:hanging="357"/>
        <w:rPr>
          <w:rFonts w:cs="Calibri"/>
        </w:rPr>
      </w:pPr>
      <w:r w:rsidRPr="005B67AC">
        <w:rPr>
          <w:rFonts w:cs="Calibri"/>
        </w:rPr>
        <w:lastRenderedPageBreak/>
        <w:t xml:space="preserve">If you are unsure how to create a bill </w:t>
      </w:r>
      <w:r w:rsidRPr="006B3B3F">
        <w:rPr>
          <w:rFonts w:cs="Calibri"/>
          <w:color w:val="417A84"/>
        </w:rPr>
        <w:t>[instruction on what to do if unsure]</w:t>
      </w:r>
    </w:p>
    <w:p w14:paraId="10895B5F" w14:textId="77777777" w:rsidR="002C045F" w:rsidRDefault="002C045F" w:rsidP="002C045F">
      <w:pPr>
        <w:pStyle w:val="ListParagraph"/>
        <w:numPr>
          <w:ilvl w:val="0"/>
          <w:numId w:val="38"/>
        </w:numPr>
        <w:ind w:left="714" w:hanging="357"/>
        <w:rPr>
          <w:rFonts w:cs="Calibri"/>
        </w:rPr>
      </w:pPr>
      <w:r w:rsidRPr="005B67AC">
        <w:rPr>
          <w:rFonts w:cs="Calibri"/>
        </w:rPr>
        <w:t>For the Blue forms that are medically required, there is no charge to the patient. These are covered by MSP. The doctors will do the billing for these.</w:t>
      </w:r>
    </w:p>
    <w:p w14:paraId="00830E47" w14:textId="77777777" w:rsidR="002C045F" w:rsidRDefault="002C045F" w:rsidP="002C045F">
      <w:pPr>
        <w:pStyle w:val="ListParagraph"/>
        <w:numPr>
          <w:ilvl w:val="0"/>
          <w:numId w:val="38"/>
        </w:numPr>
        <w:ind w:left="714" w:hanging="357"/>
        <w:rPr>
          <w:rFonts w:cs="Calibri"/>
        </w:rPr>
      </w:pPr>
      <w:r w:rsidRPr="005B67AC">
        <w:rPr>
          <w:rFonts w:cs="Calibri"/>
        </w:rPr>
        <w:t xml:space="preserve">When the patient arrives for his/her appointment, be sure to do an eye exam. The eye chart is located </w:t>
      </w:r>
      <w:r w:rsidRPr="006B3B3F">
        <w:rPr>
          <w:rFonts w:cs="Calibri"/>
          <w:color w:val="417A84"/>
        </w:rPr>
        <w:t>[location]</w:t>
      </w:r>
      <w:r w:rsidRPr="005B67AC">
        <w:rPr>
          <w:rFonts w:cs="Calibri"/>
        </w:rPr>
        <w:t xml:space="preserve"> and we ask the patient to stand </w:t>
      </w:r>
      <w:r w:rsidRPr="006B3B3F">
        <w:rPr>
          <w:rFonts w:cs="Calibri"/>
          <w:color w:val="417A84"/>
        </w:rPr>
        <w:t>[specify where patient stands for test].</w:t>
      </w:r>
    </w:p>
    <w:p w14:paraId="3EC76733" w14:textId="77777777" w:rsidR="002C045F" w:rsidRPr="005B67AC" w:rsidRDefault="002C045F" w:rsidP="002C045F">
      <w:pPr>
        <w:pStyle w:val="ListParagraph"/>
        <w:numPr>
          <w:ilvl w:val="0"/>
          <w:numId w:val="38"/>
        </w:numPr>
        <w:ind w:left="714" w:hanging="357"/>
        <w:rPr>
          <w:rFonts w:cs="Calibri"/>
        </w:rPr>
      </w:pPr>
      <w:r w:rsidRPr="005B67AC">
        <w:rPr>
          <w:rFonts w:cs="Calibri"/>
        </w:rPr>
        <w:t xml:space="preserve">The patient does not take a copy of the form - we fax it directly to OSMV and then scan into </w:t>
      </w:r>
      <w:r>
        <w:rPr>
          <w:rFonts w:cs="Calibri"/>
        </w:rPr>
        <w:t xml:space="preserve">the </w:t>
      </w:r>
      <w:r w:rsidRPr="005B67AC">
        <w:rPr>
          <w:rFonts w:cs="Calibri"/>
        </w:rPr>
        <w:t>patient chart.</w:t>
      </w:r>
    </w:p>
    <w:p w14:paraId="02CEEC38" w14:textId="77777777" w:rsidR="002C045F" w:rsidRPr="005B67AC" w:rsidRDefault="002C045F" w:rsidP="002C045F">
      <w:pPr>
        <w:pStyle w:val="Heading2"/>
      </w:pPr>
      <w:bookmarkStart w:id="554" w:name="_Toc348685436"/>
      <w:bookmarkStart w:id="555" w:name="_Toc298244586"/>
      <w:bookmarkStart w:id="556" w:name="_Toc38016005"/>
      <w:bookmarkStart w:id="557" w:name="_Toc42760294"/>
      <w:r>
        <w:t>10</w:t>
      </w:r>
      <w:r w:rsidRPr="005B67AC">
        <w:t>.4 Pre-Op Physicals</w:t>
      </w:r>
      <w:bookmarkEnd w:id="554"/>
      <w:bookmarkEnd w:id="555"/>
      <w:bookmarkEnd w:id="556"/>
      <w:bookmarkEnd w:id="557"/>
    </w:p>
    <w:p w14:paraId="5748D35E" w14:textId="77777777" w:rsidR="002C045F" w:rsidRPr="005B67AC" w:rsidRDefault="002C045F" w:rsidP="002C045F">
      <w:pPr>
        <w:pStyle w:val="ListParagraph"/>
        <w:numPr>
          <w:ilvl w:val="0"/>
          <w:numId w:val="39"/>
        </w:numPr>
        <w:ind w:left="714" w:hanging="357"/>
        <w:rPr>
          <w:rFonts w:cs="Calibri"/>
        </w:rPr>
      </w:pPr>
      <w:r w:rsidRPr="005B67AC">
        <w:rPr>
          <w:rFonts w:cs="Calibri"/>
        </w:rPr>
        <w:t xml:space="preserve">When a patient is going in for surgery at the hospital, a pre-op physical must be done within 3 months of the surgical date.  It has to be done no later than 72 hours prior to surgery.  </w:t>
      </w:r>
    </w:p>
    <w:p w14:paraId="1FE1B1BE" w14:textId="77777777" w:rsidR="002C045F" w:rsidRPr="005B67AC" w:rsidRDefault="002C045F" w:rsidP="002C045F">
      <w:pPr>
        <w:pStyle w:val="ListParagraph"/>
        <w:numPr>
          <w:ilvl w:val="0"/>
          <w:numId w:val="39"/>
        </w:numPr>
        <w:ind w:left="714" w:hanging="357"/>
        <w:rPr>
          <w:rFonts w:cs="Calibri"/>
        </w:rPr>
      </w:pPr>
      <w:r w:rsidRPr="005B67AC">
        <w:rPr>
          <w:rFonts w:cs="Calibri"/>
        </w:rPr>
        <w:t>Once a pre-op is done, it is good for 3 months. If the patient has multiple surgeries in that time frame, it can be used again.</w:t>
      </w:r>
    </w:p>
    <w:p w14:paraId="306C826B" w14:textId="77777777" w:rsidR="002C045F" w:rsidRPr="005B67AC" w:rsidRDefault="002C045F" w:rsidP="002C045F">
      <w:pPr>
        <w:pStyle w:val="ListParagraph"/>
        <w:numPr>
          <w:ilvl w:val="0"/>
          <w:numId w:val="39"/>
        </w:numPr>
        <w:ind w:left="714" w:hanging="357"/>
        <w:rPr>
          <w:rFonts w:cs="Calibri"/>
        </w:rPr>
      </w:pPr>
      <w:r w:rsidRPr="005B67AC">
        <w:rPr>
          <w:rFonts w:cs="Calibri"/>
        </w:rPr>
        <w:t>You will receive a surgical booking slip from the specialist with all the surgery info (i.e. time, date, location et</w:t>
      </w:r>
      <w:r>
        <w:rPr>
          <w:rFonts w:cs="Calibri"/>
        </w:rPr>
        <w:t>c.</w:t>
      </w:r>
      <w:r w:rsidRPr="005B67AC">
        <w:rPr>
          <w:rFonts w:cs="Calibri"/>
        </w:rPr>
        <w:t xml:space="preserve">).  Copy all the relevant info onto the pre-op physical form.  Once this is done, you must phone the patient and book a ½ hour pre-op physical following the time guidelines mentioned above.  </w:t>
      </w:r>
    </w:p>
    <w:p w14:paraId="4DD405C8" w14:textId="77777777" w:rsidR="002C045F" w:rsidRPr="005B67AC" w:rsidRDefault="002C045F" w:rsidP="002C045F">
      <w:pPr>
        <w:pStyle w:val="ListParagraph"/>
        <w:numPr>
          <w:ilvl w:val="0"/>
          <w:numId w:val="39"/>
        </w:numPr>
        <w:ind w:left="714" w:hanging="357"/>
        <w:rPr>
          <w:rFonts w:cs="Calibri"/>
        </w:rPr>
      </w:pPr>
      <w:r w:rsidRPr="005B67AC">
        <w:rPr>
          <w:rFonts w:cs="Calibri"/>
        </w:rPr>
        <w:t>When the patient comes in for their appointment the pre-op must be entered into their chart, and their height and weight taken (in kilograms/centimeters).</w:t>
      </w:r>
    </w:p>
    <w:p w14:paraId="59EEAB5D" w14:textId="77777777" w:rsidR="002C045F" w:rsidRPr="00AA688D" w:rsidRDefault="002C045F" w:rsidP="002C045F">
      <w:pPr>
        <w:pStyle w:val="ListParagraph"/>
        <w:numPr>
          <w:ilvl w:val="0"/>
          <w:numId w:val="39"/>
        </w:numPr>
        <w:ind w:left="714" w:hanging="357"/>
        <w:rPr>
          <w:rFonts w:cs="Calibri"/>
        </w:rPr>
      </w:pPr>
      <w:r w:rsidRPr="005B67AC">
        <w:rPr>
          <w:rFonts w:cs="Calibri"/>
        </w:rPr>
        <w:t>Once the doctor has filled out the form, it must be printed and faxed to the hospital where their surgery is taking place (this will be checked off at the top of the page), and the fax numbers are</w:t>
      </w:r>
      <w:r>
        <w:rPr>
          <w:rFonts w:cs="Calibri"/>
        </w:rPr>
        <w:t xml:space="preserve"> </w:t>
      </w:r>
      <w:r w:rsidRPr="006B3B3F">
        <w:rPr>
          <w:rFonts w:cs="Calibri"/>
          <w:color w:val="417A84"/>
        </w:rPr>
        <w:t>[Insert Fax Numbers]</w:t>
      </w:r>
    </w:p>
    <w:p w14:paraId="3430E33B" w14:textId="77777777" w:rsidR="002C045F" w:rsidRDefault="002C045F" w:rsidP="002C045F">
      <w:pPr>
        <w:pStyle w:val="Heading2"/>
      </w:pPr>
      <w:bookmarkStart w:id="558" w:name="_Toc38016006"/>
      <w:bookmarkStart w:id="559" w:name="_Toc348685437"/>
      <w:bookmarkStart w:id="560" w:name="_Toc298244587"/>
      <w:bookmarkStart w:id="561" w:name="_Toc42760295"/>
      <w:r>
        <w:t>10</w:t>
      </w:r>
      <w:r w:rsidRPr="005B67AC">
        <w:t>.5 Injections</w:t>
      </w:r>
      <w:bookmarkEnd w:id="558"/>
      <w:bookmarkEnd w:id="561"/>
    </w:p>
    <w:p w14:paraId="528A1D1C" w14:textId="77777777" w:rsidR="002C045F" w:rsidRPr="006B3B3F" w:rsidRDefault="002C045F" w:rsidP="002C045F">
      <w:pPr>
        <w:rPr>
          <w:rFonts w:cs="Calibri"/>
          <w:color w:val="417A84"/>
        </w:rPr>
      </w:pPr>
      <w:r w:rsidRPr="006B3B3F">
        <w:rPr>
          <w:rFonts w:cs="Calibri"/>
          <w:color w:val="417A84"/>
        </w:rPr>
        <w:t xml:space="preserve">[Here you may want to insert specific instructions about appointments for injections and whether or not the patient is responsible for bringing in the </w:t>
      </w:r>
      <w:proofErr w:type="spellStart"/>
      <w:r w:rsidRPr="006B3B3F">
        <w:rPr>
          <w:rFonts w:cs="Calibri"/>
          <w:color w:val="417A84"/>
        </w:rPr>
        <w:t>injectate</w:t>
      </w:r>
      <w:proofErr w:type="spellEnd"/>
      <w:r w:rsidRPr="006B3B3F">
        <w:rPr>
          <w:rFonts w:cs="Calibri"/>
          <w:color w:val="417A84"/>
        </w:rPr>
        <w:t>.]</w:t>
      </w:r>
    </w:p>
    <w:p w14:paraId="178B8A60" w14:textId="77777777" w:rsidR="002C045F" w:rsidRPr="005B67AC" w:rsidRDefault="002C045F" w:rsidP="002C045F">
      <w:pPr>
        <w:pStyle w:val="Heading2"/>
      </w:pPr>
      <w:bookmarkStart w:id="562" w:name="_Toc38016007"/>
      <w:bookmarkStart w:id="563" w:name="_Toc42760296"/>
      <w:r>
        <w:t>10</w:t>
      </w:r>
      <w:r w:rsidRPr="005B67AC">
        <w:t>.6 Wait List</w:t>
      </w:r>
      <w:bookmarkEnd w:id="559"/>
      <w:bookmarkEnd w:id="560"/>
      <w:bookmarkEnd w:id="562"/>
      <w:bookmarkEnd w:id="563"/>
    </w:p>
    <w:p w14:paraId="5F483820" w14:textId="77777777" w:rsidR="002C045F" w:rsidRPr="00593343" w:rsidRDefault="002C045F" w:rsidP="002C045F">
      <w:pPr>
        <w:rPr>
          <w:rFonts w:cs="Calibri"/>
        </w:rPr>
      </w:pPr>
      <w:r w:rsidRPr="006B3B3F">
        <w:rPr>
          <w:rFonts w:cs="Calibri"/>
          <w:color w:val="417A84"/>
        </w:rPr>
        <w:t>[YOUR CLINIC NAME]</w:t>
      </w:r>
      <w:r w:rsidRPr="00593343">
        <w:rPr>
          <w:rFonts w:cs="Calibri"/>
        </w:rPr>
        <w:t xml:space="preserve"> is currently not accepting new patients, as the practices of the current doctors are fully subscribed.</w:t>
      </w:r>
    </w:p>
    <w:p w14:paraId="709E06C1" w14:textId="77777777" w:rsidR="002C045F" w:rsidRPr="00593343" w:rsidRDefault="002C045F" w:rsidP="002C045F">
      <w:pPr>
        <w:rPr>
          <w:rFonts w:cs="Calibri"/>
        </w:rPr>
      </w:pPr>
      <w:r w:rsidRPr="006B3B3F">
        <w:rPr>
          <w:rFonts w:cs="Calibri"/>
          <w:color w:val="417A84"/>
        </w:rPr>
        <w:t>[YOUR CLINIC NAME]</w:t>
      </w:r>
      <w:r w:rsidRPr="00593343">
        <w:rPr>
          <w:rFonts w:cs="Calibri"/>
        </w:rPr>
        <w:t xml:space="preserve"> encourages prospective new patients to be placed on a wait list at </w:t>
      </w:r>
      <w:r w:rsidRPr="006B3B3F">
        <w:rPr>
          <w:rFonts w:cs="Calibri"/>
          <w:color w:val="417A84"/>
        </w:rPr>
        <w:t>[specify computer pathway to waitlist documents]</w:t>
      </w:r>
      <w:r w:rsidRPr="00593343">
        <w:rPr>
          <w:rFonts w:cs="Calibri"/>
        </w:rPr>
        <w:t xml:space="preserve"> - in the event space becomes available.   MOAs should collect as much detail as possible about people on the wait list (e.g. family members, age, phone number, current or past GP, any urgent health issues that might make them a priority).</w:t>
      </w:r>
    </w:p>
    <w:p w14:paraId="7975FFDD" w14:textId="77777777" w:rsidR="002C045F" w:rsidRPr="00593343" w:rsidRDefault="002C045F" w:rsidP="002C045F">
      <w:pPr>
        <w:rPr>
          <w:rFonts w:cs="Calibri"/>
        </w:rPr>
      </w:pPr>
      <w:r w:rsidRPr="00AA688D">
        <w:rPr>
          <w:rFonts w:cs="Calibri"/>
          <w:b/>
        </w:rPr>
        <w:t>Exceptions:</w:t>
      </w:r>
      <w:r w:rsidRPr="00593343">
        <w:rPr>
          <w:rFonts w:cs="Calibri"/>
        </w:rPr>
        <w:t xml:space="preserve"> In cases where patients request to see a particular doctor because others in their family are patients, MOAs should send a message to the doctor in question to request approval.</w:t>
      </w:r>
    </w:p>
    <w:p w14:paraId="3EE5B4E6" w14:textId="77777777" w:rsidR="002C045F" w:rsidRPr="005B67AC" w:rsidRDefault="002C045F" w:rsidP="002C045F">
      <w:pPr>
        <w:pStyle w:val="Heading2"/>
      </w:pPr>
      <w:bookmarkStart w:id="564" w:name="_Toc348685438"/>
      <w:bookmarkStart w:id="565" w:name="_Toc298244588"/>
      <w:bookmarkStart w:id="566" w:name="_Toc38016008"/>
      <w:bookmarkStart w:id="567" w:name="_Toc42760297"/>
      <w:r>
        <w:lastRenderedPageBreak/>
        <w:t>10</w:t>
      </w:r>
      <w:r w:rsidRPr="005B67AC">
        <w:t>.7 Advanced Access – Same Day Bookings</w:t>
      </w:r>
      <w:bookmarkEnd w:id="564"/>
      <w:bookmarkEnd w:id="565"/>
      <w:bookmarkEnd w:id="566"/>
      <w:bookmarkEnd w:id="567"/>
    </w:p>
    <w:p w14:paraId="0D59BFE3" w14:textId="77777777" w:rsidR="002C045F" w:rsidRPr="005B67AC" w:rsidRDefault="002C045F" w:rsidP="002C045F">
      <w:pPr>
        <w:rPr>
          <w:rFonts w:cs="Calibri"/>
        </w:rPr>
      </w:pPr>
      <w:r w:rsidRPr="005B67AC">
        <w:rPr>
          <w:rFonts w:cs="Calibri"/>
        </w:rPr>
        <w:t>These are spaces reserved for same day bookings.  These spots are to be used for semi-urgent appointments</w:t>
      </w:r>
    </w:p>
    <w:p w14:paraId="47232342" w14:textId="77777777" w:rsidR="002C045F" w:rsidRPr="005B67AC" w:rsidRDefault="002C045F" w:rsidP="002C045F">
      <w:pPr>
        <w:rPr>
          <w:rFonts w:cs="Calibri"/>
        </w:rPr>
      </w:pPr>
      <w:r w:rsidRPr="005B67AC">
        <w:rPr>
          <w:rFonts w:cs="Calibri"/>
        </w:rPr>
        <w:t>Some of the doctors have all their Advanced Access appointments at the start of the day and others have them scattered throughout the day.</w:t>
      </w:r>
      <w:r>
        <w:rPr>
          <w:rFonts w:cs="Calibri"/>
        </w:rPr>
        <w:t xml:space="preserve"> </w:t>
      </w:r>
      <w:r w:rsidRPr="005B67AC">
        <w:rPr>
          <w:rFonts w:cs="Calibri"/>
        </w:rPr>
        <w:t xml:space="preserve">Check the doctor’s </w:t>
      </w:r>
      <w:hyperlink w:anchor="_Appointment_Types_and" w:history="1">
        <w:r w:rsidRPr="005B67AC">
          <w:rPr>
            <w:rStyle w:val="Hyperlink"/>
            <w:rFonts w:cs="Calibri"/>
          </w:rPr>
          <w:t>booking preferences</w:t>
        </w:r>
      </w:hyperlink>
      <w:r w:rsidRPr="005B67AC">
        <w:rPr>
          <w:rFonts w:cs="Calibri"/>
        </w:rPr>
        <w:t xml:space="preserve"> to see which doctors like more than one person in each advanced access spot</w:t>
      </w:r>
    </w:p>
    <w:p w14:paraId="2A0C72DE" w14:textId="77777777" w:rsidR="002C045F" w:rsidRPr="005B67AC" w:rsidRDefault="002C045F" w:rsidP="002C045F">
      <w:pPr>
        <w:rPr>
          <w:rFonts w:cs="Calibri"/>
        </w:rPr>
      </w:pPr>
      <w:r w:rsidRPr="005B67AC">
        <w:rPr>
          <w:rFonts w:cs="Calibri"/>
        </w:rPr>
        <w:t>When a patient calls requiring an appointment for the same day, if an advanced access spot is available the MOA should state that we are able to “fit them in” today and give them a time option.</w:t>
      </w:r>
      <w:r>
        <w:rPr>
          <w:rFonts w:cs="Calibri"/>
        </w:rPr>
        <w:t xml:space="preserve"> </w:t>
      </w:r>
      <w:r w:rsidRPr="005B67AC">
        <w:rPr>
          <w:rFonts w:cs="Calibri"/>
        </w:rPr>
        <w:t>If one of the doctors is away the MOA may book with another practitioner if the patient feels it cannot wait.  Try to spread them evenly through the other doctors.</w:t>
      </w:r>
      <w:r>
        <w:rPr>
          <w:rFonts w:cs="Calibri"/>
        </w:rPr>
        <w:t xml:space="preserve"> </w:t>
      </w:r>
      <w:r w:rsidRPr="005B67AC">
        <w:rPr>
          <w:rFonts w:cs="Calibri"/>
        </w:rPr>
        <w:t>Always ask the doctors before fitting in a Non-Clinic patient.</w:t>
      </w:r>
      <w:bookmarkStart w:id="568" w:name="_Urgent_Care_Clinic"/>
      <w:bookmarkEnd w:id="568"/>
    </w:p>
    <w:p w14:paraId="3A9F8AF6" w14:textId="77777777" w:rsidR="002C045F" w:rsidRPr="005B67AC" w:rsidRDefault="002C045F" w:rsidP="002C045F">
      <w:pPr>
        <w:pStyle w:val="Heading2"/>
      </w:pPr>
      <w:bookmarkStart w:id="569" w:name="_Youth_Clinic"/>
      <w:bookmarkStart w:id="570" w:name="_Toc348685439"/>
      <w:bookmarkStart w:id="571" w:name="_Toc298244589"/>
      <w:bookmarkStart w:id="572" w:name="_Toc38016009"/>
      <w:bookmarkStart w:id="573" w:name="_Toc42760298"/>
      <w:bookmarkEnd w:id="569"/>
      <w:r>
        <w:t>10</w:t>
      </w:r>
      <w:r w:rsidRPr="005B67AC">
        <w:t xml:space="preserve">.8 </w:t>
      </w:r>
      <w:r>
        <w:t>Specialty</w:t>
      </w:r>
      <w:r w:rsidRPr="005B67AC">
        <w:t xml:space="preserve"> Clinic</w:t>
      </w:r>
      <w:bookmarkEnd w:id="570"/>
      <w:bookmarkEnd w:id="571"/>
      <w:bookmarkEnd w:id="572"/>
      <w:bookmarkEnd w:id="573"/>
    </w:p>
    <w:p w14:paraId="15A2D0D1" w14:textId="77777777" w:rsidR="002C045F" w:rsidRPr="006B3B3F" w:rsidRDefault="002C045F" w:rsidP="002C045F">
      <w:pPr>
        <w:rPr>
          <w:rFonts w:cs="Calibri"/>
          <w:color w:val="417A84"/>
        </w:rPr>
      </w:pPr>
      <w:r w:rsidRPr="006B3B3F">
        <w:rPr>
          <w:rFonts w:cs="Calibri"/>
          <w:color w:val="417A84"/>
        </w:rPr>
        <w:t>[Here is an example of how a clinic might describe a specialty clinic, such as a youth drop-in clinic. Modify to fit your clinic, or remove this section if your clinic does not have a special youth clinic]</w:t>
      </w:r>
    </w:p>
    <w:p w14:paraId="2231A66A" w14:textId="77777777" w:rsidR="002C045F" w:rsidRPr="006B3B3F" w:rsidRDefault="002C045F" w:rsidP="002C045F">
      <w:pPr>
        <w:rPr>
          <w:rFonts w:cs="Calibri"/>
          <w:color w:val="77697A"/>
        </w:rPr>
      </w:pPr>
      <w:r w:rsidRPr="006B3B3F">
        <w:rPr>
          <w:rFonts w:cs="Calibri"/>
          <w:color w:val="77697A"/>
        </w:rPr>
        <w:t>The Youth Clinic operates on [schedule].  Youths aged [ages allowed] to be seen by a female doctor on a drop-in basis. The youth clinic offers confidential physical health care, as well as mental health assessment, advice, and services. These services are open to any youth in the clinic’s service area.</w:t>
      </w:r>
    </w:p>
    <w:p w14:paraId="65C9E4BB" w14:textId="77777777" w:rsidR="002C045F" w:rsidRPr="006B3B3F" w:rsidRDefault="002C045F" w:rsidP="002C045F">
      <w:pPr>
        <w:rPr>
          <w:rFonts w:cs="Calibri"/>
          <w:color w:val="77697A"/>
        </w:rPr>
      </w:pPr>
      <w:r w:rsidRPr="006B3B3F">
        <w:rPr>
          <w:rFonts w:cs="Calibri"/>
          <w:color w:val="77697A"/>
        </w:rPr>
        <w:t>Because personal privacy and confidentiality are a key concern for many, youth are NOT asked the reason for their visit at the front desk. They are shown to an exam room, given a pen and clipboard and a short, 3-item patient questionnaire. Here, they have the opportunity to write down their concerns in a private setting, if they wish. The three questions on the Rx-pad-sized form are:</w:t>
      </w:r>
    </w:p>
    <w:p w14:paraId="0D58CAEE" w14:textId="77777777" w:rsidR="002C045F" w:rsidRPr="006B3B3F" w:rsidRDefault="002C045F" w:rsidP="002C045F">
      <w:pPr>
        <w:pStyle w:val="ListParagraph"/>
        <w:numPr>
          <w:ilvl w:val="0"/>
          <w:numId w:val="40"/>
        </w:numPr>
        <w:rPr>
          <w:rFonts w:cs="Calibri"/>
          <w:color w:val="77697A"/>
        </w:rPr>
      </w:pPr>
      <w:r w:rsidRPr="006B3B3F">
        <w:rPr>
          <w:rFonts w:cs="Calibri"/>
          <w:color w:val="77697A"/>
        </w:rPr>
        <w:t>What is the reason for your visit today?</w:t>
      </w:r>
    </w:p>
    <w:p w14:paraId="226DBCA4" w14:textId="77777777" w:rsidR="002C045F" w:rsidRPr="006B3B3F" w:rsidRDefault="002C045F" w:rsidP="002C045F">
      <w:pPr>
        <w:pStyle w:val="ListParagraph"/>
        <w:numPr>
          <w:ilvl w:val="0"/>
          <w:numId w:val="40"/>
        </w:numPr>
        <w:rPr>
          <w:rFonts w:cs="Calibri"/>
          <w:color w:val="77697A"/>
        </w:rPr>
      </w:pPr>
      <w:r w:rsidRPr="006B3B3F">
        <w:rPr>
          <w:rFonts w:cs="Calibri"/>
          <w:color w:val="77697A"/>
        </w:rPr>
        <w:t>Do you need prescription renewal?</w:t>
      </w:r>
    </w:p>
    <w:p w14:paraId="66EAB18C" w14:textId="77777777" w:rsidR="002C045F" w:rsidRPr="006B3B3F" w:rsidRDefault="002C045F" w:rsidP="002C045F">
      <w:pPr>
        <w:pStyle w:val="ListParagraph"/>
        <w:numPr>
          <w:ilvl w:val="0"/>
          <w:numId w:val="40"/>
        </w:numPr>
        <w:rPr>
          <w:rFonts w:cs="Calibri"/>
          <w:color w:val="77697A"/>
        </w:rPr>
      </w:pPr>
      <w:r w:rsidRPr="006B3B3F">
        <w:rPr>
          <w:rFonts w:cs="Calibri"/>
          <w:color w:val="77697A"/>
        </w:rPr>
        <w:t>Is there anything happening in your personal or family life that might be affecting your health?</w:t>
      </w:r>
    </w:p>
    <w:p w14:paraId="54AA3D1F" w14:textId="77777777" w:rsidR="002C045F" w:rsidRPr="006B3B3F" w:rsidRDefault="002C045F" w:rsidP="002C045F">
      <w:pPr>
        <w:rPr>
          <w:rFonts w:cs="Calibri"/>
          <w:color w:val="77697A"/>
        </w:rPr>
      </w:pPr>
      <w:r w:rsidRPr="006B3B3F">
        <w:rPr>
          <w:rFonts w:cs="Calibri"/>
          <w:color w:val="77697A"/>
        </w:rPr>
        <w:t xml:space="preserve">This approach means that it is up to the physician to set themselves up for </w:t>
      </w:r>
      <w:proofErr w:type="spellStart"/>
      <w:r w:rsidRPr="006B3B3F">
        <w:rPr>
          <w:rFonts w:cs="Calibri"/>
          <w:color w:val="77697A"/>
        </w:rPr>
        <w:t>paps</w:t>
      </w:r>
      <w:proofErr w:type="spellEnd"/>
      <w:r w:rsidRPr="006B3B3F">
        <w:rPr>
          <w:rFonts w:cs="Calibri"/>
          <w:color w:val="77697A"/>
        </w:rPr>
        <w:t xml:space="preserve"> and physicals and the MOA needs to ensure the appropriate forms are done, after the fact.</w:t>
      </w:r>
    </w:p>
    <w:p w14:paraId="21F7B25E" w14:textId="5E139211" w:rsidR="002C045F" w:rsidRDefault="002C045F" w:rsidP="002C045F">
      <w:pPr>
        <w:rPr>
          <w:rFonts w:cs="Calibri"/>
          <w:color w:val="77697A"/>
        </w:rPr>
      </w:pPr>
      <w:r w:rsidRPr="006B3B3F">
        <w:rPr>
          <w:rFonts w:cs="Calibri"/>
          <w:color w:val="77697A"/>
        </w:rPr>
        <w:t>Free condoms are provided and are located discretely inside exam rooms for youth to take. Depending on need, birth control pills may be dispensed from our supply cupboard, or application made through the Society of Obstetricians and Gynecologists of Canada’s Compassionate Pill Program (in custom forms section of the EMR) for up to six months of birth control. Medications used to treat sexually transmitted infections are provided free of charge to patients and th</w:t>
      </w:r>
      <w:r>
        <w:rPr>
          <w:rFonts w:cs="Calibri"/>
          <w:color w:val="77697A"/>
        </w:rPr>
        <w:t>eir partners where appropriate.</w:t>
      </w:r>
    </w:p>
    <w:p w14:paraId="2FD79196" w14:textId="77777777" w:rsidR="00B83DD8" w:rsidRPr="006B3B3F" w:rsidRDefault="00B83DD8" w:rsidP="002C045F">
      <w:pPr>
        <w:rPr>
          <w:rFonts w:cs="Calibri"/>
          <w:color w:val="77697A"/>
        </w:rPr>
      </w:pPr>
    </w:p>
    <w:p w14:paraId="36828D67" w14:textId="77777777" w:rsidR="002C045F" w:rsidRPr="005B67AC" w:rsidRDefault="002C045F" w:rsidP="002C045F">
      <w:pPr>
        <w:pStyle w:val="Heading2"/>
      </w:pPr>
      <w:bookmarkStart w:id="574" w:name="_Urgent_Care_Clinic_1"/>
      <w:bookmarkStart w:id="575" w:name="_9.9_Urgent_Care"/>
      <w:bookmarkStart w:id="576" w:name="_9.9_Urgent_Care_1"/>
      <w:bookmarkStart w:id="577" w:name="_Toc348685440"/>
      <w:bookmarkStart w:id="578" w:name="_Toc298244590"/>
      <w:bookmarkStart w:id="579" w:name="_Toc38016010"/>
      <w:bookmarkStart w:id="580" w:name="_Toc42760299"/>
      <w:bookmarkEnd w:id="574"/>
      <w:bookmarkEnd w:id="575"/>
      <w:bookmarkEnd w:id="576"/>
      <w:r>
        <w:lastRenderedPageBreak/>
        <w:t>10</w:t>
      </w:r>
      <w:r w:rsidRPr="005B67AC">
        <w:t>.9 Urgent Care Clinic</w:t>
      </w:r>
      <w:bookmarkEnd w:id="577"/>
      <w:bookmarkEnd w:id="578"/>
      <w:bookmarkEnd w:id="579"/>
      <w:bookmarkEnd w:id="580"/>
    </w:p>
    <w:p w14:paraId="4977664F" w14:textId="77777777" w:rsidR="002C045F" w:rsidRPr="006B3B3F" w:rsidRDefault="002C045F" w:rsidP="002C045F">
      <w:pPr>
        <w:rPr>
          <w:rFonts w:cs="Calibri"/>
          <w:color w:val="417A84"/>
        </w:rPr>
      </w:pPr>
      <w:r w:rsidRPr="006B3B3F">
        <w:rPr>
          <w:rFonts w:cs="Calibri"/>
          <w:color w:val="417A84"/>
        </w:rPr>
        <w:t>[Here is an example of how a clinic might describe an urgent care clinic. Modify to fit your clinic, or remove this section if your clinic does not have an urgent care clinic]</w:t>
      </w:r>
    </w:p>
    <w:p w14:paraId="049CBFE4" w14:textId="77777777" w:rsidR="002C045F" w:rsidRPr="006B3B3F" w:rsidRDefault="002C045F" w:rsidP="002C045F">
      <w:pPr>
        <w:rPr>
          <w:rFonts w:cs="Calibri"/>
          <w:color w:val="77697A"/>
        </w:rPr>
      </w:pPr>
      <w:r w:rsidRPr="006B3B3F">
        <w:rPr>
          <w:rFonts w:cs="Calibri"/>
          <w:color w:val="77697A"/>
        </w:rPr>
        <w:t>Treatment center hours are very specific.  We will only see walk in patients during the allotted hours unless it is an emergency.  Check with one of the doctors if a patient needs to be seen before clinic hours.</w:t>
      </w:r>
    </w:p>
    <w:p w14:paraId="0C7A437B" w14:textId="77777777" w:rsidR="002C045F" w:rsidRPr="006B3B3F" w:rsidRDefault="002C045F" w:rsidP="002C045F">
      <w:pPr>
        <w:rPr>
          <w:rFonts w:cs="Calibri"/>
          <w:color w:val="77697A"/>
        </w:rPr>
      </w:pPr>
      <w:r w:rsidRPr="006B3B3F">
        <w:rPr>
          <w:rFonts w:cs="Calibri"/>
          <w:color w:val="77697A"/>
        </w:rPr>
        <w:t>The Urgent Care Clinic hours are as follows: [insert your own hours]</w:t>
      </w:r>
    </w:p>
    <w:p w14:paraId="497B7B42" w14:textId="77777777" w:rsidR="002C045F" w:rsidRPr="006B3B3F" w:rsidRDefault="002C045F" w:rsidP="002C045F">
      <w:pPr>
        <w:pStyle w:val="ListParagraph"/>
        <w:numPr>
          <w:ilvl w:val="0"/>
          <w:numId w:val="41"/>
        </w:numPr>
        <w:tabs>
          <w:tab w:val="left" w:pos="3686"/>
          <w:tab w:val="left" w:pos="4395"/>
          <w:tab w:val="left" w:pos="4820"/>
        </w:tabs>
        <w:jc w:val="both"/>
        <w:rPr>
          <w:rFonts w:cs="Calibri"/>
          <w:color w:val="77697A"/>
        </w:rPr>
      </w:pPr>
      <w:r w:rsidRPr="006B3B3F">
        <w:rPr>
          <w:rFonts w:cs="Calibri"/>
          <w:color w:val="77697A"/>
        </w:rPr>
        <w:t>Monday to Thursday:</w:t>
      </w:r>
      <w:r w:rsidRPr="006B3B3F">
        <w:rPr>
          <w:rFonts w:cs="Calibri"/>
          <w:color w:val="77697A"/>
        </w:rPr>
        <w:tab/>
        <w:t>5pm</w:t>
      </w:r>
      <w:r w:rsidRPr="006B3B3F">
        <w:rPr>
          <w:rFonts w:cs="Calibri"/>
          <w:color w:val="77697A"/>
        </w:rPr>
        <w:tab/>
        <w:t>to</w:t>
      </w:r>
      <w:r w:rsidRPr="006B3B3F">
        <w:rPr>
          <w:rFonts w:cs="Calibri"/>
          <w:color w:val="77697A"/>
        </w:rPr>
        <w:tab/>
        <w:t>8pm</w:t>
      </w:r>
    </w:p>
    <w:p w14:paraId="213467F3" w14:textId="77777777" w:rsidR="002C045F" w:rsidRPr="006B3B3F" w:rsidRDefault="002C045F" w:rsidP="002C045F">
      <w:pPr>
        <w:pStyle w:val="ListParagraph"/>
        <w:numPr>
          <w:ilvl w:val="0"/>
          <w:numId w:val="41"/>
        </w:numPr>
        <w:tabs>
          <w:tab w:val="left" w:pos="3686"/>
          <w:tab w:val="left" w:pos="4395"/>
          <w:tab w:val="left" w:pos="4820"/>
        </w:tabs>
        <w:jc w:val="both"/>
        <w:rPr>
          <w:rFonts w:cs="Calibri"/>
          <w:color w:val="77697A"/>
        </w:rPr>
      </w:pPr>
      <w:r w:rsidRPr="006B3B3F">
        <w:rPr>
          <w:rFonts w:cs="Calibri"/>
          <w:color w:val="77697A"/>
        </w:rPr>
        <w:t>Friday:</w:t>
      </w:r>
      <w:r w:rsidRPr="006B3B3F">
        <w:rPr>
          <w:rFonts w:cs="Calibri"/>
          <w:color w:val="77697A"/>
        </w:rPr>
        <w:tab/>
      </w:r>
      <w:r>
        <w:rPr>
          <w:rFonts w:cs="Calibri"/>
          <w:color w:val="77697A"/>
        </w:rPr>
        <w:t xml:space="preserve">                           </w:t>
      </w:r>
      <w:r w:rsidRPr="006B3B3F">
        <w:rPr>
          <w:rFonts w:cs="Calibri"/>
          <w:color w:val="77697A"/>
        </w:rPr>
        <w:t>3pm</w:t>
      </w:r>
      <w:r w:rsidRPr="006B3B3F">
        <w:rPr>
          <w:rFonts w:cs="Calibri"/>
          <w:color w:val="77697A"/>
        </w:rPr>
        <w:tab/>
        <w:t>to</w:t>
      </w:r>
      <w:r w:rsidRPr="006B3B3F">
        <w:rPr>
          <w:rFonts w:cs="Calibri"/>
          <w:color w:val="77697A"/>
        </w:rPr>
        <w:tab/>
        <w:t>6pm</w:t>
      </w:r>
    </w:p>
    <w:p w14:paraId="72848800" w14:textId="77777777" w:rsidR="002C045F" w:rsidRPr="006B3B3F" w:rsidRDefault="002C045F" w:rsidP="002C045F">
      <w:pPr>
        <w:pStyle w:val="ListParagraph"/>
        <w:numPr>
          <w:ilvl w:val="0"/>
          <w:numId w:val="41"/>
        </w:numPr>
        <w:tabs>
          <w:tab w:val="left" w:pos="3686"/>
          <w:tab w:val="left" w:pos="4395"/>
          <w:tab w:val="left" w:pos="4820"/>
        </w:tabs>
        <w:jc w:val="both"/>
        <w:rPr>
          <w:rFonts w:cs="Calibri"/>
          <w:color w:val="77697A"/>
        </w:rPr>
      </w:pPr>
      <w:r w:rsidRPr="006B3B3F">
        <w:rPr>
          <w:rFonts w:cs="Calibri"/>
          <w:color w:val="77697A"/>
        </w:rPr>
        <w:t>Saturday:</w:t>
      </w:r>
      <w:r w:rsidRPr="006B3B3F">
        <w:rPr>
          <w:rFonts w:cs="Calibri"/>
          <w:color w:val="77697A"/>
        </w:rPr>
        <w:tab/>
      </w:r>
      <w:r>
        <w:rPr>
          <w:rFonts w:cs="Calibri"/>
          <w:color w:val="77697A"/>
        </w:rPr>
        <w:t xml:space="preserve">                   </w:t>
      </w:r>
      <w:r w:rsidRPr="006B3B3F">
        <w:rPr>
          <w:rFonts w:cs="Calibri"/>
          <w:color w:val="77697A"/>
        </w:rPr>
        <w:t>9am</w:t>
      </w:r>
      <w:r w:rsidRPr="006B3B3F">
        <w:rPr>
          <w:rFonts w:cs="Calibri"/>
          <w:color w:val="77697A"/>
        </w:rPr>
        <w:tab/>
        <w:t>to</w:t>
      </w:r>
      <w:r w:rsidRPr="006B3B3F">
        <w:rPr>
          <w:rFonts w:cs="Calibri"/>
          <w:color w:val="77697A"/>
        </w:rPr>
        <w:tab/>
        <w:t>1pm</w:t>
      </w:r>
    </w:p>
    <w:p w14:paraId="61626714" w14:textId="77777777" w:rsidR="002C045F" w:rsidRPr="006B3B3F" w:rsidRDefault="002C045F" w:rsidP="002C045F">
      <w:pPr>
        <w:pStyle w:val="ListParagraph"/>
        <w:numPr>
          <w:ilvl w:val="0"/>
          <w:numId w:val="41"/>
        </w:numPr>
        <w:tabs>
          <w:tab w:val="left" w:pos="3686"/>
          <w:tab w:val="left" w:pos="4395"/>
          <w:tab w:val="left" w:pos="4820"/>
        </w:tabs>
        <w:jc w:val="both"/>
        <w:rPr>
          <w:rFonts w:cs="Calibri"/>
          <w:color w:val="77697A"/>
        </w:rPr>
      </w:pPr>
      <w:r w:rsidRPr="006B3B3F">
        <w:rPr>
          <w:rFonts w:cs="Calibri"/>
          <w:color w:val="77697A"/>
        </w:rPr>
        <w:t>Sunday and Stats:</w:t>
      </w:r>
      <w:r w:rsidRPr="006B3B3F">
        <w:rPr>
          <w:rFonts w:cs="Calibri"/>
          <w:color w:val="77697A"/>
        </w:rPr>
        <w:tab/>
        <w:t>10am</w:t>
      </w:r>
      <w:r w:rsidRPr="006B3B3F">
        <w:rPr>
          <w:rFonts w:cs="Calibri"/>
          <w:color w:val="77697A"/>
        </w:rPr>
        <w:tab/>
        <w:t>to</w:t>
      </w:r>
      <w:r w:rsidRPr="006B3B3F">
        <w:rPr>
          <w:rFonts w:cs="Calibri"/>
          <w:color w:val="77697A"/>
        </w:rPr>
        <w:tab/>
        <w:t>1pm</w:t>
      </w:r>
    </w:p>
    <w:p w14:paraId="17194681" w14:textId="77777777" w:rsidR="002C045F" w:rsidRPr="006B3B3F" w:rsidRDefault="002C045F" w:rsidP="002C045F">
      <w:pPr>
        <w:rPr>
          <w:rFonts w:cs="Calibri"/>
          <w:color w:val="77697A"/>
        </w:rPr>
      </w:pPr>
      <w:r w:rsidRPr="006B3B3F">
        <w:rPr>
          <w:rFonts w:cs="Calibri"/>
          <w:color w:val="77697A"/>
        </w:rPr>
        <w:t>NOTE: the last patient is admitted and the doors are locked [30 min] before closing time to allow the doctors and staff to leave as close to closing time as possible.</w:t>
      </w:r>
    </w:p>
    <w:p w14:paraId="3FB28D58" w14:textId="77777777" w:rsidR="002C045F" w:rsidRPr="006B3B3F" w:rsidRDefault="002C045F" w:rsidP="002C045F">
      <w:pPr>
        <w:rPr>
          <w:rFonts w:cs="Calibri"/>
          <w:color w:val="77697A"/>
        </w:rPr>
      </w:pPr>
      <w:r w:rsidRPr="006B3B3F">
        <w:rPr>
          <w:rFonts w:cs="Calibri"/>
          <w:color w:val="77697A"/>
        </w:rPr>
        <w:t>Urgent Care Clinic protocols are as follows:</w:t>
      </w:r>
    </w:p>
    <w:p w14:paraId="3FE53193" w14:textId="77777777" w:rsidR="002C045F" w:rsidRPr="006B3B3F" w:rsidRDefault="002C045F" w:rsidP="002C045F">
      <w:pPr>
        <w:pStyle w:val="ListParagraph"/>
        <w:numPr>
          <w:ilvl w:val="0"/>
          <w:numId w:val="42"/>
        </w:numPr>
        <w:rPr>
          <w:rFonts w:cs="Calibri"/>
          <w:color w:val="77697A"/>
        </w:rPr>
      </w:pPr>
      <w:r w:rsidRPr="006B3B3F">
        <w:rPr>
          <w:rFonts w:cs="Calibri"/>
          <w:color w:val="77697A"/>
        </w:rPr>
        <w:t xml:space="preserve">All patients generally seen on a 1st come 1st serve basis (unless an emergency arises (bleeding, trouble breathing, chest pain, broken bones </w:t>
      </w:r>
      <w:proofErr w:type="spellStart"/>
      <w:r w:rsidRPr="006B3B3F">
        <w:rPr>
          <w:rFonts w:cs="Calibri"/>
          <w:color w:val="77697A"/>
        </w:rPr>
        <w:t>etc</w:t>
      </w:r>
      <w:proofErr w:type="spellEnd"/>
      <w:r w:rsidRPr="006B3B3F">
        <w:rPr>
          <w:rFonts w:cs="Calibri"/>
          <w:color w:val="77697A"/>
        </w:rPr>
        <w:t>).</w:t>
      </w:r>
    </w:p>
    <w:p w14:paraId="56ABAE9D" w14:textId="77777777" w:rsidR="002C045F" w:rsidRPr="006B3B3F" w:rsidRDefault="002C045F" w:rsidP="002C045F">
      <w:pPr>
        <w:pStyle w:val="ListParagraph"/>
        <w:numPr>
          <w:ilvl w:val="0"/>
          <w:numId w:val="42"/>
        </w:numPr>
        <w:rPr>
          <w:rFonts w:cs="Calibri"/>
          <w:color w:val="77697A"/>
        </w:rPr>
      </w:pPr>
      <w:r w:rsidRPr="006B3B3F">
        <w:rPr>
          <w:rFonts w:cs="Calibri"/>
          <w:color w:val="77697A"/>
        </w:rPr>
        <w:t>Sometimes the doctors will see babies, small children and the elderly on a priority basis over other patients.</w:t>
      </w:r>
    </w:p>
    <w:p w14:paraId="1356B18D" w14:textId="77777777" w:rsidR="002C045F" w:rsidRPr="006B3B3F" w:rsidRDefault="002C045F" w:rsidP="002C045F">
      <w:pPr>
        <w:pStyle w:val="ListParagraph"/>
        <w:numPr>
          <w:ilvl w:val="0"/>
          <w:numId w:val="42"/>
        </w:numPr>
        <w:rPr>
          <w:rFonts w:cs="Calibri"/>
          <w:color w:val="77697A"/>
        </w:rPr>
      </w:pPr>
      <w:r w:rsidRPr="006B3B3F">
        <w:rPr>
          <w:rFonts w:cs="Calibri"/>
          <w:color w:val="77697A"/>
        </w:rPr>
        <w:t>Patients may not see a doctor in the Urgent Care Clinic for physicals, driver’s medicals, excisions or forms.  On occasion at the doctors’ discretion this may be waived.</w:t>
      </w:r>
    </w:p>
    <w:p w14:paraId="7FE63301" w14:textId="77777777" w:rsidR="002C045F" w:rsidRPr="006B3B3F" w:rsidRDefault="002C045F" w:rsidP="002C045F">
      <w:pPr>
        <w:pStyle w:val="ListParagraph"/>
        <w:numPr>
          <w:ilvl w:val="0"/>
          <w:numId w:val="42"/>
        </w:numPr>
        <w:rPr>
          <w:rFonts w:cs="Calibri"/>
          <w:color w:val="77697A"/>
        </w:rPr>
      </w:pPr>
      <w:r w:rsidRPr="006B3B3F">
        <w:rPr>
          <w:rFonts w:cs="Calibri"/>
          <w:color w:val="77697A"/>
        </w:rPr>
        <w:t>The Urgent Care Clinic is for one problem only.</w:t>
      </w:r>
    </w:p>
    <w:p w14:paraId="3D3FA3D3" w14:textId="77777777" w:rsidR="002C045F" w:rsidRPr="006B3B3F" w:rsidRDefault="002C045F" w:rsidP="002C045F">
      <w:pPr>
        <w:pStyle w:val="ListParagraph"/>
        <w:numPr>
          <w:ilvl w:val="0"/>
          <w:numId w:val="42"/>
        </w:numPr>
        <w:rPr>
          <w:rFonts w:cs="Calibri"/>
          <w:color w:val="77697A"/>
        </w:rPr>
      </w:pPr>
      <w:r w:rsidRPr="006B3B3F">
        <w:rPr>
          <w:rFonts w:cs="Calibri"/>
          <w:color w:val="77697A"/>
        </w:rPr>
        <w:t xml:space="preserve">Patients must have their care card with them.  If they do not have a care card we can do a search on </w:t>
      </w:r>
      <w:proofErr w:type="spellStart"/>
      <w:r w:rsidRPr="006B3B3F">
        <w:rPr>
          <w:rFonts w:cs="Calibri"/>
          <w:color w:val="77697A"/>
        </w:rPr>
        <w:t>pharmanet</w:t>
      </w:r>
      <w:proofErr w:type="spellEnd"/>
      <w:r w:rsidRPr="006B3B3F">
        <w:rPr>
          <w:rFonts w:cs="Calibri"/>
          <w:color w:val="77697A"/>
        </w:rPr>
        <w:t xml:space="preserve"> (this is only for BC Care Cards).  Patients must show ID.</w:t>
      </w:r>
    </w:p>
    <w:p w14:paraId="4D7CB63C" w14:textId="77777777" w:rsidR="002C045F" w:rsidRPr="006B3B3F" w:rsidRDefault="002C045F" w:rsidP="002C045F">
      <w:pPr>
        <w:pStyle w:val="ListParagraph"/>
        <w:numPr>
          <w:ilvl w:val="0"/>
          <w:numId w:val="42"/>
        </w:numPr>
        <w:rPr>
          <w:rFonts w:cs="Calibri"/>
          <w:color w:val="77697A"/>
        </w:rPr>
      </w:pPr>
      <w:r w:rsidRPr="006B3B3F">
        <w:rPr>
          <w:rFonts w:cs="Calibri"/>
          <w:color w:val="77697A"/>
        </w:rPr>
        <w:t>If they do not have their medical number they will have to pay the fee for a private office visit.</w:t>
      </w:r>
    </w:p>
    <w:p w14:paraId="4467FACE" w14:textId="77777777" w:rsidR="002C045F" w:rsidRPr="006B3B3F" w:rsidRDefault="002C045F" w:rsidP="002C045F">
      <w:pPr>
        <w:pStyle w:val="ListParagraph"/>
        <w:numPr>
          <w:ilvl w:val="0"/>
          <w:numId w:val="42"/>
        </w:numPr>
        <w:rPr>
          <w:rFonts w:cs="Calibri"/>
          <w:color w:val="77697A"/>
        </w:rPr>
      </w:pPr>
      <w:r w:rsidRPr="006B3B3F">
        <w:rPr>
          <w:rFonts w:cs="Calibri"/>
          <w:color w:val="77697A"/>
        </w:rPr>
        <w:t>International patients must pay privately and sign an out-of-country consent form.  These are stored in the [location] as well as in the files on the front desk.  The doctor will advise you on the appropriate fee code to bill the patient and they must pay in cash.</w:t>
      </w:r>
    </w:p>
    <w:p w14:paraId="640D96F6" w14:textId="77777777" w:rsidR="002C045F" w:rsidRPr="006B3B3F" w:rsidRDefault="002C045F" w:rsidP="002C045F">
      <w:pPr>
        <w:pStyle w:val="ListParagraph"/>
        <w:numPr>
          <w:ilvl w:val="0"/>
          <w:numId w:val="42"/>
        </w:numPr>
        <w:rPr>
          <w:rFonts w:cs="Calibri"/>
          <w:color w:val="77697A"/>
        </w:rPr>
      </w:pPr>
      <w:r w:rsidRPr="006B3B3F">
        <w:rPr>
          <w:rFonts w:cs="Calibri"/>
          <w:color w:val="77697A"/>
        </w:rPr>
        <w:t>All patients must be asked if they would like a copy of their report to be sent to their own doctor.  If they do, indicate this at the bottom of the walk-in clinic sheet.  These will be faxed after the visit.</w:t>
      </w:r>
    </w:p>
    <w:p w14:paraId="78654B4F" w14:textId="77777777" w:rsidR="002C045F" w:rsidRPr="006B3B3F" w:rsidRDefault="002C045F" w:rsidP="002C045F">
      <w:pPr>
        <w:pStyle w:val="ListParagraph"/>
        <w:numPr>
          <w:ilvl w:val="0"/>
          <w:numId w:val="42"/>
        </w:numPr>
        <w:rPr>
          <w:rFonts w:cs="Calibri"/>
          <w:color w:val="77697A"/>
        </w:rPr>
      </w:pPr>
      <w:r w:rsidRPr="006B3B3F">
        <w:rPr>
          <w:rFonts w:cs="Calibri"/>
          <w:color w:val="77697A"/>
        </w:rPr>
        <w:t>All patients must be checked in 30 minutes prior to closing.</w:t>
      </w:r>
    </w:p>
    <w:p w14:paraId="6106FDC6" w14:textId="77777777" w:rsidR="002C045F" w:rsidRPr="006B3B3F" w:rsidRDefault="002C045F" w:rsidP="002C045F">
      <w:pPr>
        <w:pStyle w:val="ListParagraph"/>
        <w:numPr>
          <w:ilvl w:val="0"/>
          <w:numId w:val="42"/>
        </w:numPr>
        <w:rPr>
          <w:rFonts w:cs="Calibri"/>
          <w:color w:val="77697A"/>
        </w:rPr>
      </w:pPr>
      <w:r w:rsidRPr="006B3B3F">
        <w:rPr>
          <w:rFonts w:cs="Calibri"/>
          <w:color w:val="77697A"/>
        </w:rPr>
        <w:t>Once the patients are registered we need to check their coverage with MSP</w:t>
      </w:r>
    </w:p>
    <w:p w14:paraId="64427A4E" w14:textId="77777777" w:rsidR="002C045F" w:rsidRPr="006B3B3F" w:rsidRDefault="002C045F" w:rsidP="002C045F">
      <w:pPr>
        <w:pStyle w:val="ListParagraph"/>
        <w:numPr>
          <w:ilvl w:val="0"/>
          <w:numId w:val="42"/>
        </w:numPr>
        <w:rPr>
          <w:rFonts w:cs="Calibri"/>
          <w:color w:val="77697A"/>
        </w:rPr>
      </w:pPr>
      <w:r w:rsidRPr="006B3B3F">
        <w:rPr>
          <w:rFonts w:cs="Calibri"/>
          <w:color w:val="77697A"/>
        </w:rPr>
        <w:t>Be in the patient registration screen and pull down the “</w:t>
      </w:r>
      <w:proofErr w:type="spellStart"/>
      <w:r w:rsidRPr="006B3B3F">
        <w:rPr>
          <w:rFonts w:cs="Calibri"/>
          <w:color w:val="77697A"/>
        </w:rPr>
        <w:t>teleplan</w:t>
      </w:r>
      <w:proofErr w:type="spellEnd"/>
      <w:r w:rsidRPr="006B3B3F">
        <w:rPr>
          <w:rFonts w:cs="Calibri"/>
          <w:color w:val="77697A"/>
        </w:rPr>
        <w:t>” menu and select “check eligibility”</w:t>
      </w:r>
    </w:p>
    <w:p w14:paraId="655AF952" w14:textId="77777777" w:rsidR="002C045F" w:rsidRPr="006B3B3F" w:rsidRDefault="002C045F" w:rsidP="002C045F">
      <w:pPr>
        <w:pStyle w:val="ListParagraph"/>
        <w:numPr>
          <w:ilvl w:val="0"/>
          <w:numId w:val="42"/>
        </w:numPr>
        <w:rPr>
          <w:rFonts w:cs="Calibri"/>
          <w:color w:val="77697A"/>
        </w:rPr>
      </w:pPr>
      <w:r w:rsidRPr="006B3B3F">
        <w:rPr>
          <w:rFonts w:cs="Calibri"/>
          <w:color w:val="77697A"/>
        </w:rPr>
        <w:t>If it says “</w:t>
      </w:r>
      <w:proofErr w:type="spellStart"/>
      <w:r w:rsidRPr="006B3B3F">
        <w:rPr>
          <w:rFonts w:cs="Calibri"/>
          <w:color w:val="77697A"/>
        </w:rPr>
        <w:t>Elig</w:t>
      </w:r>
      <w:proofErr w:type="spellEnd"/>
      <w:r w:rsidRPr="006B3B3F">
        <w:rPr>
          <w:rFonts w:cs="Calibri"/>
          <w:color w:val="77697A"/>
        </w:rPr>
        <w:t xml:space="preserve"> on DOS: Yes” it means they have coverage. </w:t>
      </w:r>
    </w:p>
    <w:p w14:paraId="6E1BA9B6" w14:textId="77777777" w:rsidR="002C045F" w:rsidRPr="006B3B3F" w:rsidRDefault="002C045F" w:rsidP="002C045F">
      <w:pPr>
        <w:pStyle w:val="ListParagraph"/>
        <w:numPr>
          <w:ilvl w:val="0"/>
          <w:numId w:val="42"/>
        </w:numPr>
        <w:rPr>
          <w:rFonts w:cs="Calibri"/>
          <w:color w:val="77697A"/>
        </w:rPr>
      </w:pPr>
      <w:r w:rsidRPr="006B3B3F">
        <w:rPr>
          <w:rFonts w:cs="Calibri"/>
          <w:color w:val="77697A"/>
        </w:rPr>
        <w:t>Names and birth dates ca</w:t>
      </w:r>
      <w:r>
        <w:rPr>
          <w:rFonts w:cs="Calibri"/>
          <w:color w:val="77697A"/>
        </w:rPr>
        <w:t>n also be checked by doing this</w:t>
      </w:r>
    </w:p>
    <w:p w14:paraId="364A8CAD" w14:textId="77777777" w:rsidR="002C045F" w:rsidRPr="00A12716" w:rsidRDefault="002C045F" w:rsidP="002C045F">
      <w:pPr>
        <w:pStyle w:val="Heading1"/>
      </w:pPr>
      <w:bookmarkStart w:id="581" w:name="_Toc348685441"/>
      <w:bookmarkStart w:id="582" w:name="_Toc298244591"/>
      <w:bookmarkStart w:id="583" w:name="_Toc38016011"/>
      <w:bookmarkStart w:id="584" w:name="_Toc42760300"/>
      <w:r>
        <w:lastRenderedPageBreak/>
        <w:t>11</w:t>
      </w:r>
      <w:r w:rsidRPr="00A12716">
        <w:t>. Patient Encounters</w:t>
      </w:r>
      <w:bookmarkStart w:id="585" w:name="_Toc348685442"/>
      <w:bookmarkStart w:id="586" w:name="_Toc298244592"/>
      <w:bookmarkEnd w:id="581"/>
      <w:bookmarkEnd w:id="582"/>
      <w:bookmarkEnd w:id="583"/>
      <w:bookmarkEnd w:id="584"/>
    </w:p>
    <w:p w14:paraId="65038F81" w14:textId="77777777" w:rsidR="002C045F" w:rsidRPr="004E36FD" w:rsidRDefault="002C045F" w:rsidP="002C045F">
      <w:pPr>
        <w:pStyle w:val="Heading2"/>
      </w:pPr>
      <w:bookmarkStart w:id="587" w:name="_Toc38016012"/>
      <w:bookmarkStart w:id="588" w:name="_Toc42760301"/>
      <w:r>
        <w:t xml:space="preserve">11.1 </w:t>
      </w:r>
      <w:r w:rsidRPr="004E36FD">
        <w:t>Patient Arrival</w:t>
      </w:r>
      <w:bookmarkEnd w:id="585"/>
      <w:bookmarkEnd w:id="586"/>
      <w:bookmarkEnd w:id="587"/>
      <w:bookmarkEnd w:id="588"/>
    </w:p>
    <w:p w14:paraId="54A52CB7" w14:textId="77777777" w:rsidR="002C045F" w:rsidRPr="00593343" w:rsidRDefault="002C045F" w:rsidP="002C045F">
      <w:pPr>
        <w:rPr>
          <w:rFonts w:cs="Calibri"/>
          <w:i/>
          <w:color w:val="00688A"/>
        </w:rPr>
      </w:pPr>
      <w:r w:rsidRPr="00593343">
        <w:rPr>
          <w:rFonts w:cs="Calibri"/>
        </w:rPr>
        <w:t xml:space="preserve">When patient checks in, </w:t>
      </w:r>
      <w:r w:rsidRPr="006B3B3F">
        <w:rPr>
          <w:rFonts w:cs="Calibri"/>
          <w:color w:val="417A84"/>
        </w:rPr>
        <w:t>[specify instruction on checking a patient in – manual or electronic]</w:t>
      </w:r>
    </w:p>
    <w:p w14:paraId="5FB1550D" w14:textId="77777777" w:rsidR="002C045F" w:rsidRPr="006B3B3F" w:rsidRDefault="002C045F" w:rsidP="002C045F">
      <w:pPr>
        <w:rPr>
          <w:rFonts w:cs="Calibri"/>
          <w:color w:val="417A84"/>
        </w:rPr>
      </w:pPr>
      <w:r w:rsidRPr="006B3B3F">
        <w:rPr>
          <w:rFonts w:cs="Calibri"/>
          <w:color w:val="417A84"/>
        </w:rPr>
        <w:t>[note any instructions such as how to tell if a patient requires special care such as a wheelchair]</w:t>
      </w:r>
    </w:p>
    <w:p w14:paraId="3118B521" w14:textId="77777777" w:rsidR="002C045F" w:rsidRPr="006B3B3F" w:rsidRDefault="002C045F" w:rsidP="002C045F">
      <w:pPr>
        <w:rPr>
          <w:rFonts w:cs="Calibri"/>
          <w:color w:val="417A84"/>
        </w:rPr>
      </w:pPr>
      <w:r w:rsidRPr="006B3B3F">
        <w:rPr>
          <w:rFonts w:cs="Calibri"/>
          <w:color w:val="417A84"/>
        </w:rPr>
        <w:t>[how to know if a patient requires extra pre-testing or injections].</w:t>
      </w:r>
    </w:p>
    <w:p w14:paraId="1BE991ED" w14:textId="77777777" w:rsidR="002C045F" w:rsidRPr="006B3B3F" w:rsidRDefault="002C045F" w:rsidP="002C045F">
      <w:pPr>
        <w:rPr>
          <w:rFonts w:cs="Calibri"/>
          <w:color w:val="77697A"/>
        </w:rPr>
      </w:pPr>
      <w:r w:rsidRPr="006B3B3F">
        <w:rPr>
          <w:rFonts w:cs="Calibri"/>
          <w:color w:val="77697A"/>
        </w:rPr>
        <w:t>The following is an example:</w:t>
      </w:r>
    </w:p>
    <w:p w14:paraId="6A8FE9E4" w14:textId="77777777" w:rsidR="002C045F" w:rsidRPr="006B3B3F" w:rsidRDefault="002C045F" w:rsidP="002C045F">
      <w:pPr>
        <w:rPr>
          <w:rFonts w:cs="Calibri"/>
          <w:color w:val="77697A"/>
        </w:rPr>
      </w:pPr>
      <w:r w:rsidRPr="006B3B3F">
        <w:rPr>
          <w:rFonts w:cs="Calibri"/>
          <w:color w:val="77697A"/>
        </w:rPr>
        <w:t>When patient checks in, right click beside their name on the appointment sheet and choose “arrived” – yellow dot appears beside their name.</w:t>
      </w:r>
    </w:p>
    <w:p w14:paraId="2E0CC3E5" w14:textId="77777777" w:rsidR="002C045F" w:rsidRPr="006B3B3F" w:rsidRDefault="002C045F" w:rsidP="002C045F">
      <w:pPr>
        <w:rPr>
          <w:rFonts w:cs="Calibri"/>
          <w:color w:val="77697A"/>
        </w:rPr>
      </w:pPr>
      <w:r w:rsidRPr="006B3B3F">
        <w:rPr>
          <w:rFonts w:cs="Calibri"/>
          <w:color w:val="77697A"/>
        </w:rPr>
        <w:t xml:space="preserve">If there is a red exclamation point beside the patient name, it means they require extra care which will be specified in the appointment slot – ex: WCB form, Pre Op form, getting an injectable medication ready, preparing for a procedure, BP </w:t>
      </w:r>
      <w:proofErr w:type="spellStart"/>
      <w:r w:rsidRPr="006B3B3F">
        <w:rPr>
          <w:rFonts w:cs="Calibri"/>
          <w:color w:val="77697A"/>
        </w:rPr>
        <w:t>Tru</w:t>
      </w:r>
      <w:proofErr w:type="spellEnd"/>
      <w:r w:rsidRPr="006B3B3F">
        <w:rPr>
          <w:rFonts w:cs="Calibri"/>
          <w:color w:val="77697A"/>
        </w:rPr>
        <w:t xml:space="preserve">, urinalysis, prep for Drivers Physical or </w:t>
      </w:r>
      <w:proofErr w:type="spellStart"/>
      <w:r w:rsidRPr="006B3B3F">
        <w:rPr>
          <w:rFonts w:cs="Calibri"/>
          <w:color w:val="77697A"/>
        </w:rPr>
        <w:t>Holter</w:t>
      </w:r>
      <w:proofErr w:type="spellEnd"/>
      <w:r w:rsidRPr="006B3B3F">
        <w:rPr>
          <w:rFonts w:cs="Calibri"/>
          <w:color w:val="77697A"/>
        </w:rPr>
        <w:t>.</w:t>
      </w:r>
    </w:p>
    <w:p w14:paraId="3AC3E988" w14:textId="77777777" w:rsidR="002C045F" w:rsidRPr="006B3B3F" w:rsidRDefault="002C045F" w:rsidP="002C045F">
      <w:pPr>
        <w:rPr>
          <w:rFonts w:cs="Calibri"/>
          <w:color w:val="77697A"/>
        </w:rPr>
      </w:pPr>
      <w:r w:rsidRPr="006B3B3F">
        <w:rPr>
          <w:rFonts w:cs="Calibri"/>
          <w:color w:val="77697A"/>
        </w:rPr>
        <w:t>If there is a syringe icon next to the patient name, they require an injection and that has to be brought to the room with the patient.</w:t>
      </w:r>
    </w:p>
    <w:p w14:paraId="08E2C8DF" w14:textId="77777777" w:rsidR="002C045F" w:rsidRPr="00E216D9" w:rsidRDefault="002C045F" w:rsidP="002C045F">
      <w:pPr>
        <w:pStyle w:val="Heading2"/>
      </w:pPr>
      <w:bookmarkStart w:id="589" w:name="_Toc348685443"/>
      <w:bookmarkStart w:id="590" w:name="_Toc298244593"/>
      <w:bookmarkStart w:id="591" w:name="_Toc38016013"/>
      <w:bookmarkStart w:id="592" w:name="_Toc42760302"/>
      <w:r>
        <w:t>11</w:t>
      </w:r>
      <w:r w:rsidRPr="00E216D9">
        <w:t>.2 Patient Prep</w:t>
      </w:r>
      <w:bookmarkEnd w:id="589"/>
      <w:bookmarkEnd w:id="590"/>
      <w:bookmarkEnd w:id="591"/>
      <w:bookmarkEnd w:id="592"/>
    </w:p>
    <w:p w14:paraId="7F40CAE8" w14:textId="77777777" w:rsidR="002C045F" w:rsidRPr="006B3B3F" w:rsidRDefault="002C045F" w:rsidP="002C045F">
      <w:pPr>
        <w:rPr>
          <w:rFonts w:cs="Calibri"/>
          <w:color w:val="417A84"/>
        </w:rPr>
      </w:pPr>
      <w:r w:rsidRPr="00593343">
        <w:rPr>
          <w:rFonts w:cs="Calibri"/>
        </w:rPr>
        <w:t xml:space="preserve">When patient is being prepped (ex: BP </w:t>
      </w:r>
      <w:proofErr w:type="spellStart"/>
      <w:r w:rsidRPr="00593343">
        <w:rPr>
          <w:rFonts w:cs="Calibri"/>
        </w:rPr>
        <w:t>Tru</w:t>
      </w:r>
      <w:proofErr w:type="spellEnd"/>
      <w:r w:rsidRPr="00593343">
        <w:rPr>
          <w:rFonts w:cs="Calibri"/>
        </w:rPr>
        <w:t xml:space="preserve">, urinalysis pending), </w:t>
      </w:r>
      <w:r w:rsidRPr="006B3B3F">
        <w:rPr>
          <w:rFonts w:cs="Calibri"/>
          <w:color w:val="417A84"/>
        </w:rPr>
        <w:t>[instructions on how to manually or electronically indicate if a patient is being prepped]</w:t>
      </w:r>
    </w:p>
    <w:p w14:paraId="73B51373" w14:textId="77777777" w:rsidR="002C045F" w:rsidRPr="006B3B3F" w:rsidRDefault="002C045F" w:rsidP="002C045F">
      <w:pPr>
        <w:rPr>
          <w:rFonts w:cs="Calibri"/>
          <w:color w:val="77697A"/>
        </w:rPr>
      </w:pPr>
      <w:r w:rsidRPr="006B3B3F">
        <w:rPr>
          <w:rFonts w:cs="Calibri"/>
          <w:color w:val="77697A"/>
        </w:rPr>
        <w:t>The following is an example:</w:t>
      </w:r>
    </w:p>
    <w:p w14:paraId="04B815A5" w14:textId="77777777" w:rsidR="002C045F" w:rsidRPr="006B3B3F" w:rsidRDefault="002C045F" w:rsidP="002C045F">
      <w:pPr>
        <w:rPr>
          <w:rFonts w:cs="Calibri"/>
          <w:color w:val="77697A"/>
        </w:rPr>
      </w:pPr>
      <w:r w:rsidRPr="006B3B3F">
        <w:rPr>
          <w:rFonts w:cs="Calibri"/>
          <w:color w:val="77697A"/>
        </w:rPr>
        <w:t xml:space="preserve">When patient is being prepped (ex: BP </w:t>
      </w:r>
      <w:proofErr w:type="spellStart"/>
      <w:r w:rsidRPr="006B3B3F">
        <w:rPr>
          <w:rFonts w:cs="Calibri"/>
          <w:color w:val="77697A"/>
        </w:rPr>
        <w:t>Tru</w:t>
      </w:r>
      <w:proofErr w:type="spellEnd"/>
      <w:r w:rsidRPr="006B3B3F">
        <w:rPr>
          <w:rFonts w:cs="Calibri"/>
          <w:color w:val="77697A"/>
        </w:rPr>
        <w:t>, urinalysis pending), right click the name and choose the downwards arrow “Being Prepped”</w:t>
      </w:r>
    </w:p>
    <w:p w14:paraId="25231FF4" w14:textId="77777777" w:rsidR="002C045F" w:rsidRDefault="002C045F" w:rsidP="002C045F">
      <w:pPr>
        <w:pStyle w:val="Heading2"/>
      </w:pPr>
      <w:bookmarkStart w:id="593" w:name="_Toc38016014"/>
      <w:bookmarkStart w:id="594" w:name="_Toc348685444"/>
      <w:bookmarkStart w:id="595" w:name="_Toc298244594"/>
      <w:bookmarkStart w:id="596" w:name="_Toc42760303"/>
      <w:r>
        <w:t>11.3 Set up for Pap or Minor Op</w:t>
      </w:r>
      <w:bookmarkEnd w:id="593"/>
      <w:bookmarkEnd w:id="596"/>
    </w:p>
    <w:p w14:paraId="4F8D9248" w14:textId="77777777" w:rsidR="002C045F" w:rsidRPr="006B3B3F" w:rsidRDefault="002C045F" w:rsidP="002C045F">
      <w:pPr>
        <w:rPr>
          <w:rFonts w:cs="Calibri"/>
          <w:color w:val="417A84"/>
        </w:rPr>
      </w:pPr>
      <w:r w:rsidRPr="006B3B3F">
        <w:rPr>
          <w:rFonts w:cs="Calibri"/>
          <w:color w:val="417A84"/>
        </w:rPr>
        <w:t>[Here you may want to insert specific procedures for prepping patients for Pap and minor procedures.]</w:t>
      </w:r>
    </w:p>
    <w:p w14:paraId="0531A84E" w14:textId="77777777" w:rsidR="002C045F" w:rsidRPr="00E216D9" w:rsidRDefault="002C045F" w:rsidP="002C045F">
      <w:pPr>
        <w:pStyle w:val="Heading2"/>
      </w:pPr>
      <w:bookmarkStart w:id="597" w:name="_Toc38016015"/>
      <w:bookmarkStart w:id="598" w:name="_Toc42760304"/>
      <w:r>
        <w:t>11.4</w:t>
      </w:r>
      <w:r w:rsidRPr="00E216D9">
        <w:t xml:space="preserve"> Exam Room</w:t>
      </w:r>
      <w:bookmarkEnd w:id="594"/>
      <w:bookmarkEnd w:id="595"/>
      <w:bookmarkEnd w:id="597"/>
      <w:bookmarkEnd w:id="598"/>
    </w:p>
    <w:p w14:paraId="5D126B23" w14:textId="77777777" w:rsidR="002C045F" w:rsidRPr="006B3B3F" w:rsidRDefault="002C045F" w:rsidP="002C045F">
      <w:pPr>
        <w:rPr>
          <w:rFonts w:cs="Calibri"/>
          <w:color w:val="417A84"/>
        </w:rPr>
      </w:pPr>
      <w:r w:rsidRPr="00593343">
        <w:rPr>
          <w:rFonts w:cs="Calibri"/>
        </w:rPr>
        <w:t xml:space="preserve">When patient is brought to the exam or treatment room, </w:t>
      </w:r>
      <w:r w:rsidRPr="006B3B3F">
        <w:rPr>
          <w:rFonts w:cs="Calibri"/>
          <w:color w:val="417A84"/>
        </w:rPr>
        <w:t>[indicate how to manually or electronically indicate when a patient is in the exam room, ready for the doctor]</w:t>
      </w:r>
    </w:p>
    <w:p w14:paraId="26A4FD66" w14:textId="77777777" w:rsidR="002C045F" w:rsidRPr="006B3B3F" w:rsidRDefault="002C045F" w:rsidP="002C045F">
      <w:pPr>
        <w:rPr>
          <w:rFonts w:cs="Calibri"/>
          <w:color w:val="77697A"/>
        </w:rPr>
      </w:pPr>
      <w:r w:rsidRPr="006B3B3F">
        <w:rPr>
          <w:rFonts w:cs="Calibri"/>
          <w:color w:val="77697A"/>
        </w:rPr>
        <w:t>The following is an example:</w:t>
      </w:r>
    </w:p>
    <w:p w14:paraId="229A0A2C" w14:textId="77777777" w:rsidR="002C045F" w:rsidRPr="006B3B3F" w:rsidRDefault="002C045F" w:rsidP="002C045F">
      <w:pPr>
        <w:rPr>
          <w:rFonts w:cs="Calibri"/>
          <w:color w:val="77697A"/>
        </w:rPr>
      </w:pPr>
      <w:r w:rsidRPr="006B3B3F">
        <w:rPr>
          <w:rFonts w:cs="Calibri"/>
          <w:color w:val="77697A"/>
        </w:rPr>
        <w:t>When patient is brought to the exam or treatment room, right click by their name and choose the green dot “In Room”.</w:t>
      </w:r>
    </w:p>
    <w:p w14:paraId="0A8504D7" w14:textId="77777777" w:rsidR="002C045F" w:rsidRPr="004E36FD" w:rsidRDefault="002C045F" w:rsidP="002C045F">
      <w:pPr>
        <w:pStyle w:val="Heading2"/>
      </w:pPr>
      <w:bookmarkStart w:id="599" w:name="_Toc348685445"/>
      <w:bookmarkStart w:id="600" w:name="_Toc298244595"/>
      <w:bookmarkStart w:id="601" w:name="_Toc38016016"/>
      <w:bookmarkStart w:id="602" w:name="_Toc42760305"/>
      <w:r>
        <w:lastRenderedPageBreak/>
        <w:t xml:space="preserve">11.5 </w:t>
      </w:r>
      <w:r w:rsidRPr="004E36FD">
        <w:t>Appointment Completion</w:t>
      </w:r>
      <w:bookmarkEnd w:id="599"/>
      <w:bookmarkEnd w:id="600"/>
      <w:bookmarkEnd w:id="601"/>
      <w:bookmarkEnd w:id="602"/>
    </w:p>
    <w:p w14:paraId="2C177131" w14:textId="77777777" w:rsidR="002C045F" w:rsidRPr="006B3B3F" w:rsidRDefault="002C045F" w:rsidP="002C045F">
      <w:pPr>
        <w:rPr>
          <w:rFonts w:cs="Calibri"/>
          <w:color w:val="417A84"/>
        </w:rPr>
      </w:pPr>
      <w:r w:rsidRPr="00593343">
        <w:rPr>
          <w:rFonts w:cs="Calibri"/>
        </w:rPr>
        <w:t xml:space="preserve">When patient is finished their appointment and has left, </w:t>
      </w:r>
      <w:r w:rsidRPr="006B3B3F">
        <w:rPr>
          <w:rFonts w:cs="Calibri"/>
          <w:color w:val="417A84"/>
        </w:rPr>
        <w:t>[indicate how to manually or electronically indicate when a patient has completed their appointment and left the building]</w:t>
      </w:r>
    </w:p>
    <w:p w14:paraId="1A5E2A69" w14:textId="77777777" w:rsidR="002C045F" w:rsidRPr="006B3B3F" w:rsidRDefault="002C045F" w:rsidP="002C045F">
      <w:pPr>
        <w:rPr>
          <w:rFonts w:cs="Calibri"/>
          <w:color w:val="77697A"/>
        </w:rPr>
      </w:pPr>
      <w:r w:rsidRPr="006B3B3F">
        <w:rPr>
          <w:rFonts w:cs="Calibri"/>
          <w:color w:val="77697A"/>
        </w:rPr>
        <w:t>The following is an example:</w:t>
      </w:r>
    </w:p>
    <w:p w14:paraId="298DCE2B" w14:textId="77777777" w:rsidR="002C045F" w:rsidRPr="006B3B3F" w:rsidRDefault="002C045F" w:rsidP="002C045F">
      <w:pPr>
        <w:rPr>
          <w:rFonts w:cs="Calibri"/>
          <w:color w:val="77697A"/>
        </w:rPr>
      </w:pPr>
      <w:r w:rsidRPr="006B3B3F">
        <w:rPr>
          <w:rFonts w:cs="Calibri"/>
          <w:color w:val="77697A"/>
        </w:rPr>
        <w:t>When patient is seen to be leaving, right click by their name and choose “Finished”, if the doctor has not already done so.</w:t>
      </w:r>
    </w:p>
    <w:p w14:paraId="402B2129" w14:textId="77777777" w:rsidR="002C045F" w:rsidRPr="00A12716" w:rsidRDefault="002C045F" w:rsidP="002C045F">
      <w:pPr>
        <w:pStyle w:val="Heading1"/>
      </w:pPr>
      <w:r w:rsidRPr="00A12716">
        <w:br w:type="page"/>
      </w:r>
      <w:bookmarkStart w:id="603" w:name="_Toc348685446"/>
      <w:bookmarkStart w:id="604" w:name="_Toc298244596"/>
      <w:bookmarkStart w:id="605" w:name="_Toc38016017"/>
      <w:bookmarkStart w:id="606" w:name="_Toc42760306"/>
      <w:r>
        <w:lastRenderedPageBreak/>
        <w:t>12</w:t>
      </w:r>
      <w:r w:rsidRPr="00A12716">
        <w:t>. Referrals &amp; Prescriptions</w:t>
      </w:r>
      <w:bookmarkStart w:id="607" w:name="_Toc348685447"/>
      <w:bookmarkStart w:id="608" w:name="_Toc298244597"/>
      <w:bookmarkEnd w:id="603"/>
      <w:bookmarkEnd w:id="604"/>
      <w:bookmarkEnd w:id="605"/>
      <w:bookmarkEnd w:id="606"/>
    </w:p>
    <w:p w14:paraId="51A3FE0E" w14:textId="77777777" w:rsidR="002C045F" w:rsidRPr="004E36FD" w:rsidRDefault="002C045F" w:rsidP="002C045F">
      <w:pPr>
        <w:pStyle w:val="Heading2"/>
      </w:pPr>
      <w:bookmarkStart w:id="609" w:name="_Toc38016018"/>
      <w:bookmarkStart w:id="610" w:name="_Toc42760307"/>
      <w:r>
        <w:t xml:space="preserve">12.1 </w:t>
      </w:r>
      <w:r w:rsidRPr="004E36FD">
        <w:t>Referrals In</w:t>
      </w:r>
      <w:bookmarkEnd w:id="607"/>
      <w:bookmarkEnd w:id="608"/>
      <w:bookmarkEnd w:id="609"/>
      <w:bookmarkEnd w:id="610"/>
    </w:p>
    <w:p w14:paraId="1B5648F6" w14:textId="77777777" w:rsidR="002C045F" w:rsidRPr="00E216D9" w:rsidRDefault="002C045F" w:rsidP="002C045F">
      <w:pPr>
        <w:pStyle w:val="Heading3"/>
      </w:pPr>
      <w:bookmarkStart w:id="611" w:name="_Toc319858968"/>
      <w:bookmarkStart w:id="612" w:name="_Toc348685448"/>
      <w:bookmarkStart w:id="613" w:name="_Toc298244598"/>
      <w:bookmarkStart w:id="614" w:name="_Toc509318013"/>
      <w:bookmarkStart w:id="615" w:name="_Toc38016019"/>
      <w:bookmarkStart w:id="616" w:name="_Toc42760308"/>
      <w:r>
        <w:t>12</w:t>
      </w:r>
      <w:r w:rsidRPr="00E216D9">
        <w:t>.1.1 Palliative Patients</w:t>
      </w:r>
      <w:bookmarkEnd w:id="611"/>
      <w:bookmarkEnd w:id="612"/>
      <w:bookmarkEnd w:id="613"/>
      <w:bookmarkEnd w:id="614"/>
      <w:bookmarkEnd w:id="615"/>
      <w:bookmarkEnd w:id="616"/>
    </w:p>
    <w:p w14:paraId="5839D218" w14:textId="77777777" w:rsidR="002C045F" w:rsidRPr="00593343" w:rsidRDefault="002C045F" w:rsidP="002C045F">
      <w:pPr>
        <w:spacing w:after="60"/>
        <w:rPr>
          <w:rFonts w:cs="Calibri"/>
        </w:rPr>
      </w:pPr>
      <w:r w:rsidRPr="006B3B3F">
        <w:rPr>
          <w:rFonts w:cs="Calibri"/>
          <w:color w:val="417A84"/>
        </w:rPr>
        <w:t>[YOUR CLINIC NAME]</w:t>
      </w:r>
      <w:r w:rsidRPr="00593343">
        <w:rPr>
          <w:rFonts w:cs="Calibri"/>
        </w:rPr>
        <w:t xml:space="preserve"> doctors accept referrals for palliative patients.  We require doctor-to-doctor communication and full medical history in writing prior to accepting hospice patients. Hospice patients will be ‘shared’ amongst all doctors based on their current workload and their physical proximity to the patient’s home.</w:t>
      </w:r>
    </w:p>
    <w:p w14:paraId="3D3DBC8F" w14:textId="77777777" w:rsidR="002C045F" w:rsidRPr="00E216D9" w:rsidRDefault="002C045F" w:rsidP="002C045F">
      <w:pPr>
        <w:pStyle w:val="Heading3"/>
      </w:pPr>
      <w:bookmarkStart w:id="617" w:name="_Toc348685449"/>
      <w:bookmarkStart w:id="618" w:name="_Toc298244599"/>
      <w:bookmarkStart w:id="619" w:name="_Toc509318014"/>
      <w:bookmarkStart w:id="620" w:name="_Toc38016020"/>
      <w:bookmarkStart w:id="621" w:name="_Toc42760309"/>
      <w:r>
        <w:t>12</w:t>
      </w:r>
      <w:r w:rsidRPr="00E216D9">
        <w:t>.1.2 [Other types of referrals in]</w:t>
      </w:r>
      <w:bookmarkEnd w:id="617"/>
      <w:bookmarkEnd w:id="618"/>
      <w:bookmarkEnd w:id="619"/>
      <w:bookmarkEnd w:id="620"/>
      <w:bookmarkEnd w:id="621"/>
    </w:p>
    <w:p w14:paraId="04778BA0" w14:textId="77777777" w:rsidR="002C045F" w:rsidRPr="006B3B3F" w:rsidRDefault="002C045F" w:rsidP="002C045F">
      <w:pPr>
        <w:rPr>
          <w:rFonts w:cs="Calibri"/>
          <w:color w:val="417A84"/>
        </w:rPr>
      </w:pPr>
      <w:r w:rsidRPr="006B3B3F">
        <w:rPr>
          <w:rFonts w:cs="Calibri"/>
          <w:color w:val="417A84"/>
        </w:rPr>
        <w:t>[Fill in policy for any other type of referrals your clinic accepts]</w:t>
      </w:r>
    </w:p>
    <w:p w14:paraId="79342C26" w14:textId="77777777" w:rsidR="002C045F" w:rsidRPr="00E216D9" w:rsidRDefault="002C045F" w:rsidP="002C045F">
      <w:pPr>
        <w:pStyle w:val="Heading2"/>
      </w:pPr>
      <w:bookmarkStart w:id="622" w:name="_Toc348685450"/>
      <w:bookmarkStart w:id="623" w:name="_Toc298244600"/>
      <w:bookmarkStart w:id="624" w:name="_Toc38016021"/>
      <w:bookmarkStart w:id="625" w:name="_Toc42760310"/>
      <w:r>
        <w:t>12</w:t>
      </w:r>
      <w:r w:rsidRPr="00E216D9">
        <w:t>.2 Referrals Out</w:t>
      </w:r>
      <w:bookmarkEnd w:id="622"/>
      <w:bookmarkEnd w:id="623"/>
      <w:bookmarkEnd w:id="624"/>
      <w:bookmarkEnd w:id="625"/>
    </w:p>
    <w:p w14:paraId="618EA264" w14:textId="77777777" w:rsidR="002C045F" w:rsidRPr="00E216D9" w:rsidRDefault="002C045F" w:rsidP="002C045F">
      <w:pPr>
        <w:pStyle w:val="Heading3"/>
      </w:pPr>
      <w:bookmarkStart w:id="626" w:name="_Toc319858970"/>
      <w:bookmarkStart w:id="627" w:name="_Toc348685451"/>
      <w:bookmarkStart w:id="628" w:name="_Toc298244601"/>
      <w:bookmarkStart w:id="629" w:name="_Toc509318016"/>
      <w:bookmarkStart w:id="630" w:name="_Toc38016022"/>
      <w:bookmarkStart w:id="631" w:name="_Toc42760311"/>
      <w:r>
        <w:t>12</w:t>
      </w:r>
      <w:r w:rsidRPr="00E216D9">
        <w:t>.2.1 Referrals to Specialists</w:t>
      </w:r>
      <w:bookmarkEnd w:id="626"/>
      <w:bookmarkEnd w:id="627"/>
      <w:bookmarkEnd w:id="628"/>
      <w:bookmarkEnd w:id="629"/>
      <w:bookmarkEnd w:id="630"/>
      <w:bookmarkEnd w:id="631"/>
    </w:p>
    <w:p w14:paraId="37F8C872" w14:textId="77777777" w:rsidR="002C045F" w:rsidRPr="006B3B3F" w:rsidRDefault="002C045F" w:rsidP="002C045F">
      <w:pPr>
        <w:rPr>
          <w:color w:val="417A84"/>
        </w:rPr>
      </w:pPr>
      <w:r w:rsidRPr="006B3B3F">
        <w:rPr>
          <w:color w:val="417A84"/>
        </w:rPr>
        <w:t>[Indicate specific instructions for how to create and send a referral letter to a specialist, including instructions on how to put referrals through to MSP]</w:t>
      </w:r>
    </w:p>
    <w:p w14:paraId="5E2E8964" w14:textId="77777777" w:rsidR="002C045F" w:rsidRPr="00514688" w:rsidRDefault="002C045F" w:rsidP="002C045F">
      <w:r w:rsidRPr="006B3B3F">
        <w:rPr>
          <w:color w:val="417A84"/>
        </w:rPr>
        <w:t xml:space="preserve">[YOUR CLINIC NAME] </w:t>
      </w:r>
      <w:r w:rsidRPr="00514688">
        <w:t>has a list of local and preferred</w:t>
      </w:r>
      <w:r>
        <w:t xml:space="preserve"> specialists to refer to, as well as specific referral forms and information. This preferred network information can be found </w:t>
      </w:r>
      <w:r w:rsidRPr="006B3B3F">
        <w:rPr>
          <w:color w:val="417A84"/>
        </w:rPr>
        <w:t>[Location].</w:t>
      </w:r>
    </w:p>
    <w:p w14:paraId="3A59A236" w14:textId="77777777" w:rsidR="002C045F" w:rsidRPr="00E216D9" w:rsidRDefault="002C045F" w:rsidP="002C045F">
      <w:pPr>
        <w:pStyle w:val="Heading3"/>
      </w:pPr>
      <w:bookmarkStart w:id="632" w:name="_Toc319858971"/>
      <w:bookmarkStart w:id="633" w:name="_Toc348685452"/>
      <w:bookmarkStart w:id="634" w:name="_Toc298244602"/>
      <w:bookmarkStart w:id="635" w:name="_Toc509318017"/>
      <w:bookmarkStart w:id="636" w:name="_Toc38016023"/>
      <w:bookmarkStart w:id="637" w:name="_Toc42760312"/>
      <w:r>
        <w:t>12</w:t>
      </w:r>
      <w:r w:rsidRPr="00E216D9">
        <w:t>.2.2 Hospice Referrals</w:t>
      </w:r>
      <w:bookmarkEnd w:id="632"/>
      <w:bookmarkEnd w:id="633"/>
      <w:bookmarkEnd w:id="634"/>
      <w:bookmarkEnd w:id="635"/>
      <w:bookmarkEnd w:id="636"/>
      <w:bookmarkEnd w:id="637"/>
    </w:p>
    <w:p w14:paraId="1BB0C624" w14:textId="77777777" w:rsidR="002C045F" w:rsidRPr="006B3B3F" w:rsidRDefault="002C045F" w:rsidP="002C045F">
      <w:pPr>
        <w:rPr>
          <w:rFonts w:cs="Calibri"/>
          <w:color w:val="417A84"/>
        </w:rPr>
      </w:pPr>
      <w:r w:rsidRPr="006B3B3F">
        <w:rPr>
          <w:rFonts w:cs="Calibri"/>
          <w:color w:val="417A84"/>
        </w:rPr>
        <w:t>[Include specific instructions for Hospice referrals]</w:t>
      </w:r>
    </w:p>
    <w:p w14:paraId="67AE025B" w14:textId="77777777" w:rsidR="002C045F" w:rsidRPr="00593343" w:rsidRDefault="002C045F" w:rsidP="002C045F">
      <w:pPr>
        <w:rPr>
          <w:rFonts w:cs="Calibri"/>
        </w:rPr>
      </w:pPr>
      <w:r w:rsidRPr="00593343">
        <w:rPr>
          <w:rFonts w:cs="Calibri"/>
        </w:rPr>
        <w:t xml:space="preserve">Forms that must be filled out for each patient are: </w:t>
      </w:r>
    </w:p>
    <w:p w14:paraId="199D4E81" w14:textId="77777777" w:rsidR="002C045F" w:rsidRPr="00E216D9" w:rsidRDefault="002C045F" w:rsidP="002C045F">
      <w:pPr>
        <w:pStyle w:val="ListParagraph"/>
        <w:numPr>
          <w:ilvl w:val="0"/>
          <w:numId w:val="43"/>
        </w:numPr>
        <w:rPr>
          <w:rFonts w:cs="Calibri"/>
        </w:rPr>
      </w:pPr>
      <w:r w:rsidRPr="00E216D9">
        <w:rPr>
          <w:rFonts w:cs="Calibri"/>
        </w:rPr>
        <w:t xml:space="preserve">Hospice referral form – </w:t>
      </w:r>
      <w:r w:rsidRPr="006B3B3F">
        <w:rPr>
          <w:rFonts w:cs="Calibri"/>
          <w:color w:val="417A84"/>
        </w:rPr>
        <w:t>[location]</w:t>
      </w:r>
    </w:p>
    <w:p w14:paraId="42D95E7D" w14:textId="77777777" w:rsidR="002C045F" w:rsidRPr="00E216D9" w:rsidRDefault="002C045F" w:rsidP="002C045F">
      <w:pPr>
        <w:pStyle w:val="ListParagraph"/>
        <w:numPr>
          <w:ilvl w:val="0"/>
          <w:numId w:val="43"/>
        </w:numPr>
        <w:rPr>
          <w:rFonts w:cs="Calibri"/>
        </w:rPr>
      </w:pPr>
      <w:r w:rsidRPr="00E216D9">
        <w:rPr>
          <w:rFonts w:cs="Calibri"/>
        </w:rPr>
        <w:t xml:space="preserve">No CPR/Do Not Resuscitate form – </w:t>
      </w:r>
      <w:r w:rsidRPr="006B3B3F">
        <w:rPr>
          <w:rFonts w:cs="Calibri"/>
          <w:color w:val="417A84"/>
        </w:rPr>
        <w:t>[location]</w:t>
      </w:r>
    </w:p>
    <w:p w14:paraId="280AC105" w14:textId="77777777" w:rsidR="002C045F" w:rsidRPr="00E216D9" w:rsidRDefault="002C045F" w:rsidP="002C045F">
      <w:pPr>
        <w:pStyle w:val="ListParagraph"/>
        <w:numPr>
          <w:ilvl w:val="0"/>
          <w:numId w:val="43"/>
        </w:numPr>
        <w:rPr>
          <w:rFonts w:cs="Calibri"/>
        </w:rPr>
      </w:pPr>
      <w:r w:rsidRPr="00E216D9">
        <w:rPr>
          <w:rFonts w:cs="Calibri"/>
        </w:rPr>
        <w:t>Plan P – medication coverage in the last six months of life</w:t>
      </w:r>
      <w:r>
        <w:rPr>
          <w:rFonts w:cs="Calibri"/>
        </w:rPr>
        <w:t xml:space="preserve"> –</w:t>
      </w:r>
      <w:r w:rsidRPr="00E216D9">
        <w:rPr>
          <w:rFonts w:cs="Calibri"/>
        </w:rPr>
        <w:t xml:space="preserve"> </w:t>
      </w:r>
      <w:r w:rsidRPr="006B3B3F">
        <w:rPr>
          <w:rFonts w:cs="Calibri"/>
          <w:color w:val="417A84"/>
        </w:rPr>
        <w:t>[location]</w:t>
      </w:r>
    </w:p>
    <w:p w14:paraId="3F9BADF7" w14:textId="77777777" w:rsidR="002C045F" w:rsidRPr="00E216D9" w:rsidRDefault="002C045F" w:rsidP="002C045F">
      <w:pPr>
        <w:pStyle w:val="ListParagraph"/>
        <w:numPr>
          <w:ilvl w:val="0"/>
          <w:numId w:val="43"/>
        </w:numPr>
        <w:rPr>
          <w:rFonts w:cs="Calibri"/>
        </w:rPr>
      </w:pPr>
      <w:r w:rsidRPr="00E216D9">
        <w:rPr>
          <w:rFonts w:cs="Calibri"/>
        </w:rPr>
        <w:t>Expected Death At Home form – allows family member or nurse to pro</w:t>
      </w:r>
      <w:r>
        <w:rPr>
          <w:rFonts w:cs="Calibri"/>
        </w:rPr>
        <w:t xml:space="preserve">nounce death – </w:t>
      </w:r>
      <w:r w:rsidRPr="006B3B3F">
        <w:rPr>
          <w:rFonts w:cs="Calibri"/>
          <w:color w:val="417A84"/>
        </w:rPr>
        <w:t>[location]</w:t>
      </w:r>
    </w:p>
    <w:p w14:paraId="526DABB4" w14:textId="77777777" w:rsidR="002C045F" w:rsidRPr="00056687" w:rsidRDefault="002C045F" w:rsidP="002C045F">
      <w:pPr>
        <w:pStyle w:val="Heading3"/>
      </w:pPr>
      <w:bookmarkStart w:id="638" w:name="_Toc319858972"/>
      <w:bookmarkStart w:id="639" w:name="_Toc348685453"/>
      <w:bookmarkStart w:id="640" w:name="_Toc298244603"/>
      <w:bookmarkStart w:id="641" w:name="_Toc509318018"/>
      <w:bookmarkStart w:id="642" w:name="_Toc38016024"/>
      <w:bookmarkStart w:id="643" w:name="_Toc42760313"/>
      <w:r>
        <w:t>12</w:t>
      </w:r>
      <w:r w:rsidRPr="00056687">
        <w:t>.2.3 Travel Assistance for Referrals to Specialists</w:t>
      </w:r>
      <w:bookmarkEnd w:id="638"/>
      <w:bookmarkEnd w:id="639"/>
      <w:bookmarkEnd w:id="640"/>
      <w:bookmarkEnd w:id="641"/>
      <w:bookmarkEnd w:id="642"/>
      <w:bookmarkEnd w:id="643"/>
    </w:p>
    <w:p w14:paraId="54610376" w14:textId="77777777" w:rsidR="002C045F" w:rsidRPr="00B81CC7" w:rsidRDefault="001072B5" w:rsidP="002C045F">
      <w:pPr>
        <w:rPr>
          <w:rFonts w:cs="Calibri"/>
          <w:color w:val="417A84"/>
        </w:rPr>
      </w:pPr>
      <w:hyperlink r:id="rId83" w:history="1">
        <w:r w:rsidR="002C045F" w:rsidRPr="00DE3491">
          <w:rPr>
            <w:rStyle w:val="Hyperlink"/>
            <w:rFonts w:cs="Calibri"/>
          </w:rPr>
          <w:t>Ministry of Health Travel Assistance Program</w:t>
        </w:r>
      </w:hyperlink>
      <w:r w:rsidR="002C045F" w:rsidRPr="00593343">
        <w:rPr>
          <w:rFonts w:cs="Calibri"/>
        </w:rPr>
        <w:t xml:space="preserve"> </w:t>
      </w:r>
      <w:r w:rsidR="002C045F">
        <w:rPr>
          <w:rFonts w:cs="Calibri"/>
          <w:color w:val="417A84"/>
        </w:rPr>
        <w:t>[location of forms]</w:t>
      </w:r>
    </w:p>
    <w:p w14:paraId="28CEB55D" w14:textId="77777777" w:rsidR="002C045F" w:rsidRPr="00056687" w:rsidRDefault="002C045F" w:rsidP="002C045F">
      <w:pPr>
        <w:pStyle w:val="ListParagraph"/>
        <w:numPr>
          <w:ilvl w:val="0"/>
          <w:numId w:val="44"/>
        </w:numPr>
        <w:rPr>
          <w:rFonts w:cs="Calibri"/>
        </w:rPr>
      </w:pPr>
      <w:r w:rsidRPr="00056687">
        <w:rPr>
          <w:rFonts w:cs="Calibri"/>
        </w:rPr>
        <w:t>For patients who have been referred to a specialist on the mainland.  This form covers the cost of the ferry.</w:t>
      </w:r>
    </w:p>
    <w:p w14:paraId="1D106F0E" w14:textId="77777777" w:rsidR="002C045F" w:rsidRPr="00056687" w:rsidRDefault="002C045F" w:rsidP="002C045F">
      <w:pPr>
        <w:pStyle w:val="ListParagraph"/>
        <w:numPr>
          <w:ilvl w:val="0"/>
          <w:numId w:val="44"/>
        </w:numPr>
        <w:rPr>
          <w:rFonts w:cs="Calibri"/>
        </w:rPr>
      </w:pPr>
      <w:r w:rsidRPr="00056687">
        <w:rPr>
          <w:rFonts w:cs="Calibri"/>
        </w:rPr>
        <w:lastRenderedPageBreak/>
        <w:t xml:space="preserve">You must fill out the referring physician information, and the specialist they are seeing including their MSC number.  </w:t>
      </w:r>
    </w:p>
    <w:p w14:paraId="1A811D64" w14:textId="77777777" w:rsidR="002C045F" w:rsidRPr="00056687" w:rsidRDefault="002C045F" w:rsidP="002C045F">
      <w:pPr>
        <w:pStyle w:val="ListParagraph"/>
        <w:numPr>
          <w:ilvl w:val="0"/>
          <w:numId w:val="44"/>
        </w:numPr>
        <w:rPr>
          <w:rFonts w:cs="Calibri"/>
        </w:rPr>
      </w:pPr>
      <w:r w:rsidRPr="00056687">
        <w:rPr>
          <w:rFonts w:cs="Calibri"/>
        </w:rPr>
        <w:t>The patient must phone for a confirmation number (all the instructions are on the back of the form).</w:t>
      </w:r>
    </w:p>
    <w:p w14:paraId="66514CBC" w14:textId="77777777" w:rsidR="002C045F" w:rsidRDefault="002C045F" w:rsidP="002C045F">
      <w:pPr>
        <w:pStyle w:val="Heading2"/>
      </w:pPr>
      <w:bookmarkStart w:id="644" w:name="_11.3_Prescriptions"/>
      <w:bookmarkStart w:id="645" w:name="_Toc348685454"/>
      <w:bookmarkStart w:id="646" w:name="_Toc298244604"/>
      <w:bookmarkStart w:id="647" w:name="_Toc38016025"/>
      <w:bookmarkStart w:id="648" w:name="_Toc42760314"/>
      <w:bookmarkEnd w:id="644"/>
      <w:r>
        <w:t xml:space="preserve">12.3 </w:t>
      </w:r>
      <w:r w:rsidRPr="004E36FD">
        <w:t>Prescriptions</w:t>
      </w:r>
      <w:bookmarkEnd w:id="645"/>
      <w:bookmarkEnd w:id="646"/>
      <w:bookmarkEnd w:id="647"/>
      <w:bookmarkEnd w:id="648"/>
    </w:p>
    <w:p w14:paraId="57F9A61B" w14:textId="77777777" w:rsidR="002C045F" w:rsidRPr="00080A65" w:rsidRDefault="002C045F" w:rsidP="002C045F">
      <w:pPr>
        <w:rPr>
          <w:b/>
          <w:sz w:val="24"/>
          <w:szCs w:val="24"/>
        </w:rPr>
      </w:pPr>
      <w:proofErr w:type="spellStart"/>
      <w:r w:rsidRPr="00080A65">
        <w:rPr>
          <w:b/>
          <w:sz w:val="24"/>
          <w:szCs w:val="24"/>
        </w:rPr>
        <w:t>Pharmanet</w:t>
      </w:r>
      <w:proofErr w:type="spellEnd"/>
    </w:p>
    <w:p w14:paraId="1F664389" w14:textId="77777777" w:rsidR="002C045F" w:rsidRPr="00080A65" w:rsidRDefault="002C045F" w:rsidP="002C045F">
      <w:r w:rsidRPr="00080A65">
        <w:t>The College of Physicians and Surgeons of BC strongly encourages family physician offices</w:t>
      </w:r>
      <w:r>
        <w:t xml:space="preserve"> to have access to </w:t>
      </w:r>
      <w:proofErr w:type="spellStart"/>
      <w:r>
        <w:t>PharmaN</w:t>
      </w:r>
      <w:r w:rsidRPr="00080A65">
        <w:t>et</w:t>
      </w:r>
      <w:proofErr w:type="spellEnd"/>
      <w:r w:rsidRPr="00080A65">
        <w:t xml:space="preserve">.  </w:t>
      </w:r>
    </w:p>
    <w:p w14:paraId="31399D90" w14:textId="77777777" w:rsidR="002C045F" w:rsidRPr="00080A65" w:rsidRDefault="002C045F" w:rsidP="002C045F">
      <w:r>
        <w:t xml:space="preserve">Please see section </w:t>
      </w:r>
      <w:hyperlink w:anchor="_8.4_Looking_up" w:history="1">
        <w:r w:rsidRPr="00FE053C">
          <w:rPr>
            <w:rStyle w:val="Hyperlink"/>
          </w:rPr>
          <w:t>8.3</w:t>
        </w:r>
      </w:hyperlink>
      <w:r>
        <w:t xml:space="preserve"> for how to access </w:t>
      </w:r>
      <w:proofErr w:type="spellStart"/>
      <w:r>
        <w:t>PharmaNet</w:t>
      </w:r>
      <w:proofErr w:type="spellEnd"/>
      <w:r>
        <w:t>.</w:t>
      </w:r>
      <w:r w:rsidRPr="00080A65">
        <w:t xml:space="preserve"> </w:t>
      </w:r>
    </w:p>
    <w:p w14:paraId="0A5E5909" w14:textId="77777777" w:rsidR="002C045F" w:rsidRPr="006B3B3F" w:rsidRDefault="002C045F" w:rsidP="002C045F">
      <w:pPr>
        <w:pStyle w:val="Heading4"/>
        <w:rPr>
          <w:color w:val="417A84"/>
        </w:rPr>
      </w:pPr>
      <w:r w:rsidRPr="00593343">
        <w:t xml:space="preserve">Plan G Forms </w:t>
      </w:r>
    </w:p>
    <w:p w14:paraId="608A58D4" w14:textId="77777777" w:rsidR="002C045F" w:rsidRPr="00593343" w:rsidRDefault="002C045F" w:rsidP="002C045F">
      <w:pPr>
        <w:rPr>
          <w:rFonts w:cs="Calibri"/>
        </w:rPr>
      </w:pPr>
      <w:r w:rsidRPr="00593343">
        <w:rPr>
          <w:rFonts w:cs="Calibri"/>
        </w:rPr>
        <w:t>These are forms that allow patients who require psychiatric medications to be covered.</w:t>
      </w:r>
      <w:r>
        <w:rPr>
          <w:rFonts w:cs="Calibri"/>
        </w:rPr>
        <w:t xml:space="preserve"> These forms can be found </w:t>
      </w:r>
      <w:r w:rsidRPr="006B3B3F">
        <w:rPr>
          <w:rFonts w:cs="Calibri"/>
          <w:bCs/>
          <w:color w:val="417A84"/>
        </w:rPr>
        <w:t xml:space="preserve">[location]. </w:t>
      </w:r>
    </w:p>
    <w:p w14:paraId="367E9D73" w14:textId="77777777" w:rsidR="002C045F" w:rsidRPr="00056687" w:rsidRDefault="002C045F" w:rsidP="002C045F">
      <w:pPr>
        <w:pStyle w:val="ListParagraph"/>
        <w:numPr>
          <w:ilvl w:val="0"/>
          <w:numId w:val="45"/>
        </w:numPr>
        <w:rPr>
          <w:rFonts w:cs="Calibri"/>
        </w:rPr>
      </w:pPr>
      <w:r w:rsidRPr="00056687">
        <w:rPr>
          <w:rFonts w:cs="Calibri"/>
        </w:rPr>
        <w:t xml:space="preserve">Fill out the patient information Section A </w:t>
      </w:r>
      <w:r w:rsidRPr="006B3B3F">
        <w:rPr>
          <w:rFonts w:cs="Calibri"/>
          <w:color w:val="417A84"/>
        </w:rPr>
        <w:t>[EMR may auto-populate]</w:t>
      </w:r>
      <w:r w:rsidRPr="00056687">
        <w:rPr>
          <w:rFonts w:cs="Calibri"/>
        </w:rPr>
        <w:t xml:space="preserve"> and the doctor will fill out Section B</w:t>
      </w:r>
    </w:p>
    <w:p w14:paraId="326B15DA" w14:textId="77777777" w:rsidR="002C045F" w:rsidRPr="00056687" w:rsidRDefault="002C045F" w:rsidP="002C045F">
      <w:pPr>
        <w:pStyle w:val="ListParagraph"/>
        <w:numPr>
          <w:ilvl w:val="0"/>
          <w:numId w:val="45"/>
        </w:numPr>
        <w:rPr>
          <w:rFonts w:cs="Calibri"/>
        </w:rPr>
      </w:pPr>
      <w:r w:rsidRPr="00056687">
        <w:rPr>
          <w:rFonts w:cs="Calibri"/>
        </w:rPr>
        <w:t>The patient MUST sign the form before it is faxed off.</w:t>
      </w:r>
    </w:p>
    <w:p w14:paraId="51321433" w14:textId="77777777" w:rsidR="002C045F" w:rsidRPr="00056687" w:rsidRDefault="002C045F" w:rsidP="002C045F">
      <w:pPr>
        <w:pStyle w:val="ListParagraph"/>
        <w:numPr>
          <w:ilvl w:val="0"/>
          <w:numId w:val="45"/>
        </w:numPr>
        <w:rPr>
          <w:rFonts w:cs="Calibri"/>
        </w:rPr>
      </w:pPr>
      <w:r w:rsidRPr="00056687">
        <w:rPr>
          <w:rFonts w:cs="Calibri"/>
        </w:rPr>
        <w:t>Once filled out it must be faxed and then scanned into the patient’s chart.</w:t>
      </w:r>
    </w:p>
    <w:p w14:paraId="093DD7B9" w14:textId="77777777" w:rsidR="002C045F" w:rsidRPr="00593343" w:rsidRDefault="002C045F" w:rsidP="002C045F">
      <w:pPr>
        <w:spacing w:after="60"/>
        <w:rPr>
          <w:rFonts w:cs="Calibri"/>
        </w:rPr>
      </w:pPr>
    </w:p>
    <w:p w14:paraId="24899CF7" w14:textId="77777777" w:rsidR="002C045F" w:rsidRDefault="002C045F" w:rsidP="002C045F">
      <w:pPr>
        <w:pStyle w:val="Heading1"/>
      </w:pPr>
      <w:bookmarkStart w:id="649" w:name="_Toc348685455"/>
      <w:bookmarkStart w:id="650" w:name="_Toc298244605"/>
    </w:p>
    <w:p w14:paraId="4E577184" w14:textId="77777777" w:rsidR="002C045F" w:rsidRDefault="002C045F" w:rsidP="002C045F">
      <w:pPr>
        <w:pStyle w:val="Heading1"/>
      </w:pPr>
    </w:p>
    <w:p w14:paraId="0BAAC13A" w14:textId="77777777" w:rsidR="002C045F" w:rsidRDefault="002C045F" w:rsidP="002C045F">
      <w:pPr>
        <w:pStyle w:val="Heading1"/>
      </w:pPr>
    </w:p>
    <w:p w14:paraId="30C3939B" w14:textId="77777777" w:rsidR="002C045F" w:rsidRDefault="002C045F" w:rsidP="002C045F">
      <w:pPr>
        <w:pStyle w:val="Heading1"/>
      </w:pPr>
    </w:p>
    <w:p w14:paraId="5A026A5D" w14:textId="77777777" w:rsidR="002C045F" w:rsidRDefault="002C045F" w:rsidP="002C045F">
      <w:pPr>
        <w:pStyle w:val="Heading1"/>
      </w:pPr>
    </w:p>
    <w:p w14:paraId="29B74F72" w14:textId="77777777" w:rsidR="002C045F" w:rsidRDefault="002C045F" w:rsidP="002C045F">
      <w:pPr>
        <w:pStyle w:val="Heading1"/>
      </w:pPr>
    </w:p>
    <w:p w14:paraId="786FA433" w14:textId="77777777" w:rsidR="002C045F" w:rsidRDefault="002C045F" w:rsidP="002C045F">
      <w:pPr>
        <w:pStyle w:val="Heading1"/>
      </w:pPr>
    </w:p>
    <w:p w14:paraId="6DFB25EC" w14:textId="77777777" w:rsidR="002C045F" w:rsidRDefault="002C045F" w:rsidP="002C045F">
      <w:pPr>
        <w:pStyle w:val="Heading1"/>
      </w:pPr>
    </w:p>
    <w:p w14:paraId="56EAB011" w14:textId="77777777" w:rsidR="002C045F" w:rsidRDefault="002C045F" w:rsidP="002C045F">
      <w:pPr>
        <w:pStyle w:val="Heading1"/>
      </w:pPr>
    </w:p>
    <w:p w14:paraId="04715438" w14:textId="77777777" w:rsidR="002C045F" w:rsidRDefault="002C045F" w:rsidP="002C045F">
      <w:pPr>
        <w:pStyle w:val="Heading1"/>
      </w:pPr>
    </w:p>
    <w:p w14:paraId="0AB8AC3B" w14:textId="77777777" w:rsidR="002C045F" w:rsidRDefault="002C045F" w:rsidP="002C045F">
      <w:pPr>
        <w:pStyle w:val="Heading1"/>
      </w:pPr>
    </w:p>
    <w:p w14:paraId="69B41CA3" w14:textId="77777777" w:rsidR="002C045F" w:rsidRDefault="002C045F" w:rsidP="002C045F">
      <w:pPr>
        <w:pStyle w:val="Heading1"/>
      </w:pPr>
    </w:p>
    <w:p w14:paraId="3DBB84D0" w14:textId="77777777" w:rsidR="002C045F" w:rsidRPr="00A12716" w:rsidRDefault="002C045F" w:rsidP="002C045F">
      <w:pPr>
        <w:pStyle w:val="Heading1"/>
      </w:pPr>
      <w:bookmarkStart w:id="651" w:name="_Toc38016026"/>
      <w:bookmarkStart w:id="652" w:name="_Toc42760315"/>
      <w:r>
        <w:lastRenderedPageBreak/>
        <w:t>13</w:t>
      </w:r>
      <w:r w:rsidRPr="00A12716">
        <w:t>. Maintain Patient Chart</w:t>
      </w:r>
      <w:bookmarkEnd w:id="649"/>
      <w:bookmarkEnd w:id="650"/>
      <w:bookmarkEnd w:id="651"/>
      <w:bookmarkEnd w:id="652"/>
    </w:p>
    <w:p w14:paraId="5DE2F31B" w14:textId="77777777" w:rsidR="002C045F" w:rsidRPr="00056687" w:rsidRDefault="002C045F" w:rsidP="002C045F">
      <w:pPr>
        <w:pStyle w:val="Heading2"/>
      </w:pPr>
      <w:bookmarkStart w:id="653" w:name="_New_Patients"/>
      <w:bookmarkStart w:id="654" w:name="_Toc348685456"/>
      <w:bookmarkStart w:id="655" w:name="_Toc298244606"/>
      <w:bookmarkStart w:id="656" w:name="_Toc38016027"/>
      <w:bookmarkStart w:id="657" w:name="_Toc42760316"/>
      <w:bookmarkEnd w:id="653"/>
      <w:r>
        <w:t xml:space="preserve">13. 1 </w:t>
      </w:r>
      <w:r w:rsidRPr="00056687">
        <w:t>New Patients</w:t>
      </w:r>
      <w:bookmarkEnd w:id="654"/>
      <w:bookmarkEnd w:id="655"/>
      <w:bookmarkEnd w:id="656"/>
      <w:bookmarkEnd w:id="657"/>
    </w:p>
    <w:p w14:paraId="669540F3" w14:textId="77777777" w:rsidR="002C045F" w:rsidRPr="00593343" w:rsidRDefault="002C045F" w:rsidP="002C045F">
      <w:pPr>
        <w:pStyle w:val="Heading3"/>
      </w:pPr>
      <w:bookmarkStart w:id="658" w:name="_Toc509318022"/>
      <w:bookmarkStart w:id="659" w:name="_Toc38016028"/>
      <w:bookmarkStart w:id="660" w:name="_Toc42760317"/>
      <w:r>
        <w:t xml:space="preserve">13.1.1 </w:t>
      </w:r>
      <w:r w:rsidRPr="00593343">
        <w:t>Registering a New Patient</w:t>
      </w:r>
      <w:bookmarkEnd w:id="658"/>
      <w:bookmarkEnd w:id="659"/>
      <w:bookmarkEnd w:id="660"/>
    </w:p>
    <w:p w14:paraId="06E9AAEF" w14:textId="77777777" w:rsidR="002C045F" w:rsidRPr="006B3B3F" w:rsidRDefault="002C045F" w:rsidP="002C045F">
      <w:pPr>
        <w:rPr>
          <w:rFonts w:cs="Calibri"/>
          <w:color w:val="417A84"/>
        </w:rPr>
      </w:pPr>
      <w:r w:rsidRPr="006B3B3F">
        <w:rPr>
          <w:rFonts w:cs="Calibri"/>
          <w:color w:val="417A84"/>
        </w:rPr>
        <w:t>[indicate specific instructions on how to create a new patient chart]</w:t>
      </w:r>
    </w:p>
    <w:p w14:paraId="4D4F4194" w14:textId="77777777" w:rsidR="002C045F" w:rsidRPr="006B3B3F" w:rsidRDefault="002C045F" w:rsidP="002C045F">
      <w:pPr>
        <w:rPr>
          <w:rFonts w:cs="Calibri"/>
          <w:color w:val="417A84"/>
        </w:rPr>
      </w:pPr>
      <w:r w:rsidRPr="006B3B3F">
        <w:rPr>
          <w:rFonts w:cs="Calibri"/>
          <w:color w:val="417A84"/>
        </w:rPr>
        <w:t>[you might consider including screen shots of your EMR system, for clarity]</w:t>
      </w:r>
    </w:p>
    <w:p w14:paraId="7493B1CA" w14:textId="77777777" w:rsidR="002C045F" w:rsidRPr="00593343" w:rsidRDefault="002C045F" w:rsidP="002C045F">
      <w:pPr>
        <w:pStyle w:val="Heading3"/>
      </w:pPr>
      <w:bookmarkStart w:id="661" w:name="_Toc509318023"/>
      <w:bookmarkStart w:id="662" w:name="_Toc38016029"/>
      <w:bookmarkStart w:id="663" w:name="_Toc42760318"/>
      <w:r>
        <w:t xml:space="preserve">13.1.2 </w:t>
      </w:r>
      <w:r w:rsidRPr="00593343">
        <w:t>Registering a Family Member</w:t>
      </w:r>
      <w:bookmarkEnd w:id="661"/>
      <w:bookmarkEnd w:id="662"/>
      <w:bookmarkEnd w:id="663"/>
    </w:p>
    <w:p w14:paraId="61188938" w14:textId="77777777" w:rsidR="002C045F" w:rsidRPr="006B3B3F" w:rsidRDefault="002C045F" w:rsidP="002C045F">
      <w:pPr>
        <w:rPr>
          <w:rFonts w:cs="Calibri"/>
          <w:color w:val="417A84"/>
        </w:rPr>
      </w:pPr>
      <w:r w:rsidRPr="006B3B3F">
        <w:rPr>
          <w:rFonts w:cs="Calibri"/>
          <w:color w:val="417A84"/>
        </w:rPr>
        <w:t>[indicate specific instructions on how to create a new patient chart for a family member]</w:t>
      </w:r>
    </w:p>
    <w:p w14:paraId="0555067C" w14:textId="77777777" w:rsidR="002C045F" w:rsidRPr="00593343" w:rsidRDefault="002C045F" w:rsidP="002C045F">
      <w:pPr>
        <w:pStyle w:val="Heading3"/>
      </w:pPr>
      <w:bookmarkStart w:id="664" w:name="_Toc509318024"/>
      <w:bookmarkStart w:id="665" w:name="_Toc38016030"/>
      <w:bookmarkStart w:id="666" w:name="_Toc42760319"/>
      <w:r>
        <w:t xml:space="preserve">13.1.3 </w:t>
      </w:r>
      <w:r w:rsidRPr="00593343">
        <w:t>Entering a Baby (still under Mother’s MSP)</w:t>
      </w:r>
      <w:bookmarkEnd w:id="664"/>
      <w:bookmarkEnd w:id="665"/>
      <w:bookmarkEnd w:id="666"/>
    </w:p>
    <w:p w14:paraId="29E66E0F" w14:textId="77777777" w:rsidR="002C045F" w:rsidRPr="00593343" w:rsidRDefault="002C045F" w:rsidP="002C045F">
      <w:pPr>
        <w:rPr>
          <w:rFonts w:cs="Calibri"/>
        </w:rPr>
      </w:pPr>
      <w:r w:rsidRPr="00593343">
        <w:rPr>
          <w:rFonts w:cs="Calibri"/>
        </w:rPr>
        <w:t xml:space="preserve">Register the baby as normal but also type the mother’s name and her PHN in the comments box at the bottom of the screen. </w:t>
      </w:r>
    </w:p>
    <w:p w14:paraId="0818F2F8" w14:textId="77777777" w:rsidR="002C045F" w:rsidRDefault="002C045F" w:rsidP="002C045F">
      <w:pPr>
        <w:rPr>
          <w:rFonts w:cs="Calibri"/>
        </w:rPr>
      </w:pPr>
      <w:r w:rsidRPr="00593343">
        <w:rPr>
          <w:rFonts w:cs="Calibri"/>
        </w:rPr>
        <w:t>When it comes time to bill, it will ask the doc</w:t>
      </w:r>
      <w:r>
        <w:rPr>
          <w:rFonts w:cs="Calibri"/>
        </w:rPr>
        <w:t>tor</w:t>
      </w:r>
      <w:r w:rsidRPr="00593343">
        <w:rPr>
          <w:rFonts w:cs="Calibri"/>
        </w:rPr>
        <w:t xml:space="preserve"> if they want to bill under the mother’s PHN.</w:t>
      </w:r>
    </w:p>
    <w:p w14:paraId="402DCC71" w14:textId="77777777" w:rsidR="002C045F" w:rsidRPr="006B3B3F" w:rsidRDefault="002C045F" w:rsidP="002C045F">
      <w:pPr>
        <w:rPr>
          <w:rFonts w:cs="Calibri"/>
          <w:color w:val="417A84"/>
        </w:rPr>
      </w:pPr>
      <w:r w:rsidRPr="006B3B3F">
        <w:rPr>
          <w:rFonts w:cs="Calibri"/>
          <w:color w:val="417A84"/>
        </w:rPr>
        <w:t>[Or Insert your own specific instructions]</w:t>
      </w:r>
    </w:p>
    <w:p w14:paraId="3808D54E" w14:textId="77777777" w:rsidR="002C045F" w:rsidRPr="00056687" w:rsidRDefault="002C045F" w:rsidP="002C045F">
      <w:pPr>
        <w:pStyle w:val="Heading2"/>
      </w:pPr>
      <w:bookmarkStart w:id="667" w:name="_Toc348685457"/>
      <w:bookmarkStart w:id="668" w:name="_Toc298244607"/>
      <w:bookmarkStart w:id="669" w:name="_Toc38016031"/>
      <w:bookmarkStart w:id="670" w:name="_Toc42760320"/>
      <w:r>
        <w:t xml:space="preserve">13.2 </w:t>
      </w:r>
      <w:r w:rsidRPr="00056687">
        <w:t>Labs</w:t>
      </w:r>
      <w:bookmarkEnd w:id="667"/>
      <w:bookmarkEnd w:id="668"/>
      <w:bookmarkEnd w:id="669"/>
      <w:bookmarkEnd w:id="670"/>
    </w:p>
    <w:p w14:paraId="45EBEB66" w14:textId="77777777" w:rsidR="002C045F" w:rsidRPr="00593343" w:rsidRDefault="002C045F" w:rsidP="002C045F">
      <w:pPr>
        <w:pStyle w:val="Heading3"/>
      </w:pPr>
      <w:bookmarkStart w:id="671" w:name="_Toc509318026"/>
      <w:bookmarkStart w:id="672" w:name="_Toc38016032"/>
      <w:bookmarkStart w:id="673" w:name="_Toc42760321"/>
      <w:r>
        <w:t xml:space="preserve">13.2.1 </w:t>
      </w:r>
      <w:r w:rsidRPr="00593343">
        <w:t>Downloading Labs</w:t>
      </w:r>
      <w:bookmarkEnd w:id="671"/>
      <w:bookmarkEnd w:id="672"/>
      <w:bookmarkEnd w:id="673"/>
      <w:r w:rsidRPr="00593343">
        <w:t xml:space="preserve"> </w:t>
      </w:r>
    </w:p>
    <w:p w14:paraId="06B28EA3" w14:textId="77777777" w:rsidR="002C045F" w:rsidRPr="006B3B3F" w:rsidRDefault="002C045F" w:rsidP="002C045F">
      <w:pPr>
        <w:rPr>
          <w:rFonts w:cs="Calibri"/>
          <w:b/>
          <w:bCs/>
          <w:color w:val="417A84"/>
        </w:rPr>
      </w:pPr>
      <w:r w:rsidRPr="006B3B3F">
        <w:rPr>
          <w:rFonts w:cs="Calibri"/>
          <w:bCs/>
          <w:color w:val="417A84"/>
        </w:rPr>
        <w:t xml:space="preserve"> [Insert Instructions for your EMR]</w:t>
      </w:r>
    </w:p>
    <w:p w14:paraId="0B16A9E2" w14:textId="77777777" w:rsidR="002C045F" w:rsidRDefault="002C045F" w:rsidP="002C045F">
      <w:pPr>
        <w:pStyle w:val="Heading4"/>
        <w:rPr>
          <w:i/>
          <w:color w:val="00688A"/>
        </w:rPr>
      </w:pPr>
      <w:proofErr w:type="spellStart"/>
      <w:r w:rsidRPr="00593343">
        <w:t>Medinet</w:t>
      </w:r>
      <w:proofErr w:type="spellEnd"/>
      <w:r w:rsidRPr="00593343">
        <w:rPr>
          <w:i/>
          <w:color w:val="00688A"/>
        </w:rPr>
        <w:t xml:space="preserve"> </w:t>
      </w:r>
    </w:p>
    <w:p w14:paraId="7F7FEC15" w14:textId="77777777" w:rsidR="002C045F" w:rsidRPr="006B3B3F" w:rsidRDefault="002C045F" w:rsidP="002C045F">
      <w:pPr>
        <w:rPr>
          <w:rFonts w:cs="Calibri"/>
          <w:bCs/>
          <w:color w:val="417A84"/>
        </w:rPr>
      </w:pPr>
      <w:r w:rsidRPr="006B3B3F">
        <w:rPr>
          <w:rFonts w:cs="Calibri"/>
          <w:bCs/>
          <w:color w:val="417A84"/>
        </w:rPr>
        <w:t xml:space="preserve">[These instructions specific to accessing </w:t>
      </w:r>
      <w:proofErr w:type="spellStart"/>
      <w:r w:rsidRPr="006B3B3F">
        <w:rPr>
          <w:rFonts w:cs="Calibri"/>
          <w:bCs/>
          <w:color w:val="417A84"/>
        </w:rPr>
        <w:t>Medinet</w:t>
      </w:r>
      <w:proofErr w:type="spellEnd"/>
      <w:r w:rsidRPr="006B3B3F">
        <w:rPr>
          <w:rFonts w:cs="Calibri"/>
          <w:bCs/>
          <w:color w:val="417A84"/>
        </w:rPr>
        <w:t xml:space="preserve"> on your EMR]</w:t>
      </w:r>
    </w:p>
    <w:p w14:paraId="6990EF8A" w14:textId="77777777" w:rsidR="002C045F" w:rsidRPr="00056687" w:rsidRDefault="002C045F" w:rsidP="002C045F">
      <w:pPr>
        <w:pStyle w:val="Heading2"/>
      </w:pPr>
      <w:bookmarkStart w:id="674" w:name="_Toc348685458"/>
      <w:bookmarkStart w:id="675" w:name="_Toc298244608"/>
      <w:bookmarkStart w:id="676" w:name="_Toc38016033"/>
      <w:bookmarkStart w:id="677" w:name="_Toc42760322"/>
      <w:r>
        <w:t>13</w:t>
      </w:r>
      <w:r w:rsidRPr="00056687">
        <w:t>.3 Pap Recalls</w:t>
      </w:r>
      <w:bookmarkEnd w:id="674"/>
      <w:bookmarkEnd w:id="675"/>
      <w:bookmarkEnd w:id="676"/>
      <w:bookmarkEnd w:id="677"/>
    </w:p>
    <w:p w14:paraId="78428288" w14:textId="77777777" w:rsidR="002C045F" w:rsidRPr="00593343" w:rsidRDefault="002C045F" w:rsidP="002C045F">
      <w:pPr>
        <w:rPr>
          <w:rFonts w:cs="Calibri"/>
        </w:rPr>
      </w:pPr>
      <w:r w:rsidRPr="00593343">
        <w:rPr>
          <w:rFonts w:cs="Calibri"/>
        </w:rPr>
        <w:t>When we receive a PAP test report we put it in our EMR so that we can recall them in the recommended time.</w:t>
      </w:r>
    </w:p>
    <w:p w14:paraId="2A968FD9" w14:textId="77777777" w:rsidR="002C045F" w:rsidRPr="006B3B3F" w:rsidRDefault="002C045F" w:rsidP="002C045F">
      <w:pPr>
        <w:rPr>
          <w:rFonts w:cs="Calibri"/>
          <w:color w:val="417A84"/>
        </w:rPr>
      </w:pPr>
      <w:r w:rsidRPr="006B3B3F">
        <w:rPr>
          <w:rFonts w:cs="Calibri"/>
          <w:color w:val="417A84"/>
        </w:rPr>
        <w:t xml:space="preserve"> Insert your own specific procedures]</w:t>
      </w:r>
    </w:p>
    <w:p w14:paraId="6D1935CC" w14:textId="77777777" w:rsidR="002C045F" w:rsidRPr="00593343" w:rsidRDefault="002C045F" w:rsidP="002C045F">
      <w:pPr>
        <w:pStyle w:val="Heading3"/>
      </w:pPr>
      <w:bookmarkStart w:id="678" w:name="_Toc509318028"/>
      <w:bookmarkStart w:id="679" w:name="_Toc38016034"/>
      <w:bookmarkStart w:id="680" w:name="_Toc42760323"/>
      <w:r>
        <w:t xml:space="preserve">13.3.1 </w:t>
      </w:r>
      <w:r w:rsidRPr="00593343">
        <w:t>To generate a recall list:</w:t>
      </w:r>
      <w:bookmarkEnd w:id="678"/>
      <w:bookmarkEnd w:id="679"/>
      <w:bookmarkEnd w:id="680"/>
    </w:p>
    <w:p w14:paraId="7B31B543" w14:textId="77777777" w:rsidR="002C045F" w:rsidRPr="006B3B3F" w:rsidRDefault="002C045F" w:rsidP="002C045F">
      <w:pPr>
        <w:rPr>
          <w:rFonts w:cs="Calibri"/>
          <w:color w:val="417A84"/>
        </w:rPr>
      </w:pPr>
      <w:r w:rsidRPr="006B3B3F">
        <w:rPr>
          <w:rFonts w:cs="Calibri"/>
          <w:color w:val="417A84"/>
        </w:rPr>
        <w:t>[include specific instructions to generate a recall list]</w:t>
      </w:r>
    </w:p>
    <w:p w14:paraId="3D03C9BF" w14:textId="77777777" w:rsidR="002C045F" w:rsidRPr="006B3B3F" w:rsidRDefault="002C045F" w:rsidP="002C045F">
      <w:pPr>
        <w:rPr>
          <w:rFonts w:cs="Calibri"/>
          <w:color w:val="417A84"/>
        </w:rPr>
      </w:pPr>
      <w:r w:rsidRPr="006B3B3F">
        <w:rPr>
          <w:rFonts w:cs="Calibri"/>
          <w:color w:val="417A84"/>
        </w:rPr>
        <w:t>[you may find it useful to include a screen shot]</w:t>
      </w:r>
    </w:p>
    <w:p w14:paraId="555F6859" w14:textId="77777777" w:rsidR="002C045F" w:rsidRPr="00113746" w:rsidRDefault="002C045F" w:rsidP="002C045F">
      <w:pPr>
        <w:pStyle w:val="Heading2"/>
      </w:pPr>
      <w:bookmarkStart w:id="681" w:name="_Toc348685459"/>
      <w:bookmarkStart w:id="682" w:name="_Toc298244609"/>
      <w:bookmarkStart w:id="683" w:name="_Toc38016035"/>
      <w:bookmarkStart w:id="684" w:name="_Toc42760324"/>
      <w:r>
        <w:lastRenderedPageBreak/>
        <w:t>13</w:t>
      </w:r>
      <w:r w:rsidRPr="00113746">
        <w:t>.4 Prescriptions</w:t>
      </w:r>
      <w:bookmarkEnd w:id="681"/>
      <w:bookmarkEnd w:id="682"/>
      <w:bookmarkEnd w:id="683"/>
      <w:bookmarkEnd w:id="684"/>
    </w:p>
    <w:p w14:paraId="4832EE81" w14:textId="77777777" w:rsidR="002C045F" w:rsidRPr="006B3B3F" w:rsidRDefault="002C045F" w:rsidP="002C045F">
      <w:pPr>
        <w:rPr>
          <w:rFonts w:cs="Calibri"/>
          <w:color w:val="417A84"/>
        </w:rPr>
      </w:pPr>
      <w:r w:rsidRPr="006B3B3F">
        <w:rPr>
          <w:rFonts w:cs="Calibri"/>
          <w:color w:val="417A84"/>
        </w:rPr>
        <w:t>[include specific instructions for inserting new patient prescriptions into chart]</w:t>
      </w:r>
    </w:p>
    <w:p w14:paraId="64F4B256" w14:textId="77777777" w:rsidR="002C045F" w:rsidRDefault="002C045F" w:rsidP="002C045F">
      <w:pPr>
        <w:pStyle w:val="Heading2"/>
      </w:pPr>
      <w:bookmarkStart w:id="685" w:name="_Toc38016036"/>
      <w:bookmarkStart w:id="686" w:name="_Toc348685460"/>
      <w:bookmarkStart w:id="687" w:name="_Toc298244610"/>
      <w:bookmarkStart w:id="688" w:name="_Toc42760325"/>
      <w:r>
        <w:t>13.5 Allergies</w:t>
      </w:r>
      <w:bookmarkEnd w:id="685"/>
      <w:bookmarkEnd w:id="688"/>
    </w:p>
    <w:p w14:paraId="1A6A8787" w14:textId="77777777" w:rsidR="002C045F" w:rsidRPr="006B3B3F" w:rsidRDefault="002C045F" w:rsidP="002C045F">
      <w:pPr>
        <w:rPr>
          <w:rFonts w:cs="Calibri"/>
          <w:color w:val="417A84"/>
        </w:rPr>
      </w:pPr>
      <w:r w:rsidRPr="006B3B3F">
        <w:rPr>
          <w:rFonts w:cs="Calibri"/>
          <w:color w:val="417A84"/>
        </w:rPr>
        <w:t>[include specific instructions for recording allergies into chart]</w:t>
      </w:r>
    </w:p>
    <w:p w14:paraId="03DE0A4F" w14:textId="77777777" w:rsidR="002C045F" w:rsidRPr="00113746" w:rsidRDefault="002C045F" w:rsidP="002C045F">
      <w:pPr>
        <w:pStyle w:val="Heading2"/>
      </w:pPr>
      <w:bookmarkStart w:id="689" w:name="_Toc38016037"/>
      <w:bookmarkStart w:id="690" w:name="_Toc42760326"/>
      <w:r>
        <w:t>13</w:t>
      </w:r>
      <w:r w:rsidRPr="00113746">
        <w:t>.6 Scanning and Filing Documents</w:t>
      </w:r>
      <w:bookmarkEnd w:id="686"/>
      <w:bookmarkEnd w:id="687"/>
      <w:bookmarkEnd w:id="689"/>
      <w:bookmarkEnd w:id="690"/>
    </w:p>
    <w:p w14:paraId="783E1804" w14:textId="77777777" w:rsidR="002C045F" w:rsidRPr="00593343" w:rsidRDefault="002C045F" w:rsidP="002C045F">
      <w:pPr>
        <w:pStyle w:val="Heading3"/>
      </w:pPr>
      <w:bookmarkStart w:id="691" w:name="_Toc509318032"/>
      <w:bookmarkStart w:id="692" w:name="_Toc38016038"/>
      <w:bookmarkStart w:id="693" w:name="_Toc42760327"/>
      <w:r>
        <w:t xml:space="preserve">13.6.1 </w:t>
      </w:r>
      <w:r w:rsidRPr="00593343">
        <w:t>Scanning</w:t>
      </w:r>
      <w:bookmarkEnd w:id="691"/>
      <w:bookmarkEnd w:id="692"/>
      <w:bookmarkEnd w:id="693"/>
    </w:p>
    <w:p w14:paraId="012C4ED0" w14:textId="77777777" w:rsidR="002C045F" w:rsidRPr="006B3B3F" w:rsidRDefault="002C045F" w:rsidP="002C045F">
      <w:pPr>
        <w:rPr>
          <w:rFonts w:cs="Calibri"/>
          <w:bCs/>
          <w:color w:val="417A84"/>
        </w:rPr>
      </w:pPr>
      <w:r w:rsidRPr="006B3B3F">
        <w:rPr>
          <w:rFonts w:cs="Calibri"/>
          <w:bCs/>
          <w:color w:val="417A84"/>
        </w:rPr>
        <w:t>[Include Instructions for your system]</w:t>
      </w:r>
    </w:p>
    <w:p w14:paraId="1BD830B2" w14:textId="77777777" w:rsidR="002C045F" w:rsidRDefault="002C045F" w:rsidP="002C045F">
      <w:pPr>
        <w:pStyle w:val="Heading3"/>
      </w:pPr>
      <w:bookmarkStart w:id="694" w:name="_Toc509318033"/>
      <w:bookmarkStart w:id="695" w:name="_Toc38016039"/>
      <w:bookmarkStart w:id="696" w:name="_Toc42760328"/>
      <w:r>
        <w:t>13.6.2 Filing</w:t>
      </w:r>
      <w:bookmarkEnd w:id="694"/>
      <w:bookmarkEnd w:id="695"/>
      <w:bookmarkEnd w:id="696"/>
      <w:r w:rsidRPr="00593343">
        <w:t xml:space="preserve"> </w:t>
      </w:r>
    </w:p>
    <w:p w14:paraId="4FD0D9CE" w14:textId="77777777" w:rsidR="002C045F" w:rsidRPr="006B3B3F" w:rsidRDefault="002C045F" w:rsidP="002C045F">
      <w:pPr>
        <w:rPr>
          <w:rFonts w:cs="Calibri"/>
          <w:bCs/>
          <w:color w:val="417A84"/>
        </w:rPr>
      </w:pPr>
      <w:r w:rsidRPr="006B3B3F">
        <w:rPr>
          <w:rFonts w:cs="Calibri"/>
          <w:bCs/>
          <w:color w:val="417A84"/>
        </w:rPr>
        <w:t>[Indicate specific instructions for filing scanned documents into a patient file]</w:t>
      </w:r>
    </w:p>
    <w:p w14:paraId="1A40A192" w14:textId="77777777" w:rsidR="002C045F" w:rsidRPr="00113746" w:rsidRDefault="002C045F" w:rsidP="002C045F">
      <w:pPr>
        <w:pStyle w:val="Heading3"/>
      </w:pPr>
      <w:bookmarkStart w:id="697" w:name="_Toc509318034"/>
      <w:bookmarkStart w:id="698" w:name="_Toc38016040"/>
      <w:bookmarkStart w:id="699" w:name="_Toc42760329"/>
      <w:r>
        <w:t>13</w:t>
      </w:r>
      <w:r w:rsidRPr="00113746">
        <w:t>.6.3 Types of Documents and Information Needed</w:t>
      </w:r>
      <w:bookmarkEnd w:id="697"/>
      <w:bookmarkEnd w:id="698"/>
      <w:bookmarkEnd w:id="699"/>
    </w:p>
    <w:p w14:paraId="3C832539" w14:textId="77777777" w:rsidR="002C045F" w:rsidRPr="006B3B3F" w:rsidRDefault="002C045F" w:rsidP="002C045F">
      <w:pPr>
        <w:spacing w:after="60"/>
        <w:rPr>
          <w:rFonts w:cs="Calibri"/>
          <w:bCs/>
          <w:color w:val="417A84"/>
        </w:rPr>
      </w:pPr>
      <w:r w:rsidRPr="006B3B3F">
        <w:rPr>
          <w:rFonts w:cs="Calibri"/>
          <w:bCs/>
          <w:color w:val="417A84"/>
        </w:rPr>
        <w:t>[This section indicates what information is important to record with various documents. Modify to suit your clinic needs]</w:t>
      </w:r>
    </w:p>
    <w:p w14:paraId="0E37C49E" w14:textId="77777777" w:rsidR="002C045F" w:rsidRDefault="002C045F" w:rsidP="002C045F">
      <w:pPr>
        <w:pStyle w:val="JobDescriptionSections"/>
        <w:spacing w:before="0" w:after="120"/>
        <w:rPr>
          <w:rFonts w:cs="Calibri"/>
          <w:sz w:val="20"/>
          <w:szCs w:val="20"/>
        </w:rPr>
      </w:pPr>
    </w:p>
    <w:p w14:paraId="0C7E8AC3" w14:textId="77777777" w:rsidR="002C045F" w:rsidRDefault="002C045F" w:rsidP="002C045F">
      <w:pPr>
        <w:pStyle w:val="JobDescriptionSections"/>
        <w:spacing w:before="0" w:after="120"/>
        <w:rPr>
          <w:rFonts w:cs="Calibri"/>
          <w:sz w:val="20"/>
          <w:szCs w:val="20"/>
        </w:rPr>
      </w:pPr>
    </w:p>
    <w:p w14:paraId="6D9E1881" w14:textId="77777777" w:rsidR="002C045F" w:rsidRDefault="002C045F" w:rsidP="002C045F">
      <w:pPr>
        <w:pStyle w:val="JobDescriptionSections"/>
        <w:spacing w:before="0" w:after="120"/>
        <w:rPr>
          <w:rFonts w:cs="Calibri"/>
          <w:sz w:val="20"/>
          <w:szCs w:val="20"/>
        </w:rPr>
      </w:pPr>
      <w:r>
        <w:rPr>
          <w:rFonts w:cs="Calibri"/>
          <w:sz w:val="20"/>
          <w:szCs w:val="20"/>
        </w:rPr>
        <w:t xml:space="preserve"> </w:t>
      </w:r>
    </w:p>
    <w:p w14:paraId="651EF982" w14:textId="77777777" w:rsidR="002C045F" w:rsidRDefault="002C045F" w:rsidP="002C045F">
      <w:pPr>
        <w:pStyle w:val="JobDescriptionSections"/>
        <w:spacing w:before="0" w:after="120"/>
        <w:rPr>
          <w:rFonts w:cs="Calibri"/>
          <w:sz w:val="20"/>
          <w:szCs w:val="20"/>
        </w:rPr>
      </w:pPr>
    </w:p>
    <w:p w14:paraId="7056D8C0" w14:textId="77777777" w:rsidR="002C045F" w:rsidRDefault="002C045F" w:rsidP="002C045F">
      <w:pPr>
        <w:pStyle w:val="JobDescriptionSections"/>
        <w:spacing w:before="0" w:after="120"/>
        <w:rPr>
          <w:rFonts w:cs="Calibri"/>
          <w:sz w:val="20"/>
          <w:szCs w:val="20"/>
        </w:rPr>
      </w:pPr>
    </w:p>
    <w:p w14:paraId="4EC62680" w14:textId="77777777" w:rsidR="002C045F" w:rsidRPr="004E36FD" w:rsidRDefault="002C045F" w:rsidP="002C045F">
      <w:pPr>
        <w:pStyle w:val="JobDescriptionSections"/>
        <w:spacing w:before="0" w:after="120"/>
        <w:rPr>
          <w:rFonts w:cs="Calibri"/>
          <w:sz w:val="20"/>
          <w:szCs w:val="20"/>
        </w:rPr>
      </w:pPr>
    </w:p>
    <w:p w14:paraId="22BFD3F2" w14:textId="77777777" w:rsidR="001F02BE" w:rsidRDefault="001F02BE"/>
    <w:sectPr w:rsidR="001F02BE" w:rsidSect="000E1CA1">
      <w:footerReference w:type="default" r:id="rId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6B1AB" w14:textId="77777777" w:rsidR="00C21D3B" w:rsidRDefault="00C21D3B">
      <w:pPr>
        <w:spacing w:after="0" w:line="240" w:lineRule="auto"/>
      </w:pPr>
      <w:r>
        <w:separator/>
      </w:r>
    </w:p>
  </w:endnote>
  <w:endnote w:type="continuationSeparator" w:id="0">
    <w:p w14:paraId="5FC8323F" w14:textId="77777777" w:rsidR="00C21D3B" w:rsidRDefault="00C2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AC07" w14:textId="21969AAB" w:rsidR="00B83DD8" w:rsidRDefault="00B83DD8">
    <w:pPr>
      <w:pStyle w:val="Footer"/>
      <w:jc w:val="right"/>
    </w:pPr>
    <w:r>
      <w:fldChar w:fldCharType="begin"/>
    </w:r>
    <w:r>
      <w:instrText xml:space="preserve"> PAGE   \* MERGEFORMAT </w:instrText>
    </w:r>
    <w:r>
      <w:fldChar w:fldCharType="separate"/>
    </w:r>
    <w:r w:rsidR="00120302">
      <w:rPr>
        <w:noProof/>
      </w:rPr>
      <w:t>8</w:t>
    </w:r>
    <w:r>
      <w:rPr>
        <w:noProof/>
      </w:rPr>
      <w:fldChar w:fldCharType="end"/>
    </w:r>
  </w:p>
  <w:p w14:paraId="442F6036" w14:textId="77777777" w:rsidR="00B83DD8" w:rsidRDefault="00B8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37B86" w14:textId="77777777" w:rsidR="00C21D3B" w:rsidRDefault="00C21D3B">
      <w:pPr>
        <w:spacing w:after="0" w:line="240" w:lineRule="auto"/>
      </w:pPr>
      <w:r>
        <w:separator/>
      </w:r>
    </w:p>
  </w:footnote>
  <w:footnote w:type="continuationSeparator" w:id="0">
    <w:p w14:paraId="228573DF" w14:textId="77777777" w:rsidR="00C21D3B" w:rsidRDefault="00C21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C80"/>
    <w:multiLevelType w:val="hybridMultilevel"/>
    <w:tmpl w:val="2D56BD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4D07"/>
    <w:multiLevelType w:val="hybridMultilevel"/>
    <w:tmpl w:val="BC0E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2BDA"/>
    <w:multiLevelType w:val="hybridMultilevel"/>
    <w:tmpl w:val="6B540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6E2"/>
    <w:multiLevelType w:val="hybridMultilevel"/>
    <w:tmpl w:val="706E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74D93"/>
    <w:multiLevelType w:val="hybridMultilevel"/>
    <w:tmpl w:val="7506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535BB"/>
    <w:multiLevelType w:val="hybridMultilevel"/>
    <w:tmpl w:val="6E900E24"/>
    <w:lvl w:ilvl="0" w:tplc="9E12A1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02304"/>
    <w:multiLevelType w:val="hybridMultilevel"/>
    <w:tmpl w:val="F496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D54"/>
    <w:multiLevelType w:val="hybridMultilevel"/>
    <w:tmpl w:val="38B28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95E1B"/>
    <w:multiLevelType w:val="hybridMultilevel"/>
    <w:tmpl w:val="D4B8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038BA"/>
    <w:multiLevelType w:val="hybridMultilevel"/>
    <w:tmpl w:val="80E098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53B57"/>
    <w:multiLevelType w:val="multilevel"/>
    <w:tmpl w:val="70DE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F1610A"/>
    <w:multiLevelType w:val="hybridMultilevel"/>
    <w:tmpl w:val="F28C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A194C"/>
    <w:multiLevelType w:val="hybridMultilevel"/>
    <w:tmpl w:val="650CE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B3E18"/>
    <w:multiLevelType w:val="hybridMultilevel"/>
    <w:tmpl w:val="264E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F37FC"/>
    <w:multiLevelType w:val="hybridMultilevel"/>
    <w:tmpl w:val="EB34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019AB"/>
    <w:multiLevelType w:val="hybridMultilevel"/>
    <w:tmpl w:val="BF10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51E93"/>
    <w:multiLevelType w:val="hybridMultilevel"/>
    <w:tmpl w:val="5FFA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C5991"/>
    <w:multiLevelType w:val="hybridMultilevel"/>
    <w:tmpl w:val="BEC2C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B2607"/>
    <w:multiLevelType w:val="hybridMultilevel"/>
    <w:tmpl w:val="A55C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07ABA"/>
    <w:multiLevelType w:val="hybridMultilevel"/>
    <w:tmpl w:val="4B76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D72D8"/>
    <w:multiLevelType w:val="hybridMultilevel"/>
    <w:tmpl w:val="5560CC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6B3515C"/>
    <w:multiLevelType w:val="hybridMultilevel"/>
    <w:tmpl w:val="FA40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C0595E"/>
    <w:multiLevelType w:val="hybridMultilevel"/>
    <w:tmpl w:val="7D42E4A2"/>
    <w:lvl w:ilvl="0" w:tplc="777C5DA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7A516E1"/>
    <w:multiLevelType w:val="hybridMultilevel"/>
    <w:tmpl w:val="90E6478C"/>
    <w:lvl w:ilvl="0" w:tplc="3E3E1C58">
      <w:start w:val="1"/>
      <w:numFmt w:val="bullet"/>
      <w:pStyle w:val="Bullet"/>
      <w:lvlText w:val=""/>
      <w:lvlJc w:val="left"/>
      <w:pPr>
        <w:tabs>
          <w:tab w:val="num" w:pos="360"/>
        </w:tabs>
        <w:ind w:left="360" w:hanging="360"/>
      </w:pPr>
      <w:rPr>
        <w:rFonts w:ascii="Wingdings" w:hAnsi="Wingdings" w:cs="Wingdings" w:hint="default"/>
        <w:caps w:val="0"/>
        <w:strike w:val="0"/>
        <w:dstrike w:val="0"/>
        <w:vanish w:val="0"/>
        <w:color w:val="auto"/>
        <w:kern w:val="0"/>
        <w:position w:val="-4"/>
        <w:sz w:val="32"/>
        <w:szCs w:val="32"/>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B644CBA"/>
    <w:multiLevelType w:val="hybridMultilevel"/>
    <w:tmpl w:val="A68C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A77CA2"/>
    <w:multiLevelType w:val="hybridMultilevel"/>
    <w:tmpl w:val="71CA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43710A"/>
    <w:multiLevelType w:val="hybridMultilevel"/>
    <w:tmpl w:val="9A36AF60"/>
    <w:lvl w:ilvl="0" w:tplc="4D869D4E">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DE7C2B"/>
    <w:multiLevelType w:val="hybridMultilevel"/>
    <w:tmpl w:val="C81C9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6BC17F6"/>
    <w:multiLevelType w:val="hybridMultilevel"/>
    <w:tmpl w:val="9CDC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22047"/>
    <w:multiLevelType w:val="hybridMultilevel"/>
    <w:tmpl w:val="D9A0879A"/>
    <w:lvl w:ilvl="0" w:tplc="4D869D4E">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DC2D2E"/>
    <w:multiLevelType w:val="hybridMultilevel"/>
    <w:tmpl w:val="17928BB0"/>
    <w:lvl w:ilvl="0" w:tplc="4D869D4E">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6A17D1"/>
    <w:multiLevelType w:val="hybridMultilevel"/>
    <w:tmpl w:val="B8C61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37514B"/>
    <w:multiLevelType w:val="hybridMultilevel"/>
    <w:tmpl w:val="C526DB7C"/>
    <w:lvl w:ilvl="0" w:tplc="4D869D4E">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A96351"/>
    <w:multiLevelType w:val="hybridMultilevel"/>
    <w:tmpl w:val="C9CC5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3C22F5D"/>
    <w:multiLevelType w:val="hybridMultilevel"/>
    <w:tmpl w:val="434ADC98"/>
    <w:lvl w:ilvl="0" w:tplc="6C56BD2C">
      <w:start w:val="1"/>
      <w:numFmt w:val="bullet"/>
      <w:lvlText w:val=""/>
      <w:lvlJc w:val="left"/>
      <w:pPr>
        <w:ind w:left="720" w:hanging="360"/>
      </w:pPr>
      <w:rPr>
        <w:rFonts w:ascii="Symbol" w:hAnsi="Symbol" w:hint="default"/>
        <w:color w:val="77697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3928DD"/>
    <w:multiLevelType w:val="hybridMultilevel"/>
    <w:tmpl w:val="0C4C2BEC"/>
    <w:lvl w:ilvl="0" w:tplc="ABEC0428">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7C47113"/>
    <w:multiLevelType w:val="hybridMultilevel"/>
    <w:tmpl w:val="0C56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FE323A"/>
    <w:multiLevelType w:val="hybridMultilevel"/>
    <w:tmpl w:val="566CD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9B725F7"/>
    <w:multiLevelType w:val="multilevel"/>
    <w:tmpl w:val="41E4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D433829"/>
    <w:multiLevelType w:val="hybridMultilevel"/>
    <w:tmpl w:val="DE98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8A0A92"/>
    <w:multiLevelType w:val="hybridMultilevel"/>
    <w:tmpl w:val="9A62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653B9E"/>
    <w:multiLevelType w:val="hybridMultilevel"/>
    <w:tmpl w:val="04C2D182"/>
    <w:lvl w:ilvl="0" w:tplc="4D869D4E">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CB6A70"/>
    <w:multiLevelType w:val="hybridMultilevel"/>
    <w:tmpl w:val="0A08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C26ADF"/>
    <w:multiLevelType w:val="hybridMultilevel"/>
    <w:tmpl w:val="5DDA0A6E"/>
    <w:lvl w:ilvl="0" w:tplc="4D869D4E">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4B6046"/>
    <w:multiLevelType w:val="hybridMultilevel"/>
    <w:tmpl w:val="40C6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443BA8"/>
    <w:multiLevelType w:val="hybridMultilevel"/>
    <w:tmpl w:val="C9F0B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83D68A6"/>
    <w:multiLevelType w:val="hybridMultilevel"/>
    <w:tmpl w:val="ED86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531E86"/>
    <w:multiLevelType w:val="hybridMultilevel"/>
    <w:tmpl w:val="8B5E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899322C"/>
    <w:multiLevelType w:val="hybridMultilevel"/>
    <w:tmpl w:val="23DC2ADE"/>
    <w:lvl w:ilvl="0" w:tplc="777C5DAC">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A9E26B3"/>
    <w:multiLevelType w:val="hybridMultilevel"/>
    <w:tmpl w:val="C964BAA4"/>
    <w:lvl w:ilvl="0" w:tplc="4D869D4E">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B2393D"/>
    <w:multiLevelType w:val="hybridMultilevel"/>
    <w:tmpl w:val="117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8774E6"/>
    <w:multiLevelType w:val="hybridMultilevel"/>
    <w:tmpl w:val="674C51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CC53CD6"/>
    <w:multiLevelType w:val="hybridMultilevel"/>
    <w:tmpl w:val="6F5A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A8068C"/>
    <w:multiLevelType w:val="hybridMultilevel"/>
    <w:tmpl w:val="AF0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ED5900"/>
    <w:multiLevelType w:val="hybridMultilevel"/>
    <w:tmpl w:val="053E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3F157C"/>
    <w:multiLevelType w:val="hybridMultilevel"/>
    <w:tmpl w:val="E9D8C434"/>
    <w:lvl w:ilvl="0" w:tplc="4D869D4E">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9A2AF1"/>
    <w:multiLevelType w:val="hybridMultilevel"/>
    <w:tmpl w:val="14E6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053864"/>
    <w:multiLevelType w:val="hybridMultilevel"/>
    <w:tmpl w:val="067E8488"/>
    <w:lvl w:ilvl="0" w:tplc="4D869D4E">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E0161D"/>
    <w:multiLevelType w:val="multilevel"/>
    <w:tmpl w:val="FC34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1C9706C"/>
    <w:multiLevelType w:val="hybridMultilevel"/>
    <w:tmpl w:val="D222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4C2AE8"/>
    <w:multiLevelType w:val="hybridMultilevel"/>
    <w:tmpl w:val="73F4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F3729D"/>
    <w:multiLevelType w:val="hybridMultilevel"/>
    <w:tmpl w:val="79DC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533CB4"/>
    <w:multiLevelType w:val="hybridMultilevel"/>
    <w:tmpl w:val="0244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61371F"/>
    <w:multiLevelType w:val="multilevel"/>
    <w:tmpl w:val="9F36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C7D26A4"/>
    <w:multiLevelType w:val="hybridMultilevel"/>
    <w:tmpl w:val="22EAD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8D6472"/>
    <w:multiLevelType w:val="hybridMultilevel"/>
    <w:tmpl w:val="8E0C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9211D1"/>
    <w:multiLevelType w:val="hybridMultilevel"/>
    <w:tmpl w:val="5738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F62080"/>
    <w:multiLevelType w:val="hybridMultilevel"/>
    <w:tmpl w:val="04EC2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F4A0411"/>
    <w:multiLevelType w:val="multilevel"/>
    <w:tmpl w:val="485E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
  </w:num>
  <w:num w:numId="3">
    <w:abstractNumId w:val="40"/>
  </w:num>
  <w:num w:numId="4">
    <w:abstractNumId w:val="42"/>
  </w:num>
  <w:num w:numId="5">
    <w:abstractNumId w:val="7"/>
  </w:num>
  <w:num w:numId="6">
    <w:abstractNumId w:val="37"/>
  </w:num>
  <w:num w:numId="7">
    <w:abstractNumId w:val="67"/>
  </w:num>
  <w:num w:numId="8">
    <w:abstractNumId w:val="54"/>
  </w:num>
  <w:num w:numId="9">
    <w:abstractNumId w:val="33"/>
  </w:num>
  <w:num w:numId="10">
    <w:abstractNumId w:val="39"/>
  </w:num>
  <w:num w:numId="11">
    <w:abstractNumId w:val="59"/>
  </w:num>
  <w:num w:numId="12">
    <w:abstractNumId w:val="49"/>
  </w:num>
  <w:num w:numId="13">
    <w:abstractNumId w:val="32"/>
  </w:num>
  <w:num w:numId="14">
    <w:abstractNumId w:val="55"/>
  </w:num>
  <w:num w:numId="15">
    <w:abstractNumId w:val="43"/>
  </w:num>
  <w:num w:numId="16">
    <w:abstractNumId w:val="41"/>
  </w:num>
  <w:num w:numId="17">
    <w:abstractNumId w:val="29"/>
  </w:num>
  <w:num w:numId="18">
    <w:abstractNumId w:val="57"/>
  </w:num>
  <w:num w:numId="19">
    <w:abstractNumId w:val="28"/>
  </w:num>
  <w:num w:numId="20">
    <w:abstractNumId w:val="26"/>
  </w:num>
  <w:num w:numId="21">
    <w:abstractNumId w:val="5"/>
  </w:num>
  <w:num w:numId="22">
    <w:abstractNumId w:val="34"/>
  </w:num>
  <w:num w:numId="23">
    <w:abstractNumId w:val="27"/>
  </w:num>
  <w:num w:numId="24">
    <w:abstractNumId w:val="65"/>
  </w:num>
  <w:num w:numId="25">
    <w:abstractNumId w:val="3"/>
  </w:num>
  <w:num w:numId="26">
    <w:abstractNumId w:val="31"/>
  </w:num>
  <w:num w:numId="27">
    <w:abstractNumId w:val="25"/>
  </w:num>
  <w:num w:numId="28">
    <w:abstractNumId w:val="64"/>
  </w:num>
  <w:num w:numId="29">
    <w:abstractNumId w:val="62"/>
  </w:num>
  <w:num w:numId="30">
    <w:abstractNumId w:val="13"/>
  </w:num>
  <w:num w:numId="31">
    <w:abstractNumId w:val="56"/>
  </w:num>
  <w:num w:numId="32">
    <w:abstractNumId w:val="14"/>
  </w:num>
  <w:num w:numId="33">
    <w:abstractNumId w:val="66"/>
  </w:num>
  <w:num w:numId="34">
    <w:abstractNumId w:val="4"/>
  </w:num>
  <w:num w:numId="35">
    <w:abstractNumId w:val="6"/>
  </w:num>
  <w:num w:numId="36">
    <w:abstractNumId w:val="61"/>
  </w:num>
  <w:num w:numId="37">
    <w:abstractNumId w:val="46"/>
  </w:num>
  <w:num w:numId="38">
    <w:abstractNumId w:val="53"/>
  </w:num>
  <w:num w:numId="39">
    <w:abstractNumId w:val="52"/>
  </w:num>
  <w:num w:numId="40">
    <w:abstractNumId w:val="17"/>
  </w:num>
  <w:num w:numId="41">
    <w:abstractNumId w:val="12"/>
  </w:num>
  <w:num w:numId="42">
    <w:abstractNumId w:val="36"/>
  </w:num>
  <w:num w:numId="43">
    <w:abstractNumId w:val="21"/>
  </w:num>
  <w:num w:numId="44">
    <w:abstractNumId w:val="24"/>
  </w:num>
  <w:num w:numId="45">
    <w:abstractNumId w:val="19"/>
  </w:num>
  <w:num w:numId="46">
    <w:abstractNumId w:val="9"/>
  </w:num>
  <w:num w:numId="47">
    <w:abstractNumId w:val="0"/>
  </w:num>
  <w:num w:numId="48">
    <w:abstractNumId w:val="47"/>
  </w:num>
  <w:num w:numId="49">
    <w:abstractNumId w:val="22"/>
  </w:num>
  <w:num w:numId="50">
    <w:abstractNumId w:val="48"/>
  </w:num>
  <w:num w:numId="51">
    <w:abstractNumId w:val="20"/>
  </w:num>
  <w:num w:numId="52">
    <w:abstractNumId w:val="51"/>
  </w:num>
  <w:num w:numId="53">
    <w:abstractNumId w:val="35"/>
  </w:num>
  <w:num w:numId="54">
    <w:abstractNumId w:val="38"/>
  </w:num>
  <w:num w:numId="55">
    <w:abstractNumId w:val="68"/>
  </w:num>
  <w:num w:numId="56">
    <w:abstractNumId w:val="58"/>
  </w:num>
  <w:num w:numId="57">
    <w:abstractNumId w:val="63"/>
  </w:num>
  <w:num w:numId="58">
    <w:abstractNumId w:val="10"/>
  </w:num>
  <w:num w:numId="59">
    <w:abstractNumId w:val="30"/>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num>
  <w:num w:numId="65">
    <w:abstractNumId w:val="18"/>
  </w:num>
  <w:num w:numId="66">
    <w:abstractNumId w:val="50"/>
  </w:num>
  <w:num w:numId="67">
    <w:abstractNumId w:val="45"/>
  </w:num>
  <w:num w:numId="68">
    <w:abstractNumId w:val="11"/>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5F"/>
    <w:rsid w:val="00006585"/>
    <w:rsid w:val="00027FE6"/>
    <w:rsid w:val="00070177"/>
    <w:rsid w:val="000E1CA1"/>
    <w:rsid w:val="001072B5"/>
    <w:rsid w:val="00115973"/>
    <w:rsid w:val="00120302"/>
    <w:rsid w:val="001F02BE"/>
    <w:rsid w:val="00217E2C"/>
    <w:rsid w:val="00220B18"/>
    <w:rsid w:val="002B2089"/>
    <w:rsid w:val="002C045F"/>
    <w:rsid w:val="00377283"/>
    <w:rsid w:val="003B30FA"/>
    <w:rsid w:val="00655793"/>
    <w:rsid w:val="007502B0"/>
    <w:rsid w:val="00797C4C"/>
    <w:rsid w:val="008312D8"/>
    <w:rsid w:val="0088275D"/>
    <w:rsid w:val="00B722E0"/>
    <w:rsid w:val="00B83DD8"/>
    <w:rsid w:val="00C21D3B"/>
    <w:rsid w:val="00C77126"/>
    <w:rsid w:val="00D52447"/>
    <w:rsid w:val="00D552C2"/>
    <w:rsid w:val="00DA3303"/>
    <w:rsid w:val="00E04F44"/>
    <w:rsid w:val="00E7739F"/>
    <w:rsid w:val="00EA18FE"/>
    <w:rsid w:val="00FB4F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C88A7"/>
  <w15:chartTrackingRefBased/>
  <w15:docId w15:val="{6FBDE785-4AD5-460F-8C90-EF1A4B96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45F"/>
    <w:pPr>
      <w:spacing w:after="200" w:line="276" w:lineRule="auto"/>
    </w:pPr>
    <w:rPr>
      <w:rFonts w:ascii="Calibri" w:eastAsia="MS Gothic" w:hAnsi="Calibri" w:cs="Times New Roman"/>
    </w:rPr>
  </w:style>
  <w:style w:type="paragraph" w:styleId="Heading1">
    <w:name w:val="heading 1"/>
    <w:basedOn w:val="Normal"/>
    <w:next w:val="Normal"/>
    <w:link w:val="Heading1Char"/>
    <w:uiPriority w:val="9"/>
    <w:qFormat/>
    <w:rsid w:val="002C045F"/>
    <w:pPr>
      <w:spacing w:before="240" w:after="240"/>
      <w:ind w:left="360" w:hanging="360"/>
      <w:contextualSpacing/>
      <w:outlineLvl w:val="0"/>
    </w:pPr>
    <w:rPr>
      <w:rFonts w:cs="Calibri"/>
      <w:smallCaps/>
      <w:spacing w:val="5"/>
      <w:sz w:val="32"/>
      <w:szCs w:val="26"/>
    </w:rPr>
  </w:style>
  <w:style w:type="paragraph" w:styleId="Heading2">
    <w:name w:val="heading 2"/>
    <w:basedOn w:val="Normal"/>
    <w:next w:val="Normal"/>
    <w:link w:val="Heading2Char"/>
    <w:uiPriority w:val="9"/>
    <w:unhideWhenUsed/>
    <w:qFormat/>
    <w:rsid w:val="002C045F"/>
    <w:pPr>
      <w:spacing w:before="320" w:after="120" w:line="271" w:lineRule="auto"/>
      <w:outlineLvl w:val="1"/>
    </w:pPr>
    <w:rPr>
      <w:smallCaps/>
      <w:sz w:val="28"/>
      <w:szCs w:val="28"/>
    </w:rPr>
  </w:style>
  <w:style w:type="paragraph" w:styleId="Heading3">
    <w:name w:val="heading 3"/>
    <w:basedOn w:val="Normal"/>
    <w:next w:val="Normal"/>
    <w:link w:val="Heading3Char"/>
    <w:uiPriority w:val="9"/>
    <w:unhideWhenUsed/>
    <w:qFormat/>
    <w:rsid w:val="002C045F"/>
    <w:pPr>
      <w:spacing w:before="320" w:after="12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2C045F"/>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2C045F"/>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2C045F"/>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unhideWhenUsed/>
    <w:qFormat/>
    <w:rsid w:val="002C045F"/>
    <w:pPr>
      <w:spacing w:after="0"/>
      <w:outlineLvl w:val="6"/>
    </w:pPr>
    <w:rPr>
      <w:b/>
      <w:bCs/>
      <w:i/>
      <w:iCs/>
      <w:color w:val="5A5A5A"/>
      <w:sz w:val="20"/>
      <w:szCs w:val="20"/>
    </w:rPr>
  </w:style>
  <w:style w:type="paragraph" w:styleId="Heading8">
    <w:name w:val="heading 8"/>
    <w:basedOn w:val="Normal"/>
    <w:next w:val="Normal"/>
    <w:link w:val="Heading8Char"/>
    <w:uiPriority w:val="9"/>
    <w:unhideWhenUsed/>
    <w:qFormat/>
    <w:rsid w:val="002C045F"/>
    <w:pPr>
      <w:spacing w:after="0"/>
      <w:outlineLvl w:val="7"/>
    </w:pPr>
    <w:rPr>
      <w:b/>
      <w:bCs/>
      <w:color w:val="7F7F7F"/>
      <w:sz w:val="20"/>
      <w:szCs w:val="20"/>
    </w:rPr>
  </w:style>
  <w:style w:type="paragraph" w:styleId="Heading9">
    <w:name w:val="heading 9"/>
    <w:basedOn w:val="Normal"/>
    <w:next w:val="Normal"/>
    <w:link w:val="Heading9Char"/>
    <w:uiPriority w:val="9"/>
    <w:unhideWhenUsed/>
    <w:qFormat/>
    <w:rsid w:val="002C045F"/>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45F"/>
    <w:rPr>
      <w:rFonts w:ascii="Calibri" w:eastAsia="MS Gothic" w:hAnsi="Calibri" w:cs="Calibri"/>
      <w:smallCaps/>
      <w:spacing w:val="5"/>
      <w:sz w:val="32"/>
      <w:szCs w:val="26"/>
    </w:rPr>
  </w:style>
  <w:style w:type="character" w:customStyle="1" w:styleId="Heading2Char">
    <w:name w:val="Heading 2 Char"/>
    <w:basedOn w:val="DefaultParagraphFont"/>
    <w:link w:val="Heading2"/>
    <w:uiPriority w:val="9"/>
    <w:rsid w:val="002C045F"/>
    <w:rPr>
      <w:rFonts w:ascii="Calibri" w:eastAsia="MS Gothic" w:hAnsi="Calibri" w:cs="Times New Roman"/>
      <w:smallCaps/>
      <w:sz w:val="28"/>
      <w:szCs w:val="28"/>
    </w:rPr>
  </w:style>
  <w:style w:type="character" w:customStyle="1" w:styleId="Heading3Char">
    <w:name w:val="Heading 3 Char"/>
    <w:basedOn w:val="DefaultParagraphFont"/>
    <w:link w:val="Heading3"/>
    <w:uiPriority w:val="9"/>
    <w:rsid w:val="002C045F"/>
    <w:rPr>
      <w:rFonts w:ascii="Calibri" w:eastAsia="MS Gothic" w:hAnsi="Calibri" w:cs="Times New Roman"/>
      <w:i/>
      <w:iCs/>
      <w:smallCaps/>
      <w:spacing w:val="5"/>
      <w:sz w:val="26"/>
      <w:szCs w:val="26"/>
    </w:rPr>
  </w:style>
  <w:style w:type="character" w:customStyle="1" w:styleId="Heading4Char">
    <w:name w:val="Heading 4 Char"/>
    <w:basedOn w:val="DefaultParagraphFont"/>
    <w:link w:val="Heading4"/>
    <w:uiPriority w:val="9"/>
    <w:rsid w:val="002C045F"/>
    <w:rPr>
      <w:rFonts w:ascii="Calibri" w:eastAsia="MS Gothic" w:hAnsi="Calibri" w:cs="Times New Roman"/>
      <w:b/>
      <w:bCs/>
      <w:spacing w:val="5"/>
      <w:sz w:val="24"/>
      <w:szCs w:val="24"/>
    </w:rPr>
  </w:style>
  <w:style w:type="character" w:customStyle="1" w:styleId="Heading5Char">
    <w:name w:val="Heading 5 Char"/>
    <w:basedOn w:val="DefaultParagraphFont"/>
    <w:link w:val="Heading5"/>
    <w:uiPriority w:val="9"/>
    <w:rsid w:val="002C045F"/>
    <w:rPr>
      <w:rFonts w:ascii="Calibri" w:eastAsia="MS Gothic" w:hAnsi="Calibri" w:cs="Times New Roman"/>
      <w:i/>
      <w:iCs/>
      <w:sz w:val="24"/>
      <w:szCs w:val="24"/>
    </w:rPr>
  </w:style>
  <w:style w:type="character" w:customStyle="1" w:styleId="Heading6Char">
    <w:name w:val="Heading 6 Char"/>
    <w:basedOn w:val="DefaultParagraphFont"/>
    <w:link w:val="Heading6"/>
    <w:uiPriority w:val="9"/>
    <w:rsid w:val="002C045F"/>
    <w:rPr>
      <w:rFonts w:ascii="Calibri" w:eastAsia="MS Gothic" w:hAnsi="Calibri" w:cs="Times New Roman"/>
      <w:b/>
      <w:bCs/>
      <w:color w:val="595959"/>
      <w:spacing w:val="5"/>
      <w:shd w:val="clear" w:color="auto" w:fill="FFFFFF"/>
    </w:rPr>
  </w:style>
  <w:style w:type="character" w:customStyle="1" w:styleId="Heading7Char">
    <w:name w:val="Heading 7 Char"/>
    <w:basedOn w:val="DefaultParagraphFont"/>
    <w:link w:val="Heading7"/>
    <w:uiPriority w:val="9"/>
    <w:rsid w:val="002C045F"/>
    <w:rPr>
      <w:rFonts w:ascii="Calibri" w:eastAsia="MS Gothic" w:hAnsi="Calibri" w:cs="Times New Roman"/>
      <w:b/>
      <w:bCs/>
      <w:i/>
      <w:iCs/>
      <w:color w:val="5A5A5A"/>
      <w:sz w:val="20"/>
      <w:szCs w:val="20"/>
    </w:rPr>
  </w:style>
  <w:style w:type="character" w:customStyle="1" w:styleId="Heading8Char">
    <w:name w:val="Heading 8 Char"/>
    <w:basedOn w:val="DefaultParagraphFont"/>
    <w:link w:val="Heading8"/>
    <w:uiPriority w:val="9"/>
    <w:rsid w:val="002C045F"/>
    <w:rPr>
      <w:rFonts w:ascii="Calibri" w:eastAsia="MS Gothic" w:hAnsi="Calibri" w:cs="Times New Roman"/>
      <w:b/>
      <w:bCs/>
      <w:color w:val="7F7F7F"/>
      <w:sz w:val="20"/>
      <w:szCs w:val="20"/>
    </w:rPr>
  </w:style>
  <w:style w:type="character" w:customStyle="1" w:styleId="Heading9Char">
    <w:name w:val="Heading 9 Char"/>
    <w:basedOn w:val="DefaultParagraphFont"/>
    <w:link w:val="Heading9"/>
    <w:uiPriority w:val="9"/>
    <w:rsid w:val="002C045F"/>
    <w:rPr>
      <w:rFonts w:ascii="Calibri" w:eastAsia="MS Gothic" w:hAnsi="Calibri" w:cs="Times New Roman"/>
      <w:b/>
      <w:bCs/>
      <w:i/>
      <w:iCs/>
      <w:color w:val="7F7F7F"/>
      <w:sz w:val="18"/>
      <w:szCs w:val="18"/>
    </w:rPr>
  </w:style>
  <w:style w:type="character" w:styleId="CommentReference">
    <w:name w:val="annotation reference"/>
    <w:uiPriority w:val="99"/>
    <w:semiHidden/>
    <w:unhideWhenUsed/>
    <w:rsid w:val="002C045F"/>
    <w:rPr>
      <w:sz w:val="18"/>
      <w:szCs w:val="18"/>
    </w:rPr>
  </w:style>
  <w:style w:type="paragraph" w:styleId="CommentText">
    <w:name w:val="annotation text"/>
    <w:basedOn w:val="Normal"/>
    <w:link w:val="CommentTextChar"/>
    <w:uiPriority w:val="99"/>
    <w:semiHidden/>
    <w:unhideWhenUsed/>
    <w:rsid w:val="002C045F"/>
  </w:style>
  <w:style w:type="character" w:customStyle="1" w:styleId="CommentTextChar">
    <w:name w:val="Comment Text Char"/>
    <w:basedOn w:val="DefaultParagraphFont"/>
    <w:link w:val="CommentText"/>
    <w:uiPriority w:val="99"/>
    <w:semiHidden/>
    <w:rsid w:val="002C045F"/>
    <w:rPr>
      <w:rFonts w:ascii="Calibri" w:eastAsia="MS Gothic" w:hAnsi="Calibri" w:cs="Times New Roman"/>
    </w:rPr>
  </w:style>
  <w:style w:type="paragraph" w:styleId="CommentSubject">
    <w:name w:val="annotation subject"/>
    <w:basedOn w:val="CommentText"/>
    <w:next w:val="CommentText"/>
    <w:link w:val="CommentSubjectChar"/>
    <w:uiPriority w:val="99"/>
    <w:semiHidden/>
    <w:unhideWhenUsed/>
    <w:rsid w:val="002C045F"/>
    <w:rPr>
      <w:b/>
      <w:bCs/>
      <w:sz w:val="20"/>
      <w:szCs w:val="20"/>
    </w:rPr>
  </w:style>
  <w:style w:type="character" w:customStyle="1" w:styleId="CommentSubjectChar">
    <w:name w:val="Comment Subject Char"/>
    <w:basedOn w:val="CommentTextChar"/>
    <w:link w:val="CommentSubject"/>
    <w:uiPriority w:val="99"/>
    <w:semiHidden/>
    <w:rsid w:val="002C045F"/>
    <w:rPr>
      <w:rFonts w:ascii="Calibri" w:eastAsia="MS Gothic" w:hAnsi="Calibri" w:cs="Times New Roman"/>
      <w:b/>
      <w:bCs/>
      <w:sz w:val="20"/>
      <w:szCs w:val="20"/>
    </w:rPr>
  </w:style>
  <w:style w:type="paragraph" w:styleId="BalloonText">
    <w:name w:val="Balloon Text"/>
    <w:basedOn w:val="Normal"/>
    <w:link w:val="BalloonTextChar"/>
    <w:uiPriority w:val="99"/>
    <w:semiHidden/>
    <w:unhideWhenUsed/>
    <w:rsid w:val="002C04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45F"/>
    <w:rPr>
      <w:rFonts w:ascii="Lucida Grande" w:eastAsia="MS Gothic" w:hAnsi="Lucida Grande" w:cs="Lucida Grande"/>
      <w:sz w:val="18"/>
      <w:szCs w:val="18"/>
    </w:rPr>
  </w:style>
  <w:style w:type="paragraph" w:styleId="Header">
    <w:name w:val="header"/>
    <w:basedOn w:val="Normal"/>
    <w:link w:val="HeaderChar"/>
    <w:uiPriority w:val="99"/>
    <w:unhideWhenUsed/>
    <w:rsid w:val="002C045F"/>
    <w:pPr>
      <w:tabs>
        <w:tab w:val="center" w:pos="4320"/>
        <w:tab w:val="right" w:pos="8640"/>
      </w:tabs>
    </w:pPr>
  </w:style>
  <w:style w:type="character" w:customStyle="1" w:styleId="HeaderChar">
    <w:name w:val="Header Char"/>
    <w:basedOn w:val="DefaultParagraphFont"/>
    <w:link w:val="Header"/>
    <w:uiPriority w:val="99"/>
    <w:rsid w:val="002C045F"/>
    <w:rPr>
      <w:rFonts w:ascii="Calibri" w:eastAsia="MS Gothic" w:hAnsi="Calibri" w:cs="Times New Roman"/>
    </w:rPr>
  </w:style>
  <w:style w:type="paragraph" w:styleId="Footer">
    <w:name w:val="footer"/>
    <w:basedOn w:val="Normal"/>
    <w:link w:val="FooterChar"/>
    <w:uiPriority w:val="99"/>
    <w:unhideWhenUsed/>
    <w:rsid w:val="002C045F"/>
    <w:pPr>
      <w:tabs>
        <w:tab w:val="center" w:pos="4320"/>
        <w:tab w:val="right" w:pos="8640"/>
      </w:tabs>
    </w:pPr>
  </w:style>
  <w:style w:type="character" w:customStyle="1" w:styleId="FooterChar">
    <w:name w:val="Footer Char"/>
    <w:basedOn w:val="DefaultParagraphFont"/>
    <w:link w:val="Footer"/>
    <w:uiPriority w:val="99"/>
    <w:rsid w:val="002C045F"/>
    <w:rPr>
      <w:rFonts w:ascii="Calibri" w:eastAsia="MS Gothic" w:hAnsi="Calibri" w:cs="Times New Roman"/>
    </w:rPr>
  </w:style>
  <w:style w:type="character" w:customStyle="1" w:styleId="Heading3Char1">
    <w:name w:val="Heading 3 Char1"/>
    <w:aliases w:val="Heading 3 Char Char"/>
    <w:uiPriority w:val="99"/>
    <w:locked/>
    <w:rsid w:val="002C045F"/>
    <w:rPr>
      <w:rFonts w:ascii="Arial" w:eastAsia="Times New Roman" w:hAnsi="Arial" w:cs="Times New Roman"/>
      <w:b/>
      <w:bCs/>
      <w:sz w:val="22"/>
      <w:szCs w:val="22"/>
    </w:rPr>
  </w:style>
  <w:style w:type="paragraph" w:styleId="TOC1">
    <w:name w:val="toc 1"/>
    <w:basedOn w:val="Normal"/>
    <w:next w:val="Normal"/>
    <w:autoRedefine/>
    <w:uiPriority w:val="39"/>
    <w:rsid w:val="002C045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2C045F"/>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rsid w:val="002C045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rsid w:val="002C045F"/>
    <w:pPr>
      <w:spacing w:after="0"/>
      <w:ind w:left="660"/>
    </w:pPr>
    <w:rPr>
      <w:rFonts w:asciiTheme="minorHAnsi" w:hAnsiTheme="minorHAnsi" w:cstheme="minorHAnsi"/>
      <w:sz w:val="18"/>
      <w:szCs w:val="18"/>
    </w:rPr>
  </w:style>
  <w:style w:type="paragraph" w:styleId="TOC5">
    <w:name w:val="toc 5"/>
    <w:basedOn w:val="Normal"/>
    <w:next w:val="Normal"/>
    <w:autoRedefine/>
    <w:uiPriority w:val="39"/>
    <w:rsid w:val="002C045F"/>
    <w:pPr>
      <w:spacing w:after="0"/>
      <w:ind w:left="880"/>
    </w:pPr>
    <w:rPr>
      <w:rFonts w:asciiTheme="minorHAnsi" w:hAnsiTheme="minorHAnsi" w:cstheme="minorHAnsi"/>
      <w:sz w:val="18"/>
      <w:szCs w:val="18"/>
    </w:rPr>
  </w:style>
  <w:style w:type="paragraph" w:styleId="TOC6">
    <w:name w:val="toc 6"/>
    <w:basedOn w:val="Normal"/>
    <w:next w:val="Normal"/>
    <w:autoRedefine/>
    <w:uiPriority w:val="39"/>
    <w:rsid w:val="002C045F"/>
    <w:pPr>
      <w:spacing w:after="0"/>
      <w:ind w:left="1100"/>
    </w:pPr>
    <w:rPr>
      <w:rFonts w:asciiTheme="minorHAnsi" w:hAnsiTheme="minorHAnsi" w:cstheme="minorHAnsi"/>
      <w:sz w:val="18"/>
      <w:szCs w:val="18"/>
    </w:rPr>
  </w:style>
  <w:style w:type="paragraph" w:styleId="TOC7">
    <w:name w:val="toc 7"/>
    <w:basedOn w:val="Normal"/>
    <w:next w:val="Normal"/>
    <w:autoRedefine/>
    <w:uiPriority w:val="39"/>
    <w:rsid w:val="002C045F"/>
    <w:pPr>
      <w:spacing w:after="0"/>
      <w:ind w:left="1320"/>
    </w:pPr>
    <w:rPr>
      <w:rFonts w:asciiTheme="minorHAnsi" w:hAnsiTheme="minorHAnsi" w:cstheme="minorHAnsi"/>
      <w:sz w:val="18"/>
      <w:szCs w:val="18"/>
    </w:rPr>
  </w:style>
  <w:style w:type="paragraph" w:styleId="TOC8">
    <w:name w:val="toc 8"/>
    <w:basedOn w:val="Normal"/>
    <w:next w:val="Normal"/>
    <w:autoRedefine/>
    <w:uiPriority w:val="39"/>
    <w:rsid w:val="002C045F"/>
    <w:pPr>
      <w:spacing w:after="0"/>
      <w:ind w:left="1540"/>
    </w:pPr>
    <w:rPr>
      <w:rFonts w:asciiTheme="minorHAnsi" w:hAnsiTheme="minorHAnsi" w:cstheme="minorHAnsi"/>
      <w:sz w:val="18"/>
      <w:szCs w:val="18"/>
    </w:rPr>
  </w:style>
  <w:style w:type="paragraph" w:styleId="TOC9">
    <w:name w:val="toc 9"/>
    <w:basedOn w:val="Normal"/>
    <w:next w:val="Normal"/>
    <w:autoRedefine/>
    <w:uiPriority w:val="39"/>
    <w:rsid w:val="002C045F"/>
    <w:pPr>
      <w:spacing w:after="0"/>
      <w:ind w:left="1760"/>
    </w:pPr>
    <w:rPr>
      <w:rFonts w:asciiTheme="minorHAnsi" w:hAnsiTheme="minorHAnsi" w:cstheme="minorHAnsi"/>
      <w:sz w:val="18"/>
      <w:szCs w:val="18"/>
    </w:rPr>
  </w:style>
  <w:style w:type="character" w:styleId="Hyperlink">
    <w:name w:val="Hyperlink"/>
    <w:uiPriority w:val="99"/>
    <w:rsid w:val="002C045F"/>
    <w:rPr>
      <w:color w:val="0000FF"/>
      <w:u w:val="single"/>
    </w:rPr>
  </w:style>
  <w:style w:type="table" w:styleId="TableGrid">
    <w:name w:val="Table Grid"/>
    <w:basedOn w:val="TableNormal"/>
    <w:uiPriority w:val="59"/>
    <w:rsid w:val="002C045F"/>
    <w:pPr>
      <w:spacing w:after="0" w:line="240" w:lineRule="auto"/>
    </w:pPr>
    <w:rPr>
      <w:rFonts w:ascii="Arial" w:eastAsia="Times New Roman" w:hAnsi="Arial" w:cs="Arial"/>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2C045F"/>
    <w:pPr>
      <w:spacing w:after="120"/>
      <w:ind w:left="360"/>
    </w:pPr>
  </w:style>
  <w:style w:type="character" w:customStyle="1" w:styleId="BodyTextIndentChar">
    <w:name w:val="Body Text Indent Char"/>
    <w:basedOn w:val="DefaultParagraphFont"/>
    <w:link w:val="BodyTextIndent"/>
    <w:uiPriority w:val="99"/>
    <w:rsid w:val="002C045F"/>
    <w:rPr>
      <w:rFonts w:ascii="Calibri" w:eastAsia="MS Gothic" w:hAnsi="Calibri" w:cs="Times New Roman"/>
    </w:rPr>
  </w:style>
  <w:style w:type="paragraph" w:customStyle="1" w:styleId="TemplateNote">
    <w:name w:val="Template Note"/>
    <w:basedOn w:val="Normal"/>
    <w:uiPriority w:val="99"/>
    <w:rsid w:val="002C045F"/>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iCs/>
      <w:color w:val="0000FF"/>
    </w:rPr>
  </w:style>
  <w:style w:type="paragraph" w:styleId="BodyText">
    <w:name w:val="Body Text"/>
    <w:basedOn w:val="Normal"/>
    <w:link w:val="BodyTextChar"/>
    <w:uiPriority w:val="99"/>
    <w:rsid w:val="002C045F"/>
    <w:pPr>
      <w:spacing w:after="120" w:line="240" w:lineRule="atLeast"/>
      <w:ind w:left="360"/>
    </w:pPr>
  </w:style>
  <w:style w:type="character" w:customStyle="1" w:styleId="BodyTextChar">
    <w:name w:val="Body Text Char"/>
    <w:basedOn w:val="DefaultParagraphFont"/>
    <w:link w:val="BodyText"/>
    <w:uiPriority w:val="99"/>
    <w:rsid w:val="002C045F"/>
    <w:rPr>
      <w:rFonts w:ascii="Calibri" w:eastAsia="MS Gothic" w:hAnsi="Calibri" w:cs="Times New Roman"/>
    </w:rPr>
  </w:style>
  <w:style w:type="paragraph" w:customStyle="1" w:styleId="TableText">
    <w:name w:val="Table Text"/>
    <w:basedOn w:val="Normal"/>
    <w:uiPriority w:val="99"/>
    <w:rsid w:val="002C045F"/>
    <w:pPr>
      <w:ind w:left="14"/>
    </w:pPr>
    <w:rPr>
      <w:spacing w:val="-5"/>
      <w:sz w:val="16"/>
      <w:szCs w:val="16"/>
    </w:rPr>
  </w:style>
  <w:style w:type="paragraph" w:customStyle="1" w:styleId="TableHeader">
    <w:name w:val="Table Header"/>
    <w:basedOn w:val="Normal"/>
    <w:uiPriority w:val="99"/>
    <w:rsid w:val="002C045F"/>
    <w:pPr>
      <w:spacing w:before="60"/>
      <w:jc w:val="center"/>
    </w:pPr>
    <w:rPr>
      <w:b/>
      <w:bCs/>
      <w:spacing w:val="-5"/>
      <w:sz w:val="16"/>
      <w:szCs w:val="16"/>
    </w:rPr>
  </w:style>
  <w:style w:type="paragraph" w:customStyle="1" w:styleId="TableEntry">
    <w:name w:val="Table Entry"/>
    <w:basedOn w:val="Normal"/>
    <w:uiPriority w:val="99"/>
    <w:rsid w:val="002C045F"/>
    <w:rPr>
      <w:sz w:val="18"/>
      <w:szCs w:val="18"/>
    </w:rPr>
  </w:style>
  <w:style w:type="paragraph" w:styleId="BodyText3">
    <w:name w:val="Body Text 3"/>
    <w:basedOn w:val="Normal"/>
    <w:link w:val="BodyText3Char"/>
    <w:uiPriority w:val="99"/>
    <w:rsid w:val="002C045F"/>
    <w:pPr>
      <w:spacing w:after="120"/>
    </w:pPr>
    <w:rPr>
      <w:sz w:val="16"/>
      <w:szCs w:val="16"/>
    </w:rPr>
  </w:style>
  <w:style w:type="character" w:customStyle="1" w:styleId="BodyText3Char">
    <w:name w:val="Body Text 3 Char"/>
    <w:basedOn w:val="DefaultParagraphFont"/>
    <w:link w:val="BodyText3"/>
    <w:uiPriority w:val="99"/>
    <w:rsid w:val="002C045F"/>
    <w:rPr>
      <w:rFonts w:ascii="Calibri" w:eastAsia="MS Gothic" w:hAnsi="Calibri" w:cs="Times New Roman"/>
      <w:sz w:val="16"/>
      <w:szCs w:val="16"/>
    </w:rPr>
  </w:style>
  <w:style w:type="paragraph" w:customStyle="1" w:styleId="BracketedTemplateInstructions">
    <w:name w:val="Bracketed Template Instructions"/>
    <w:basedOn w:val="Normal"/>
    <w:uiPriority w:val="99"/>
    <w:rsid w:val="002C045F"/>
    <w:rPr>
      <w:sz w:val="16"/>
      <w:szCs w:val="16"/>
    </w:rPr>
  </w:style>
  <w:style w:type="paragraph" w:customStyle="1" w:styleId="StyleHeading3Italic">
    <w:name w:val="Style Heading 3 + Italic"/>
    <w:basedOn w:val="Heading3"/>
    <w:uiPriority w:val="99"/>
    <w:rsid w:val="002C045F"/>
    <w:rPr>
      <w:i w:val="0"/>
      <w:iCs w:val="0"/>
    </w:rPr>
  </w:style>
  <w:style w:type="character" w:customStyle="1" w:styleId="StyleHeading3ItalicChar">
    <w:name w:val="Style Heading 3 + Italic Char"/>
    <w:uiPriority w:val="99"/>
    <w:rsid w:val="002C045F"/>
    <w:rPr>
      <w:rFonts w:ascii="Arial" w:hAnsi="Arial" w:cs="Arial"/>
      <w:b/>
      <w:bCs/>
      <w:i/>
      <w:iCs/>
      <w:sz w:val="26"/>
      <w:szCs w:val="26"/>
      <w:lang w:val="en-US" w:eastAsia="en-US"/>
    </w:rPr>
  </w:style>
  <w:style w:type="paragraph" w:customStyle="1" w:styleId="StyleTableHeader10pt">
    <w:name w:val="Style Table Header + 10 pt"/>
    <w:basedOn w:val="TableHeader"/>
    <w:uiPriority w:val="99"/>
    <w:rsid w:val="002C045F"/>
    <w:rPr>
      <w:sz w:val="20"/>
      <w:szCs w:val="20"/>
    </w:rPr>
  </w:style>
  <w:style w:type="paragraph" w:customStyle="1" w:styleId="StyleBodyText8ptBoldAfter0pt">
    <w:name w:val="Style Body Text + 8 pt Bold After:  0 pt"/>
    <w:basedOn w:val="BodyText"/>
    <w:uiPriority w:val="99"/>
    <w:rsid w:val="002C045F"/>
    <w:pPr>
      <w:spacing w:after="0"/>
      <w:ind w:left="0"/>
    </w:pPr>
    <w:rPr>
      <w:b/>
      <w:bCs/>
      <w:sz w:val="16"/>
      <w:szCs w:val="16"/>
    </w:rPr>
  </w:style>
  <w:style w:type="paragraph" w:customStyle="1" w:styleId="StyleBodyTextBoldCentered">
    <w:name w:val="Style Body Text + Bold Centered"/>
    <w:basedOn w:val="BodyText"/>
    <w:uiPriority w:val="99"/>
    <w:rsid w:val="002C045F"/>
    <w:pPr>
      <w:ind w:left="0"/>
      <w:jc w:val="center"/>
    </w:pPr>
    <w:rPr>
      <w:b/>
      <w:bCs/>
    </w:rPr>
  </w:style>
  <w:style w:type="paragraph" w:customStyle="1" w:styleId="FieldText">
    <w:name w:val="FieldText"/>
    <w:basedOn w:val="Normal"/>
    <w:uiPriority w:val="99"/>
    <w:rsid w:val="002C045F"/>
    <w:pPr>
      <w:widowControl w:val="0"/>
    </w:pPr>
  </w:style>
  <w:style w:type="paragraph" w:customStyle="1" w:styleId="Notenonumber">
    <w:name w:val="Note no number"/>
    <w:basedOn w:val="Normal"/>
    <w:uiPriority w:val="99"/>
    <w:rsid w:val="002C045F"/>
    <w:pPr>
      <w:widowControl w:val="0"/>
    </w:pPr>
    <w:rPr>
      <w:i/>
      <w:iCs/>
      <w:color w:val="0000FF"/>
      <w:sz w:val="24"/>
      <w:szCs w:val="24"/>
    </w:rPr>
  </w:style>
  <w:style w:type="character" w:styleId="Strong">
    <w:name w:val="Strong"/>
    <w:uiPriority w:val="22"/>
    <w:qFormat/>
    <w:rsid w:val="002C045F"/>
    <w:rPr>
      <w:b/>
      <w:bCs/>
    </w:rPr>
  </w:style>
  <w:style w:type="paragraph" w:customStyle="1" w:styleId="FieldLabel">
    <w:name w:val="FieldLabel"/>
    <w:basedOn w:val="Normal"/>
    <w:uiPriority w:val="99"/>
    <w:rsid w:val="002C045F"/>
    <w:pPr>
      <w:widowControl w:val="0"/>
      <w:spacing w:before="20" w:after="60"/>
    </w:pPr>
  </w:style>
  <w:style w:type="paragraph" w:customStyle="1" w:styleId="IndentedText">
    <w:name w:val="Indented Text"/>
    <w:basedOn w:val="Normal"/>
    <w:uiPriority w:val="99"/>
    <w:rsid w:val="002C045F"/>
    <w:pPr>
      <w:widowControl w:val="0"/>
      <w:ind w:left="360"/>
    </w:pPr>
    <w:rPr>
      <w:sz w:val="24"/>
      <w:szCs w:val="24"/>
    </w:rPr>
  </w:style>
  <w:style w:type="character" w:styleId="Emphasis">
    <w:name w:val="Emphasis"/>
    <w:uiPriority w:val="20"/>
    <w:qFormat/>
    <w:rsid w:val="002C045F"/>
    <w:rPr>
      <w:b/>
      <w:bCs/>
      <w:i/>
      <w:iCs/>
      <w:spacing w:val="10"/>
    </w:rPr>
  </w:style>
  <w:style w:type="paragraph" w:customStyle="1" w:styleId="DeliverableName">
    <w:name w:val="Deliverable Name"/>
    <w:uiPriority w:val="99"/>
    <w:rsid w:val="002C045F"/>
    <w:pPr>
      <w:widowControl w:val="0"/>
      <w:spacing w:after="200" w:line="276" w:lineRule="auto"/>
    </w:pPr>
    <w:rPr>
      <w:rFonts w:ascii="Arial" w:eastAsia="Times New Roman" w:hAnsi="Arial" w:cs="Arial"/>
      <w:lang w:val="en-US"/>
    </w:rPr>
  </w:style>
  <w:style w:type="paragraph" w:styleId="Title">
    <w:name w:val="Title"/>
    <w:basedOn w:val="Normal"/>
    <w:next w:val="Normal"/>
    <w:link w:val="TitleChar"/>
    <w:uiPriority w:val="10"/>
    <w:qFormat/>
    <w:rsid w:val="002C045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C045F"/>
    <w:rPr>
      <w:rFonts w:ascii="Calibri" w:eastAsia="MS Gothic" w:hAnsi="Calibri" w:cs="Times New Roman"/>
      <w:smallCaps/>
      <w:sz w:val="52"/>
      <w:szCs w:val="52"/>
    </w:rPr>
  </w:style>
  <w:style w:type="character" w:styleId="FollowedHyperlink">
    <w:name w:val="FollowedHyperlink"/>
    <w:uiPriority w:val="99"/>
    <w:rsid w:val="002C045F"/>
    <w:rPr>
      <w:color w:val="800080"/>
      <w:u w:val="single"/>
    </w:rPr>
  </w:style>
  <w:style w:type="table" w:styleId="TableList7">
    <w:name w:val="Table List 7"/>
    <w:basedOn w:val="TableNormal"/>
    <w:uiPriority w:val="99"/>
    <w:rsid w:val="002C045F"/>
    <w:pPr>
      <w:spacing w:after="0" w:line="240" w:lineRule="auto"/>
    </w:pPr>
    <w:rPr>
      <w:rFonts w:ascii="Arial" w:eastAsia="Times New Roman" w:hAnsi="Arial" w:cs="Arial"/>
      <w:sz w:val="20"/>
      <w:szCs w:val="20"/>
      <w:lang w:eastAsia="en-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uiPriority w:val="99"/>
    <w:rsid w:val="002C045F"/>
    <w:pPr>
      <w:spacing w:after="0" w:line="240" w:lineRule="auto"/>
    </w:pPr>
    <w:rPr>
      <w:rFonts w:ascii="Arial" w:eastAsia="Times New Roman" w:hAnsi="Arial" w:cs="Arial"/>
      <w:sz w:val="20"/>
      <w:szCs w:val="20"/>
      <w:lang w:eastAsia="en-CA"/>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uiPriority w:val="99"/>
    <w:rsid w:val="002C045F"/>
    <w:pPr>
      <w:spacing w:after="0" w:line="240" w:lineRule="auto"/>
    </w:pPr>
    <w:rPr>
      <w:rFonts w:ascii="Arial" w:eastAsia="Times New Roman" w:hAnsi="Arial" w:cs="Arial"/>
      <w:sz w:val="20"/>
      <w:szCs w:val="20"/>
      <w:lang w:eastAsia="en-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9"/>
    <w:rsid w:val="002C045F"/>
    <w:pPr>
      <w:spacing w:after="0" w:line="240" w:lineRule="auto"/>
    </w:pPr>
    <w:rPr>
      <w:rFonts w:ascii="Arial" w:eastAsia="Times New Roman" w:hAnsi="Arial" w:cs="Arial"/>
      <w:sz w:val="20"/>
      <w:szCs w:val="20"/>
      <w:lang w:eastAsia="en-CA"/>
    </w:rPr>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uiPriority w:val="99"/>
    <w:rsid w:val="002C045F"/>
    <w:pPr>
      <w:spacing w:after="200" w:line="276" w:lineRule="auto"/>
    </w:pPr>
    <w:rPr>
      <w:rFonts w:ascii="Arial" w:eastAsia="Times New Roman" w:hAnsi="Arial" w:cs="Arial"/>
      <w:sz w:val="20"/>
      <w:szCs w:val="20"/>
      <w:lang w:eastAsia="en-CA"/>
    </w:rPr>
    <w:tblPr>
      <w:tblCellMar>
        <w:top w:w="0" w:type="dxa"/>
        <w:left w:w="108" w:type="dxa"/>
        <w:bottom w:w="0" w:type="dxa"/>
        <w:right w:w="108" w:type="dxa"/>
      </w:tblCellMar>
    </w:tblPr>
    <w:tcPr>
      <w:shd w:val="clear" w:color="auto" w:fill="FFFFCC"/>
    </w:tcPr>
  </w:style>
  <w:style w:type="paragraph" w:customStyle="1" w:styleId="DocumentTitle">
    <w:name w:val="Document Title"/>
    <w:uiPriority w:val="99"/>
    <w:rsid w:val="002C045F"/>
    <w:pPr>
      <w:spacing w:after="200" w:line="276" w:lineRule="auto"/>
    </w:pPr>
    <w:rPr>
      <w:rFonts w:ascii="Arial" w:eastAsia="Times New Roman" w:hAnsi="Arial" w:cs="Arial"/>
      <w:lang w:val="en-US"/>
    </w:rPr>
  </w:style>
  <w:style w:type="paragraph" w:customStyle="1" w:styleId="StyleHeading2Before0ptAfter6pt">
    <w:name w:val="Style Heading 2 + Before:  0 pt After:  6 pt"/>
    <w:basedOn w:val="Heading2"/>
    <w:autoRedefine/>
    <w:uiPriority w:val="99"/>
    <w:rsid w:val="002C045F"/>
    <w:pPr>
      <w:spacing w:before="0"/>
    </w:pPr>
    <w:rPr>
      <w:i/>
      <w:iCs/>
    </w:rPr>
  </w:style>
  <w:style w:type="table" w:styleId="TableWeb1">
    <w:name w:val="Table Web 1"/>
    <w:basedOn w:val="TableNormal"/>
    <w:uiPriority w:val="99"/>
    <w:rsid w:val="002C045F"/>
    <w:pPr>
      <w:spacing w:after="0" w:line="240" w:lineRule="auto"/>
    </w:pPr>
    <w:rPr>
      <w:rFonts w:ascii="Arial" w:eastAsia="Times New Roman" w:hAnsi="Arial" w:cs="Arial"/>
      <w:sz w:val="20"/>
      <w:szCs w:val="20"/>
      <w:lang w:eastAsia="en-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2C045F"/>
    <w:pPr>
      <w:spacing w:after="120" w:line="480" w:lineRule="auto"/>
    </w:pPr>
  </w:style>
  <w:style w:type="character" w:customStyle="1" w:styleId="BodyText2Char">
    <w:name w:val="Body Text 2 Char"/>
    <w:basedOn w:val="DefaultParagraphFont"/>
    <w:link w:val="BodyText2"/>
    <w:uiPriority w:val="99"/>
    <w:rsid w:val="002C045F"/>
    <w:rPr>
      <w:rFonts w:ascii="Calibri" w:eastAsia="MS Gothic" w:hAnsi="Calibri" w:cs="Times New Roman"/>
    </w:rPr>
  </w:style>
  <w:style w:type="paragraph" w:styleId="Subtitle">
    <w:name w:val="Subtitle"/>
    <w:basedOn w:val="Normal"/>
    <w:next w:val="Normal"/>
    <w:link w:val="SubtitleChar"/>
    <w:uiPriority w:val="11"/>
    <w:qFormat/>
    <w:rsid w:val="002C045F"/>
    <w:rPr>
      <w:i/>
      <w:iCs/>
      <w:smallCaps/>
      <w:spacing w:val="10"/>
      <w:sz w:val="28"/>
      <w:szCs w:val="28"/>
    </w:rPr>
  </w:style>
  <w:style w:type="character" w:customStyle="1" w:styleId="SubtitleChar">
    <w:name w:val="Subtitle Char"/>
    <w:basedOn w:val="DefaultParagraphFont"/>
    <w:link w:val="Subtitle"/>
    <w:uiPriority w:val="11"/>
    <w:rsid w:val="002C045F"/>
    <w:rPr>
      <w:rFonts w:ascii="Calibri" w:eastAsia="MS Gothic" w:hAnsi="Calibri" w:cs="Times New Roman"/>
      <w:i/>
      <w:iCs/>
      <w:smallCaps/>
      <w:spacing w:val="10"/>
      <w:sz w:val="28"/>
      <w:szCs w:val="28"/>
    </w:rPr>
  </w:style>
  <w:style w:type="table" w:styleId="TableWeb2">
    <w:name w:val="Table Web 2"/>
    <w:basedOn w:val="TableNormal"/>
    <w:uiPriority w:val="99"/>
    <w:rsid w:val="002C045F"/>
    <w:pPr>
      <w:spacing w:after="0" w:line="240" w:lineRule="auto"/>
    </w:pPr>
    <w:rPr>
      <w:rFonts w:ascii="Arial" w:eastAsia="Times New Roman" w:hAnsi="Arial" w:cs="Arial"/>
      <w:sz w:val="20"/>
      <w:szCs w:val="20"/>
      <w:lang w:eastAsia="en-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rsid w:val="002C045F"/>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uiPriority w:val="99"/>
    <w:rsid w:val="002C045F"/>
    <w:pPr>
      <w:autoSpaceDE w:val="0"/>
      <w:autoSpaceDN w:val="0"/>
    </w:pPr>
    <w:rPr>
      <w:color w:val="000000"/>
    </w:rPr>
  </w:style>
  <w:style w:type="paragraph" w:customStyle="1" w:styleId="Indents">
    <w:name w:val="Indents"/>
    <w:basedOn w:val="Body"/>
    <w:uiPriority w:val="99"/>
    <w:rsid w:val="002C045F"/>
    <w:pPr>
      <w:ind w:left="360" w:hanging="360"/>
    </w:pPr>
  </w:style>
  <w:style w:type="paragraph" w:styleId="ListParagraph">
    <w:name w:val="List Paragraph"/>
    <w:basedOn w:val="Normal"/>
    <w:uiPriority w:val="34"/>
    <w:qFormat/>
    <w:rsid w:val="002C045F"/>
    <w:pPr>
      <w:ind w:left="720"/>
      <w:contextualSpacing/>
    </w:pPr>
  </w:style>
  <w:style w:type="paragraph" w:customStyle="1" w:styleId="Bullet">
    <w:name w:val="Bullet"/>
    <w:uiPriority w:val="99"/>
    <w:rsid w:val="002C045F"/>
    <w:pPr>
      <w:numPr>
        <w:numId w:val="1"/>
      </w:numPr>
      <w:spacing w:before="60" w:after="60" w:line="276" w:lineRule="auto"/>
    </w:pPr>
    <w:rPr>
      <w:rFonts w:ascii="Arial" w:eastAsia="Times New Roman" w:hAnsi="Arial" w:cs="Arial"/>
      <w:lang w:val="en-US"/>
    </w:rPr>
  </w:style>
  <w:style w:type="character" w:customStyle="1" w:styleId="CharChar3">
    <w:name w:val="Char Char3"/>
    <w:uiPriority w:val="99"/>
    <w:rsid w:val="002C045F"/>
    <w:rPr>
      <w:rFonts w:ascii="Cambria" w:hAnsi="Cambria" w:cs="Cambria"/>
      <w:b/>
      <w:bCs/>
      <w:kern w:val="32"/>
      <w:sz w:val="32"/>
      <w:szCs w:val="32"/>
    </w:rPr>
  </w:style>
  <w:style w:type="paragraph" w:styleId="PlainText">
    <w:name w:val="Plain Text"/>
    <w:basedOn w:val="Normal"/>
    <w:link w:val="PlainTextChar"/>
    <w:uiPriority w:val="99"/>
    <w:rsid w:val="002C045F"/>
    <w:rPr>
      <w:rFonts w:ascii="Courier New" w:hAnsi="Courier New"/>
    </w:rPr>
  </w:style>
  <w:style w:type="character" w:customStyle="1" w:styleId="PlainTextChar">
    <w:name w:val="Plain Text Char"/>
    <w:basedOn w:val="DefaultParagraphFont"/>
    <w:link w:val="PlainText"/>
    <w:uiPriority w:val="99"/>
    <w:rsid w:val="002C045F"/>
    <w:rPr>
      <w:rFonts w:ascii="Courier New" w:eastAsia="MS Gothic" w:hAnsi="Courier New" w:cs="Times New Roman"/>
    </w:rPr>
  </w:style>
  <w:style w:type="paragraph" w:customStyle="1" w:styleId="JobDescriptionSections">
    <w:name w:val="Job Description Sections"/>
    <w:basedOn w:val="Normal"/>
    <w:uiPriority w:val="99"/>
    <w:rsid w:val="002C045F"/>
    <w:pPr>
      <w:spacing w:before="240" w:after="60"/>
    </w:pPr>
    <w:rPr>
      <w:b/>
      <w:bCs/>
      <w:color w:val="000000"/>
      <w:sz w:val="18"/>
      <w:szCs w:val="18"/>
    </w:rPr>
  </w:style>
  <w:style w:type="paragraph" w:customStyle="1" w:styleId="Default">
    <w:name w:val="Default"/>
    <w:uiPriority w:val="99"/>
    <w:rsid w:val="002C045F"/>
    <w:pPr>
      <w:autoSpaceDE w:val="0"/>
      <w:autoSpaceDN w:val="0"/>
      <w:adjustRightInd w:val="0"/>
      <w:spacing w:after="200" w:line="276" w:lineRule="auto"/>
    </w:pPr>
    <w:rPr>
      <w:rFonts w:ascii="Calibri" w:eastAsia="Times New Roman" w:hAnsi="Calibri" w:cs="Calibri"/>
      <w:color w:val="000000"/>
    </w:rPr>
  </w:style>
  <w:style w:type="paragraph" w:customStyle="1" w:styleId="Style4">
    <w:name w:val="Style 4"/>
    <w:basedOn w:val="Normal"/>
    <w:uiPriority w:val="99"/>
    <w:rsid w:val="002C045F"/>
    <w:pPr>
      <w:widowControl w:val="0"/>
      <w:autoSpaceDE w:val="0"/>
      <w:autoSpaceDN w:val="0"/>
      <w:adjustRightInd w:val="0"/>
    </w:pPr>
  </w:style>
  <w:style w:type="character" w:customStyle="1" w:styleId="CharacterStyle2">
    <w:name w:val="Character Style 2"/>
    <w:uiPriority w:val="99"/>
    <w:rsid w:val="002C045F"/>
    <w:rPr>
      <w:sz w:val="20"/>
      <w:szCs w:val="20"/>
    </w:rPr>
  </w:style>
  <w:style w:type="paragraph" w:customStyle="1" w:styleId="NormalCalibri">
    <w:name w:val="Normal + Calibri"/>
    <w:aliases w:val="10 pt,Not Bold,Black,Left:  0.95 cm,F..."/>
    <w:basedOn w:val="Heading3"/>
    <w:uiPriority w:val="99"/>
    <w:rsid w:val="002C045F"/>
    <w:pPr>
      <w:tabs>
        <w:tab w:val="left" w:pos="720"/>
      </w:tabs>
      <w:spacing w:line="276" w:lineRule="auto"/>
    </w:pPr>
    <w:rPr>
      <w:rFonts w:cs="Calibri"/>
      <w:b/>
      <w:bCs/>
      <w:color w:val="000000"/>
      <w:sz w:val="20"/>
      <w:szCs w:val="20"/>
    </w:rPr>
  </w:style>
  <w:style w:type="paragraph" w:customStyle="1" w:styleId="Calibri">
    <w:name w:val="Calibri"/>
    <w:aliases w:val="11 pt,Italic,Left:  0 cm,First line:  0 cm,Line spac...,12 pt,Line spacing:  Multiple 1.15 li"/>
    <w:basedOn w:val="Heading2"/>
    <w:uiPriority w:val="99"/>
    <w:rsid w:val="002C045F"/>
    <w:pPr>
      <w:tabs>
        <w:tab w:val="left" w:pos="1080"/>
      </w:tabs>
      <w:spacing w:line="276" w:lineRule="auto"/>
    </w:pPr>
    <w:rPr>
      <w:rFonts w:cs="Calibri"/>
      <w:i/>
      <w:iCs/>
      <w:sz w:val="22"/>
      <w:szCs w:val="22"/>
    </w:rPr>
  </w:style>
  <w:style w:type="table" w:customStyle="1" w:styleId="LightShading1">
    <w:name w:val="Light Shading1"/>
    <w:basedOn w:val="TableNormal"/>
    <w:uiPriority w:val="60"/>
    <w:rsid w:val="002C045F"/>
    <w:pPr>
      <w:spacing w:after="0" w:line="240" w:lineRule="auto"/>
    </w:pPr>
    <w:rPr>
      <w:rFonts w:ascii="Times New Roman" w:eastAsia="Times New Roman" w:hAnsi="Times New Roman" w:cs="Times New Roman"/>
      <w:color w:val="000000"/>
      <w:sz w:val="20"/>
      <w:szCs w:val="20"/>
      <w:lang w:eastAsia="en-C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Accent3">
    <w:name w:val="Medium List 2 Accent 3"/>
    <w:basedOn w:val="TableNormal"/>
    <w:uiPriority w:val="66"/>
    <w:rsid w:val="002C045F"/>
    <w:pPr>
      <w:spacing w:after="0" w:line="240" w:lineRule="auto"/>
    </w:pPr>
    <w:rPr>
      <w:rFonts w:ascii="Cambria" w:eastAsia="MS Gothic" w:hAnsi="Cambria" w:cs="Times New Roman"/>
      <w:color w:val="000000"/>
      <w:sz w:val="20"/>
      <w:szCs w:val="20"/>
      <w:lang w:eastAsia="en-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TOCHeading">
    <w:name w:val="TOC Heading"/>
    <w:basedOn w:val="Heading1"/>
    <w:next w:val="Normal"/>
    <w:uiPriority w:val="39"/>
    <w:unhideWhenUsed/>
    <w:qFormat/>
    <w:rsid w:val="002C045F"/>
    <w:pPr>
      <w:outlineLvl w:val="9"/>
    </w:pPr>
    <w:rPr>
      <w:lang w:bidi="en-US"/>
    </w:rPr>
  </w:style>
  <w:style w:type="paragraph" w:styleId="Revision">
    <w:name w:val="Revision"/>
    <w:hidden/>
    <w:uiPriority w:val="99"/>
    <w:semiHidden/>
    <w:rsid w:val="002C045F"/>
    <w:pPr>
      <w:spacing w:after="200" w:line="276" w:lineRule="auto"/>
    </w:pPr>
    <w:rPr>
      <w:rFonts w:ascii="Arial" w:eastAsia="Times New Roman" w:hAnsi="Arial" w:cs="Arial"/>
      <w:sz w:val="20"/>
      <w:szCs w:val="20"/>
      <w:lang w:val="en-US"/>
    </w:rPr>
  </w:style>
  <w:style w:type="paragraph" w:styleId="NoSpacing">
    <w:name w:val="No Spacing"/>
    <w:basedOn w:val="Normal"/>
    <w:uiPriority w:val="1"/>
    <w:qFormat/>
    <w:rsid w:val="002C045F"/>
    <w:pPr>
      <w:spacing w:after="0" w:line="240" w:lineRule="auto"/>
    </w:pPr>
  </w:style>
  <w:style w:type="paragraph" w:styleId="Quote">
    <w:name w:val="Quote"/>
    <w:basedOn w:val="Normal"/>
    <w:next w:val="Normal"/>
    <w:link w:val="QuoteChar"/>
    <w:uiPriority w:val="29"/>
    <w:qFormat/>
    <w:rsid w:val="002C045F"/>
    <w:rPr>
      <w:i/>
      <w:iCs/>
    </w:rPr>
  </w:style>
  <w:style w:type="character" w:customStyle="1" w:styleId="QuoteChar">
    <w:name w:val="Quote Char"/>
    <w:basedOn w:val="DefaultParagraphFont"/>
    <w:link w:val="Quote"/>
    <w:uiPriority w:val="29"/>
    <w:rsid w:val="002C045F"/>
    <w:rPr>
      <w:rFonts w:ascii="Calibri" w:eastAsia="MS Gothic" w:hAnsi="Calibri" w:cs="Times New Roman"/>
      <w:i/>
      <w:iCs/>
    </w:rPr>
  </w:style>
  <w:style w:type="paragraph" w:styleId="IntenseQuote">
    <w:name w:val="Intense Quote"/>
    <w:basedOn w:val="Normal"/>
    <w:next w:val="Normal"/>
    <w:link w:val="IntenseQuoteChar"/>
    <w:uiPriority w:val="30"/>
    <w:qFormat/>
    <w:rsid w:val="002C045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C045F"/>
    <w:rPr>
      <w:rFonts w:ascii="Calibri" w:eastAsia="MS Gothic" w:hAnsi="Calibri" w:cs="Times New Roman"/>
      <w:i/>
      <w:iCs/>
    </w:rPr>
  </w:style>
  <w:style w:type="character" w:styleId="SubtleEmphasis">
    <w:name w:val="Subtle Emphasis"/>
    <w:uiPriority w:val="19"/>
    <w:qFormat/>
    <w:rsid w:val="002C045F"/>
    <w:rPr>
      <w:i/>
      <w:iCs/>
    </w:rPr>
  </w:style>
  <w:style w:type="character" w:styleId="IntenseEmphasis">
    <w:name w:val="Intense Emphasis"/>
    <w:uiPriority w:val="21"/>
    <w:qFormat/>
    <w:rsid w:val="002C045F"/>
    <w:rPr>
      <w:b/>
      <w:bCs/>
      <w:i/>
      <w:iCs/>
    </w:rPr>
  </w:style>
  <w:style w:type="character" w:styleId="SubtleReference">
    <w:name w:val="Subtle Reference"/>
    <w:uiPriority w:val="31"/>
    <w:qFormat/>
    <w:rsid w:val="002C045F"/>
    <w:rPr>
      <w:smallCaps/>
    </w:rPr>
  </w:style>
  <w:style w:type="character" w:styleId="IntenseReference">
    <w:name w:val="Intense Reference"/>
    <w:uiPriority w:val="32"/>
    <w:qFormat/>
    <w:rsid w:val="002C045F"/>
    <w:rPr>
      <w:b/>
      <w:bCs/>
      <w:smallCaps/>
    </w:rPr>
  </w:style>
  <w:style w:type="character" w:styleId="BookTitle">
    <w:name w:val="Book Title"/>
    <w:uiPriority w:val="33"/>
    <w:qFormat/>
    <w:rsid w:val="002C045F"/>
    <w:rPr>
      <w:i/>
      <w:iCs/>
      <w:smallCaps/>
      <w:spacing w:val="5"/>
    </w:rPr>
  </w:style>
  <w:style w:type="paragraph" w:customStyle="1" w:styleId="xmsonormal">
    <w:name w:val="x_msonormal"/>
    <w:basedOn w:val="Normal"/>
    <w:rsid w:val="002C045F"/>
    <w:pPr>
      <w:spacing w:before="100" w:beforeAutospacing="1" w:after="100" w:afterAutospacing="1" w:line="240" w:lineRule="auto"/>
    </w:pPr>
    <w:rPr>
      <w:rFonts w:ascii="Times" w:hAnsi="Times"/>
      <w:sz w:val="20"/>
      <w:szCs w:val="20"/>
    </w:rPr>
  </w:style>
  <w:style w:type="table" w:styleId="LightShading">
    <w:name w:val="Light Shading"/>
    <w:basedOn w:val="TableNormal"/>
    <w:uiPriority w:val="60"/>
    <w:rsid w:val="002C045F"/>
    <w:pPr>
      <w:spacing w:after="0" w:line="240" w:lineRule="auto"/>
    </w:pPr>
    <w:rPr>
      <w:rFonts w:ascii="Calibri" w:eastAsia="MS Gothic" w:hAnsi="Calibri" w:cs="Times New Roman"/>
      <w:color w:val="000000"/>
      <w:sz w:val="20"/>
      <w:szCs w:val="20"/>
      <w:lang w:eastAsia="en-C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
    <w:name w:val="Medium List 1"/>
    <w:basedOn w:val="TableNormal"/>
    <w:uiPriority w:val="65"/>
    <w:rsid w:val="002C045F"/>
    <w:pPr>
      <w:spacing w:after="0" w:line="240" w:lineRule="auto"/>
    </w:pPr>
    <w:rPr>
      <w:rFonts w:ascii="Calibri" w:eastAsia="MS Gothic" w:hAnsi="Calibri" w:cs="Times New Roman"/>
      <w:color w:val="000000"/>
      <w:sz w:val="20"/>
      <w:szCs w:val="20"/>
      <w:lang w:eastAsia="en-CA"/>
    </w:rPr>
    <w:tblPr>
      <w:tblStyleRowBandSize w:val="1"/>
      <w:tblStyleColBandSize w:val="1"/>
      <w:tblBorders>
        <w:top w:val="single" w:sz="8" w:space="0" w:color="000000"/>
        <w:bottom w:val="single" w:sz="8" w:space="0" w:color="000000"/>
      </w:tblBorders>
    </w:tblPr>
    <w:tblStylePr w:type="firstRow">
      <w:rPr>
        <w:rFonts w:ascii="Arial Unicode MS" w:eastAsia="MS Gothic" w:hAnsi="Arial Unicode MS" w:cs="Times New Roman"/>
      </w:rPr>
      <w:tblPr/>
      <w:tcPr>
        <w:tcBorders>
          <w:top w:val="nil"/>
          <w:bottom w:val="single" w:sz="8" w:space="0" w:color="000000"/>
        </w:tcBorders>
      </w:tcPr>
    </w:tblStylePr>
    <w:tblStylePr w:type="lastRow">
      <w:rPr>
        <w:b/>
        <w:bCs/>
        <w:color w:val="24285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oKPolicyThirdLevelContent">
    <w:name w:val="SoK Policy Third Level Content"/>
    <w:basedOn w:val="Normal"/>
    <w:rsid w:val="002C045F"/>
    <w:pPr>
      <w:spacing w:after="0" w:line="240" w:lineRule="auto"/>
      <w:ind w:left="1440"/>
    </w:pPr>
    <w:rPr>
      <w:rFonts w:eastAsia="Times New Roman"/>
      <w:sz w:val="24"/>
      <w:szCs w:val="20"/>
      <w:lang w:eastAsia="en-CA"/>
    </w:rPr>
  </w:style>
  <w:style w:type="table" w:customStyle="1" w:styleId="GridTable41">
    <w:name w:val="Grid Table 41"/>
    <w:basedOn w:val="TableNormal"/>
    <w:uiPriority w:val="49"/>
    <w:rsid w:val="002C045F"/>
    <w:pPr>
      <w:spacing w:after="0" w:line="240" w:lineRule="auto"/>
    </w:pPr>
    <w:rPr>
      <w:rFonts w:ascii="Calibri" w:eastAsia="MS Gothic" w:hAnsi="Calibri" w:cs="Times New Roman"/>
      <w:sz w:val="20"/>
      <w:szCs w:val="20"/>
      <w:lang w:eastAsia="en-C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uiPriority w:val="99"/>
    <w:semiHidden/>
    <w:unhideWhenUsed/>
    <w:rsid w:val="002C045F"/>
    <w:rPr>
      <w:color w:val="808080"/>
      <w:shd w:val="clear" w:color="auto" w:fill="E6E6E6"/>
    </w:rPr>
  </w:style>
  <w:style w:type="paragraph" w:styleId="FootnoteText">
    <w:name w:val="footnote text"/>
    <w:basedOn w:val="Normal"/>
    <w:link w:val="FootnoteTextChar"/>
    <w:uiPriority w:val="99"/>
    <w:semiHidden/>
    <w:unhideWhenUsed/>
    <w:rsid w:val="000E1C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CA1"/>
    <w:rPr>
      <w:rFonts w:ascii="Calibri" w:eastAsia="MS Gothic" w:hAnsi="Calibri" w:cs="Times New Roman"/>
      <w:sz w:val="20"/>
      <w:szCs w:val="20"/>
    </w:rPr>
  </w:style>
  <w:style w:type="character" w:styleId="FootnoteReference">
    <w:name w:val="footnote reference"/>
    <w:basedOn w:val="DefaultParagraphFont"/>
    <w:uiPriority w:val="99"/>
    <w:semiHidden/>
    <w:unhideWhenUsed/>
    <w:rsid w:val="000E1CA1"/>
    <w:rPr>
      <w:vertAlign w:val="superscript"/>
    </w:rPr>
  </w:style>
  <w:style w:type="character" w:customStyle="1" w:styleId="UnresolvedMention">
    <w:name w:val="Unresolved Mention"/>
    <w:basedOn w:val="DefaultParagraphFont"/>
    <w:uiPriority w:val="99"/>
    <w:semiHidden/>
    <w:unhideWhenUsed/>
    <w:rsid w:val="00D52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practiceinbc.ca/recruit-gps/engaging-gp-candidates/negotiation-and-final-agreement" TargetMode="External"/><Relationship Id="rId26" Type="http://schemas.openxmlformats.org/officeDocument/2006/relationships/hyperlink" Target="https://www2.gov.bc.ca/gov/content/employment-business/employment-standards-advice/employment-standards/factsheets/statutory-holidays-in-british-columbia" TargetMode="External"/><Relationship Id="rId39" Type="http://schemas.openxmlformats.org/officeDocument/2006/relationships/hyperlink" Target="https://www.doctorsofbc.ca/resource-centre/physicians/managing-practice/privacy-toolkit" TargetMode="External"/><Relationship Id="rId21" Type="http://schemas.openxmlformats.org/officeDocument/2006/relationships/hyperlink" Target="http://www.practiceinbc.ca/recruit-gps" TargetMode="External"/><Relationship Id="rId34" Type="http://schemas.openxmlformats.org/officeDocument/2006/relationships/hyperlink" Target="mailto:insurance@doctorsofbc.ca" TargetMode="External"/><Relationship Id="rId42" Type="http://schemas.openxmlformats.org/officeDocument/2006/relationships/hyperlink" Target="https://www.doctorsofbc.ca/sites/default/files/uninsured_services1apr2014.pdf" TargetMode="External"/><Relationship Id="rId47" Type="http://schemas.openxmlformats.org/officeDocument/2006/relationships/hyperlink" Target="https://www.doctorsofbc.ca/sites/default/files/ptv3.0.18_guidelines_for_use_of_email_or_fax.pdf" TargetMode="External"/><Relationship Id="rId50" Type="http://schemas.openxmlformats.org/officeDocument/2006/relationships/hyperlink" Target="https://www.doctorsofbc.ca/sites/default/files/ptv3.0.13_guidelines_for_responding_to_a_privacy_breach.pdf" TargetMode="External"/><Relationship Id="rId55" Type="http://schemas.openxmlformats.org/officeDocument/2006/relationships/hyperlink" Target="https://www.cpsbc.ca/files/pdf/PPEP-AS-Emergency-Preparedness-GP.pdf" TargetMode="External"/><Relationship Id="rId63" Type="http://schemas.openxmlformats.org/officeDocument/2006/relationships/hyperlink" Target="https://mfiles.doctorsofbc.ca/SharedLinks.aspx?accesskey=fb3e0f03eeb7c568e0f3dcf578a40aae87b972c75cba35bf9ab22f8e62983c6b&amp;VaultGUID=D43316D7-A660-4C25-A7F3-285FB47DAEC5" TargetMode="External"/><Relationship Id="rId68" Type="http://schemas.openxmlformats.org/officeDocument/2006/relationships/hyperlink" Target="http://web-beta.medavie.bluecross.ca/en/health-professionals/ePay-claims/government-providers" TargetMode="External"/><Relationship Id="rId76" Type="http://schemas.openxmlformats.org/officeDocument/2006/relationships/hyperlink" Target="https://mfiles.doctorsofbc.ca/SharedLinks.aspx?accesskey=678e1f00c01b0707fb26e2d766f5c2297f8ab0978383ecb60cfebc4ddec45c9e&amp;VaultGUID=D43316D7-A660-4C25-A7F3-285FB47DAEC5"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png"/><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s://mfiles.doctorsofbc.ca/SharedLinks.aspx?accesskey=d73c9d32a7078fb24769431e6990d395fe7b20b01c1ed30eae2d1762d77e59e4&amp;VaultGUID=D43316D7-A660-4C25-A7F3-285FB47DAEC5" TargetMode="External"/><Relationship Id="rId11" Type="http://schemas.openxmlformats.org/officeDocument/2006/relationships/hyperlink" Target="https://www.divisionsbc.ca/sites/default/files/CMSMedia_Retrieved/Toolkit%20Editing%20Guide%20-%20Final.pdf" TargetMode="External"/><Relationship Id="rId24" Type="http://schemas.openxmlformats.org/officeDocument/2006/relationships/hyperlink" Target="https://mfiles.doctorsofbc.ca/SharedLinks.aspx?accesskey=6593a70385828b5ee7df269c02769ccec80949ebdef982bc972315123e761c8f&amp;VaultGUID=D43316D7-A660-4C25-A7F3-285FB47DAEC5" TargetMode="External"/><Relationship Id="rId32" Type="http://schemas.openxmlformats.org/officeDocument/2006/relationships/hyperlink" Target="https://mfiles.doctorsofbc.ca/SharedLinks.aspx?accesskey=2ddac46fb26eecefdadbfb5dab2f7feddcfc8d4d524bce6919495ebe518c0799&amp;VaultGUID=D43316D7-A660-4C25-A7F3-285FB47DAEC5" TargetMode="External"/><Relationship Id="rId37" Type="http://schemas.openxmlformats.org/officeDocument/2006/relationships/hyperlink" Target="mailto:insurance@doctorsofbc.ca" TargetMode="External"/><Relationship Id="rId40" Type="http://schemas.openxmlformats.org/officeDocument/2006/relationships/hyperlink" Target="https://www.doctorsofbc.ca/resource-centre/physicians/managing-practice/privacy-toolkit" TargetMode="External"/><Relationship Id="rId45" Type="http://schemas.openxmlformats.org/officeDocument/2006/relationships/hyperlink" Target="https://www.doctorsofbc.ca/sites/default/files/privacy_toolkit_fact_sheet.pdf" TargetMode="External"/><Relationship Id="rId53" Type="http://schemas.openxmlformats.org/officeDocument/2006/relationships/hyperlink" Target="https://www.cpsbc.ca/programs/ppep/assessment-standards" TargetMode="External"/><Relationship Id="rId58" Type="http://schemas.openxmlformats.org/officeDocument/2006/relationships/hyperlink" Target="https://www.cpsbc.ca/files/pdf/PPEP-AS-Hand-Hygiene.pdf" TargetMode="External"/><Relationship Id="rId66" Type="http://schemas.openxmlformats.org/officeDocument/2006/relationships/hyperlink" Target="http://www.health.gov.bc.ca/msp/msptutor/" TargetMode="External"/><Relationship Id="rId74" Type="http://schemas.openxmlformats.org/officeDocument/2006/relationships/hyperlink" Target="https://www.cma.ca/En/Pages/social-media-use.aspx" TargetMode="External"/><Relationship Id="rId79" Type="http://schemas.openxmlformats.org/officeDocument/2006/relationships/hyperlink" Target="https://www2.gov.bc.ca/gov/content/health/practitioner-professional-resources/system-access/medical-practice-access-to-pharmanet" TargetMode="External"/><Relationship Id="rId5" Type="http://schemas.openxmlformats.org/officeDocument/2006/relationships/webSettings" Target="webSettings.xml"/><Relationship Id="rId61" Type="http://schemas.openxmlformats.org/officeDocument/2006/relationships/hyperlink" Target="http://www2.worksafebc.com/Topics/WHMIS/Home.asp" TargetMode="External"/><Relationship Id="rId82" Type="http://schemas.openxmlformats.org/officeDocument/2006/relationships/hyperlink" Target="https://mfiles.doctorsofbc.ca/SharedLinks.aspx?accesskey=e3c56aa19716d0dc20561a63152e1699f102e093bb9a9254747a936138b19203&amp;VaultGUID=D43316D7-A660-4C25-A7F3-285FB47DAEC5" TargetMode="External"/><Relationship Id="rId19" Type="http://schemas.openxmlformats.org/officeDocument/2006/relationships/hyperlink" Target="http://www.practiceinbc.ca/recruit-gps/support-keep-gps/support-all-gps/practice-coverage-strateg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https://mfiles.doctorsofbc.ca/SharedLinks.aspx?accesskey=5095697c5bda18e05ff032c5ea35bcd37df02060b54fe2848a52bbe79f6408d2&amp;VaultGUID=D43316D7-A660-4C25-A7F3-285FB47DAEC5" TargetMode="External"/><Relationship Id="rId27" Type="http://schemas.openxmlformats.org/officeDocument/2006/relationships/hyperlink" Target="http://www2.gov.bc.ca/gov/content/employment-business/employment-standards-advice/employment-standards/factsheets/termination-of-employment" TargetMode="External"/><Relationship Id="rId30" Type="http://schemas.openxmlformats.org/officeDocument/2006/relationships/hyperlink" Target="https://mfiles.doctorsofbc.ca/SharedLinks.aspx?accesskey=d73c9d32a7078fb24769431e6990d395fe7b20b01c1ed30eae2d1762d77e59e4&amp;VaultGUID=D43316D7-A660-4C25-A7F3-285FB47DAEC5" TargetMode="External"/><Relationship Id="rId35" Type="http://schemas.openxmlformats.org/officeDocument/2006/relationships/hyperlink" Target="https://www.doctorsofbc.ca/member-area/insurance/health-dental-plan" TargetMode="External"/><Relationship Id="rId43" Type="http://schemas.openxmlformats.org/officeDocument/2006/relationships/hyperlink" Target="https://www.divisionsbc.ca/provincial/resources/practice-toolkit/appendices" TargetMode="External"/><Relationship Id="rId48" Type="http://schemas.openxmlformats.org/officeDocument/2006/relationships/hyperlink" Target="https://www.cma.ca/Assets/assets-library/document/en/advocacy/CMA_Policy_Social_Media_Canadian_Physicians_Rules_Engagement_PD12-03-e.pdf" TargetMode="External"/><Relationship Id="rId56" Type="http://schemas.openxmlformats.org/officeDocument/2006/relationships/hyperlink" Target="https://www.worksafebc.com/en/health-safety/create-manage/first-aid-requirements/supplies-equipment-facilities" TargetMode="External"/><Relationship Id="rId64" Type="http://schemas.openxmlformats.org/officeDocument/2006/relationships/hyperlink" Target="https://www.cpsbc.ca/programs/pomdra/assessment-tool" TargetMode="External"/><Relationship Id="rId69" Type="http://schemas.openxmlformats.org/officeDocument/2006/relationships/hyperlink" Target="https://mfiles.doctorsofbc.ca/SharedLinks.aspx?accesskey=e3c56aa19716d0dc20561a63152e1699f102e093bb9a9254747a936138b19203&amp;VaultGUID=D43316D7-A660-4C25-A7F3-285FB47DAEC5" TargetMode="External"/><Relationship Id="rId77" Type="http://schemas.openxmlformats.org/officeDocument/2006/relationships/hyperlink" Target="https://mfiles.doctorsofbc.ca/SharedLinks.aspx?accesskey=f4a43e4c4261e8a01bfce73c23dfd20b187a4567cb52eb4932a157ae9276f0d0&amp;VaultGUID=D43316D7-A660-4C25-A7F3-285FB47DAEC5" TargetMode="External"/><Relationship Id="rId8" Type="http://schemas.openxmlformats.org/officeDocument/2006/relationships/image" Target="media/image1.jpeg"/><Relationship Id="rId51" Type="http://schemas.openxmlformats.org/officeDocument/2006/relationships/hyperlink" Target="https://www.doctorsofbc.ca/sites/default/files/ptv3.0.17_guidelines_for_secure_destruction_of_personal_information.pdf" TargetMode="External"/><Relationship Id="rId72" Type="http://schemas.openxmlformats.org/officeDocument/2006/relationships/hyperlink" Target="https://www.cpsbc.ca/files/pdf/PSG-Social-Media-and-Online-Networking-Forums.pdf" TargetMode="External"/><Relationship Id="rId80" Type="http://schemas.openxmlformats.org/officeDocument/2006/relationships/hyperlink" Target="http://www.medi.net"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divisionsbc.ca/sites/default/files/Divisions/Provincial/Physician%20Schedule.xlsx" TargetMode="External"/><Relationship Id="rId25" Type="http://schemas.openxmlformats.org/officeDocument/2006/relationships/hyperlink" Target="https://www.doctorsofbc.ca/member-area/insurance/health-dental-plan" TargetMode="External"/><Relationship Id="rId33" Type="http://schemas.openxmlformats.org/officeDocument/2006/relationships/hyperlink" Target="https://www.divisionsbhttps/mfiles.doctorsofbc.ca/SharedLinks.aspx?accesskey=3ffd2bb310f35ea43bafec9c27a20ce7a8ff0185a2eb22a47d59e7c9530739fe&amp;VaultGUID=D43316D7-A660-4C25-A7F3-285FB47DAEC5c.ca/CMSMedia/WebPageRevisions/PageRev-5370/MOA%20Contract%20Template%20-%20Final.docx" TargetMode="External"/><Relationship Id="rId38" Type="http://schemas.openxmlformats.org/officeDocument/2006/relationships/hyperlink" Target="https://policybase.cma.ca/documents/policypdf/PD19-03.pdf" TargetMode="External"/><Relationship Id="rId46" Type="http://schemas.openxmlformats.org/officeDocument/2006/relationships/hyperlink" Target="https://www.doctorsofbc.ca/sites/default/files/ptv3.0.18_guidelines_for_use_of_email_or_fax.pdf" TargetMode="External"/><Relationship Id="rId59" Type="http://schemas.openxmlformats.org/officeDocument/2006/relationships/hyperlink" Target="https://www.cpsbc.ca/programs/ppep/assessment-standards" TargetMode="External"/><Relationship Id="rId67" Type="http://schemas.openxmlformats.org/officeDocument/2006/relationships/hyperlink" Target="https://mfiles.doctorsofbc.ca/SharedLinks.aspx?accesskey=e3c56aa19716d0dc20561a63152e1699f102e093bb9a9254747a936138b19203&amp;VaultGUID=D43316D7-A660-4C25-A7F3-285FB47DAEC5" TargetMode="External"/><Relationship Id="rId20" Type="http://schemas.openxmlformats.org/officeDocument/2006/relationships/hyperlink" Target="https://www2.gov.bc.ca/gov/content/health/practitioner-professional-resources/physician-compensation/rural-practice-programs/rural-general-practitioner-locum-program" TargetMode="External"/><Relationship Id="rId41" Type="http://schemas.openxmlformats.org/officeDocument/2006/relationships/hyperlink" Target="https://www.doctorsofbc.ca/resource-centre/physicians/managing-practice/privacy-toolkit" TargetMode="External"/><Relationship Id="rId54" Type="http://schemas.openxmlformats.org/officeDocument/2006/relationships/hyperlink" Target="http://worksafebc.com/claims/report_injury/default.asp" TargetMode="External"/><Relationship Id="rId62" Type="http://schemas.openxmlformats.org/officeDocument/2006/relationships/hyperlink" Target="https://mfiles.doctorsofbc.ca/SharedLinks.aspx?accesskey=f4a43e4c4261e8a01bfce73c23dfd20b187a4567cb52eb4932a157ae9276f0d0&amp;VaultGUID=D43316D7-A660-4C25-A7F3-285FB47DAEC5" TargetMode="External"/><Relationship Id="rId70" Type="http://schemas.openxmlformats.org/officeDocument/2006/relationships/hyperlink" Target="file:///C:\Users\hmurphy\AppData\Local\Microsoft\Windows\INetCache\Content.Outlook\TCR185L0\Toolkit%20April%202018%20(003)%20(002).doc" TargetMode="External"/><Relationship Id="rId75" Type="http://schemas.openxmlformats.org/officeDocument/2006/relationships/hyperlink" Target="https://www.cpsbc.ca/files/pdf/PSG-Photographic-Video-Audio-Recording.pdf" TargetMode="External"/><Relationship Id="rId83" Type="http://schemas.openxmlformats.org/officeDocument/2006/relationships/hyperlink" Target="https://www2.gov.bc.ca/gov/content/health/accessing-health-care/tap-bc/travel-assistance-program-tap-b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s://mfiles.doctorsofbc.ca/SharedLinks.aspx?accesskey=2c9764fb44f83a6550c7e6e701cdc01050634da827d87aeedd08c2d35e49c6ba&amp;VaultGUID=D43316D7-A660-4C25-A7F3-285FB47DAEC5" TargetMode="External"/><Relationship Id="rId28" Type="http://schemas.openxmlformats.org/officeDocument/2006/relationships/hyperlink" Target="https://www2.gov.bc.ca/gov/content/employment-business/employment-standards-advice" TargetMode="External"/><Relationship Id="rId36" Type="http://schemas.openxmlformats.org/officeDocument/2006/relationships/hyperlink" Target="https://www.doctorsofbc.ca/member-area/insurance/life-disability-accident-illness/physicians/office-overhead" TargetMode="External"/><Relationship Id="rId49" Type="http://schemas.openxmlformats.org/officeDocument/2006/relationships/hyperlink" Target="https://www.doctorsofbc.ca/sites/default/files/ptv3.0.09_guidelines_for_photography_videotaping_and_other_imaging.pdf" TargetMode="External"/><Relationship Id="rId57" Type="http://schemas.openxmlformats.org/officeDocument/2006/relationships/hyperlink" Target="https://www.cpsbc.ca/files/pdf/PPEP-AS-Sharps-Safety.pdf" TargetMode="External"/><Relationship Id="rId10" Type="http://schemas.openxmlformats.org/officeDocument/2006/relationships/hyperlink" Target="https://surveys.divisionsbc.ca/Practice-Toolkit-Feedback.aspx" TargetMode="External"/><Relationship Id="rId31" Type="http://schemas.openxmlformats.org/officeDocument/2006/relationships/hyperlink" Target="http://www2.worksafebc.com/Topics/BullyingAndHarassment/home.asp" TargetMode="External"/><Relationship Id="rId44" Type="http://schemas.openxmlformats.org/officeDocument/2006/relationships/hyperlink" Target="https://www.doctorsofbc.ca/sites/default/files/form_-_patient_request_for_access_to_personal_information.pdf" TargetMode="External"/><Relationship Id="rId52" Type="http://schemas.openxmlformats.org/officeDocument/2006/relationships/hyperlink" Target="https://www.worksafebc.com/en/health-safety" TargetMode="External"/><Relationship Id="rId60" Type="http://schemas.openxmlformats.org/officeDocument/2006/relationships/hyperlink" Target="http://www.bccdc.ca/health-professionals/clinical-resources/communicable-disease-control-manual/infection-control" TargetMode="External"/><Relationship Id="rId65" Type="http://schemas.openxmlformats.org/officeDocument/2006/relationships/hyperlink" Target="http://gpscbc.ca/billing-fees/incentive-program-fees" TargetMode="External"/><Relationship Id="rId73" Type="http://schemas.openxmlformats.org/officeDocument/2006/relationships/hyperlink" Target="https://www.cpsbc.ca/files/pdf/PSG-Social-Media.pdf" TargetMode="External"/><Relationship Id="rId78" Type="http://schemas.openxmlformats.org/officeDocument/2006/relationships/hyperlink" Target="https://mfiles.doctorsofbc.ca/SharedLinks.aspx?accesskey=4aa43ee52c0123fc9f4410d5481a5ee204674dc55de1566e5b0af2ad3e725a07&amp;VaultGUID=D43316D7-A660-4C25-A7F3-285FB47DAEC5" TargetMode="External"/><Relationship Id="rId81" Type="http://schemas.openxmlformats.org/officeDocument/2006/relationships/hyperlink" Target="https://www.divisionsbc.ca/CMSMedia/WebPageRevisions/PageRev-5370/Consent.docx" TargetMode="External"/><Relationship Id="rId86"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72623F-9854-4A67-9C83-C3790431B2A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F5FA9895-1585-40B5-B116-F99416D97BA4}">
      <dgm:prSet phldrT="[Text]" custT="1"/>
      <dgm:spPr>
        <a:xfrm>
          <a:off x="2142607" y="729"/>
          <a:ext cx="1100025" cy="550012"/>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CA" sz="1200">
              <a:solidFill>
                <a:sysClr val="window" lastClr="FFFFFF"/>
              </a:solidFill>
              <a:latin typeface="Calibri"/>
              <a:ea typeface="+mn-ea"/>
              <a:cs typeface="+mn-cs"/>
            </a:rPr>
            <a:t>Medical Director</a:t>
          </a:r>
        </a:p>
      </dgm:t>
    </dgm:pt>
    <dgm:pt modelId="{F3193BD6-D827-4F35-AD90-2543BE99E506}" type="parTrans" cxnId="{D9E642F4-E28A-43E5-A2D2-81141A8E57B1}">
      <dgm:prSet/>
      <dgm:spPr/>
      <dgm:t>
        <a:bodyPr/>
        <a:lstStyle/>
        <a:p>
          <a:endParaRPr lang="en-CA"/>
        </a:p>
      </dgm:t>
    </dgm:pt>
    <dgm:pt modelId="{B3106578-7A26-4174-B796-E58C94BEABDE}" type="sibTrans" cxnId="{D9E642F4-E28A-43E5-A2D2-81141A8E57B1}">
      <dgm:prSet/>
      <dgm:spPr/>
      <dgm:t>
        <a:bodyPr/>
        <a:lstStyle/>
        <a:p>
          <a:endParaRPr lang="en-CA"/>
        </a:p>
      </dgm:t>
    </dgm:pt>
    <dgm:pt modelId="{CCC55345-17CE-412D-807F-E50BFF88AC6D}">
      <dgm:prSet phldrT="[Text]" custT="1"/>
      <dgm:spPr>
        <a:xfrm>
          <a:off x="811576" y="781747"/>
          <a:ext cx="1100025" cy="550012"/>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CA" sz="1200">
              <a:solidFill>
                <a:sysClr val="window" lastClr="FFFFFF"/>
              </a:solidFill>
              <a:latin typeface="Calibri"/>
              <a:ea typeface="+mn-ea"/>
              <a:cs typeface="+mn-cs"/>
            </a:rPr>
            <a:t>Doctors</a:t>
          </a:r>
        </a:p>
      </dgm:t>
    </dgm:pt>
    <dgm:pt modelId="{E1232F3A-5659-42F1-9D17-97787D5B5185}" type="parTrans" cxnId="{3DFDE1AC-8491-4AF0-80DC-00E4388F21C3}">
      <dgm:prSet/>
      <dgm:spPr>
        <a:xfrm>
          <a:off x="1361589" y="550742"/>
          <a:ext cx="1331031" cy="231005"/>
        </a:xfrm>
        <a:custGeom>
          <a:avLst/>
          <a:gdLst/>
          <a:ahLst/>
          <a:cxnLst/>
          <a:rect l="0" t="0" r="0" b="0"/>
          <a:pathLst>
            <a:path>
              <a:moveTo>
                <a:pt x="1331031" y="0"/>
              </a:moveTo>
              <a:lnTo>
                <a:pt x="1331031" y="115502"/>
              </a:lnTo>
              <a:lnTo>
                <a:pt x="0" y="115502"/>
              </a:lnTo>
              <a:lnTo>
                <a:pt x="0" y="231005"/>
              </a:lnTo>
            </a:path>
          </a:pathLst>
        </a:custGeom>
        <a:noFill/>
        <a:ln w="25400" cap="flat" cmpd="sng" algn="ctr">
          <a:solidFill>
            <a:srgbClr val="4A66AC">
              <a:shade val="60000"/>
              <a:hueOff val="0"/>
              <a:satOff val="0"/>
              <a:lumOff val="0"/>
              <a:alphaOff val="0"/>
            </a:srgbClr>
          </a:solidFill>
          <a:prstDash val="solid"/>
        </a:ln>
        <a:effectLst/>
      </dgm:spPr>
      <dgm:t>
        <a:bodyPr/>
        <a:lstStyle/>
        <a:p>
          <a:endParaRPr lang="en-CA"/>
        </a:p>
      </dgm:t>
    </dgm:pt>
    <dgm:pt modelId="{F28781EF-BEE0-4EFD-95ED-DECEF8162B87}" type="sibTrans" cxnId="{3DFDE1AC-8491-4AF0-80DC-00E4388F21C3}">
      <dgm:prSet/>
      <dgm:spPr/>
      <dgm:t>
        <a:bodyPr/>
        <a:lstStyle/>
        <a:p>
          <a:endParaRPr lang="en-CA"/>
        </a:p>
      </dgm:t>
    </dgm:pt>
    <dgm:pt modelId="{CAB33B2E-5BBD-4494-8C0A-77F998C951E9}">
      <dgm:prSet phldrT="[Text]" custT="1"/>
      <dgm:spPr>
        <a:xfrm>
          <a:off x="2142607" y="781747"/>
          <a:ext cx="1100025" cy="550012"/>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CA" sz="1200">
              <a:solidFill>
                <a:sysClr val="window" lastClr="FFFFFF"/>
              </a:solidFill>
              <a:latin typeface="Calibri"/>
              <a:ea typeface="+mn-ea"/>
              <a:cs typeface="+mn-cs"/>
            </a:rPr>
            <a:t>Nurse</a:t>
          </a:r>
        </a:p>
      </dgm:t>
    </dgm:pt>
    <dgm:pt modelId="{5C22FCAF-7EA7-487B-BEC3-52866488B763}" type="parTrans" cxnId="{78897FC6-4A81-456A-B613-8BAAACA32A93}">
      <dgm:prSet/>
      <dgm:spPr>
        <a:xfrm>
          <a:off x="2646900" y="550742"/>
          <a:ext cx="91440" cy="231005"/>
        </a:xfrm>
        <a:custGeom>
          <a:avLst/>
          <a:gdLst/>
          <a:ahLst/>
          <a:cxnLst/>
          <a:rect l="0" t="0" r="0" b="0"/>
          <a:pathLst>
            <a:path>
              <a:moveTo>
                <a:pt x="45720" y="0"/>
              </a:moveTo>
              <a:lnTo>
                <a:pt x="45720" y="231005"/>
              </a:lnTo>
            </a:path>
          </a:pathLst>
        </a:custGeom>
        <a:noFill/>
        <a:ln w="25400" cap="flat" cmpd="sng" algn="ctr">
          <a:solidFill>
            <a:srgbClr val="4A66AC">
              <a:shade val="60000"/>
              <a:hueOff val="0"/>
              <a:satOff val="0"/>
              <a:lumOff val="0"/>
              <a:alphaOff val="0"/>
            </a:srgbClr>
          </a:solidFill>
          <a:prstDash val="solid"/>
        </a:ln>
        <a:effectLst/>
      </dgm:spPr>
      <dgm:t>
        <a:bodyPr/>
        <a:lstStyle/>
        <a:p>
          <a:endParaRPr lang="en-CA"/>
        </a:p>
      </dgm:t>
    </dgm:pt>
    <dgm:pt modelId="{E9096C7C-A0E0-427A-B49A-F94691B72F95}" type="sibTrans" cxnId="{78897FC6-4A81-456A-B613-8BAAACA32A93}">
      <dgm:prSet/>
      <dgm:spPr/>
      <dgm:t>
        <a:bodyPr/>
        <a:lstStyle/>
        <a:p>
          <a:endParaRPr lang="en-CA"/>
        </a:p>
      </dgm:t>
    </dgm:pt>
    <dgm:pt modelId="{A5E1C073-1E32-4815-8F99-F695EE2FAB50}">
      <dgm:prSet phldrT="[Text]" custT="1"/>
      <dgm:spPr>
        <a:xfrm>
          <a:off x="3473639" y="781747"/>
          <a:ext cx="1100025" cy="550012"/>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CA" sz="1200">
              <a:solidFill>
                <a:sysClr val="window" lastClr="FFFFFF"/>
              </a:solidFill>
              <a:latin typeface="Calibri"/>
              <a:ea typeface="+mn-ea"/>
              <a:cs typeface="+mn-cs"/>
            </a:rPr>
            <a:t>Office Manager</a:t>
          </a:r>
        </a:p>
      </dgm:t>
    </dgm:pt>
    <dgm:pt modelId="{E529C666-23F5-4628-B022-DE870FC56B07}" type="parTrans" cxnId="{CDCC912A-A140-4C2E-9D6E-FF20A6D1A74F}">
      <dgm:prSet/>
      <dgm:spPr>
        <a:xfrm>
          <a:off x="2692620" y="550742"/>
          <a:ext cx="1331031" cy="231005"/>
        </a:xfrm>
        <a:custGeom>
          <a:avLst/>
          <a:gdLst/>
          <a:ahLst/>
          <a:cxnLst/>
          <a:rect l="0" t="0" r="0" b="0"/>
          <a:pathLst>
            <a:path>
              <a:moveTo>
                <a:pt x="0" y="0"/>
              </a:moveTo>
              <a:lnTo>
                <a:pt x="0" y="115502"/>
              </a:lnTo>
              <a:lnTo>
                <a:pt x="1331031" y="115502"/>
              </a:lnTo>
              <a:lnTo>
                <a:pt x="1331031" y="231005"/>
              </a:lnTo>
            </a:path>
          </a:pathLst>
        </a:custGeom>
        <a:noFill/>
        <a:ln w="25400" cap="flat" cmpd="sng" algn="ctr">
          <a:solidFill>
            <a:srgbClr val="4A66AC">
              <a:shade val="60000"/>
              <a:hueOff val="0"/>
              <a:satOff val="0"/>
              <a:lumOff val="0"/>
              <a:alphaOff val="0"/>
            </a:srgbClr>
          </a:solidFill>
          <a:prstDash val="solid"/>
        </a:ln>
        <a:effectLst/>
      </dgm:spPr>
      <dgm:t>
        <a:bodyPr/>
        <a:lstStyle/>
        <a:p>
          <a:endParaRPr lang="en-CA"/>
        </a:p>
      </dgm:t>
    </dgm:pt>
    <dgm:pt modelId="{7C7749F3-153F-47A6-B6D1-8F1433AF2480}" type="sibTrans" cxnId="{CDCC912A-A140-4C2E-9D6E-FF20A6D1A74F}">
      <dgm:prSet/>
      <dgm:spPr/>
      <dgm:t>
        <a:bodyPr/>
        <a:lstStyle/>
        <a:p>
          <a:endParaRPr lang="en-CA"/>
        </a:p>
      </dgm:t>
    </dgm:pt>
    <dgm:pt modelId="{36C2D39A-604F-4F48-A2F0-DD8F101A9562}">
      <dgm:prSet phldrT="[Text]" custT="1"/>
      <dgm:spPr>
        <a:xfrm>
          <a:off x="3748645" y="1562766"/>
          <a:ext cx="869779" cy="373277"/>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CA" sz="1000">
              <a:solidFill>
                <a:sysClr val="window" lastClr="FFFFFF"/>
              </a:solidFill>
              <a:latin typeface="Calibri"/>
              <a:ea typeface="+mn-ea"/>
              <a:cs typeface="+mn-cs"/>
            </a:rPr>
            <a:t>MOA 1</a:t>
          </a:r>
        </a:p>
      </dgm:t>
    </dgm:pt>
    <dgm:pt modelId="{7123E401-D201-4657-BD2B-9C9ADADE5E8A}" type="parTrans" cxnId="{D769491A-C6EA-4293-BA16-647C0FB9932D}">
      <dgm:prSet/>
      <dgm:spPr>
        <a:xfrm>
          <a:off x="3583641" y="1331760"/>
          <a:ext cx="165003" cy="417644"/>
        </a:xfrm>
        <a:custGeom>
          <a:avLst/>
          <a:gdLst/>
          <a:ahLst/>
          <a:cxnLst/>
          <a:rect l="0" t="0" r="0" b="0"/>
          <a:pathLst>
            <a:path>
              <a:moveTo>
                <a:pt x="0" y="0"/>
              </a:moveTo>
              <a:lnTo>
                <a:pt x="0" y="417644"/>
              </a:lnTo>
              <a:lnTo>
                <a:pt x="165003" y="417644"/>
              </a:lnTo>
            </a:path>
          </a:pathLst>
        </a:custGeom>
        <a:noFill/>
        <a:ln w="25400" cap="flat" cmpd="sng" algn="ctr">
          <a:solidFill>
            <a:srgbClr val="4A66AC">
              <a:shade val="80000"/>
              <a:hueOff val="0"/>
              <a:satOff val="0"/>
              <a:lumOff val="0"/>
              <a:alphaOff val="0"/>
            </a:srgbClr>
          </a:solidFill>
          <a:prstDash val="solid"/>
        </a:ln>
        <a:effectLst/>
      </dgm:spPr>
      <dgm:t>
        <a:bodyPr/>
        <a:lstStyle/>
        <a:p>
          <a:endParaRPr lang="en-CA"/>
        </a:p>
      </dgm:t>
    </dgm:pt>
    <dgm:pt modelId="{5FC66C6D-9ADB-4EEB-AF2C-79B516F2E950}" type="sibTrans" cxnId="{D769491A-C6EA-4293-BA16-647C0FB9932D}">
      <dgm:prSet/>
      <dgm:spPr/>
      <dgm:t>
        <a:bodyPr/>
        <a:lstStyle/>
        <a:p>
          <a:endParaRPr lang="en-CA"/>
        </a:p>
      </dgm:t>
    </dgm:pt>
    <dgm:pt modelId="{2A36059A-1B4C-4951-8BB3-5493B9B25E2F}">
      <dgm:prSet phldrT="[Text]" custT="1"/>
      <dgm:spPr>
        <a:xfrm>
          <a:off x="3748645" y="2167048"/>
          <a:ext cx="926177" cy="410062"/>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CA" sz="1000">
              <a:solidFill>
                <a:sysClr val="window" lastClr="FFFFFF"/>
              </a:solidFill>
              <a:latin typeface="Calibri"/>
              <a:ea typeface="+mn-ea"/>
              <a:cs typeface="+mn-cs"/>
            </a:rPr>
            <a:t>MOA 2</a:t>
          </a:r>
        </a:p>
      </dgm:t>
    </dgm:pt>
    <dgm:pt modelId="{6CE9C6F2-E941-4446-8E31-FC2E0788DA41}" type="parTrans" cxnId="{2A02D1E2-2B98-4AD2-B4F0-43BE00C08404}">
      <dgm:prSet/>
      <dgm:spPr>
        <a:xfrm>
          <a:off x="3583641" y="1331760"/>
          <a:ext cx="165003" cy="1040319"/>
        </a:xfrm>
        <a:custGeom>
          <a:avLst/>
          <a:gdLst/>
          <a:ahLst/>
          <a:cxnLst/>
          <a:rect l="0" t="0" r="0" b="0"/>
          <a:pathLst>
            <a:path>
              <a:moveTo>
                <a:pt x="0" y="0"/>
              </a:moveTo>
              <a:lnTo>
                <a:pt x="0" y="1040319"/>
              </a:lnTo>
              <a:lnTo>
                <a:pt x="165003" y="1040319"/>
              </a:lnTo>
            </a:path>
          </a:pathLst>
        </a:custGeom>
        <a:noFill/>
        <a:ln w="25400" cap="flat" cmpd="sng" algn="ctr">
          <a:solidFill>
            <a:srgbClr val="4A66AC">
              <a:shade val="80000"/>
              <a:hueOff val="0"/>
              <a:satOff val="0"/>
              <a:lumOff val="0"/>
              <a:alphaOff val="0"/>
            </a:srgbClr>
          </a:solidFill>
          <a:prstDash val="solid"/>
        </a:ln>
        <a:effectLst/>
      </dgm:spPr>
      <dgm:t>
        <a:bodyPr/>
        <a:lstStyle/>
        <a:p>
          <a:endParaRPr lang="en-CA"/>
        </a:p>
      </dgm:t>
    </dgm:pt>
    <dgm:pt modelId="{C95C4764-FB89-40A7-AF76-B1EC8A944E34}" type="sibTrans" cxnId="{2A02D1E2-2B98-4AD2-B4F0-43BE00C08404}">
      <dgm:prSet/>
      <dgm:spPr/>
      <dgm:t>
        <a:bodyPr/>
        <a:lstStyle/>
        <a:p>
          <a:endParaRPr lang="en-CA"/>
        </a:p>
      </dgm:t>
    </dgm:pt>
    <dgm:pt modelId="{D0BA2726-941A-470E-A815-82D06C7024EF}">
      <dgm:prSet phldrT="[Text]" custT="1"/>
      <dgm:spPr>
        <a:xfrm>
          <a:off x="3748645" y="2808116"/>
          <a:ext cx="914990" cy="391554"/>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CA" sz="1000">
              <a:solidFill>
                <a:sysClr val="window" lastClr="FFFFFF"/>
              </a:solidFill>
              <a:latin typeface="Calibri"/>
              <a:ea typeface="+mn-ea"/>
              <a:cs typeface="+mn-cs"/>
            </a:rPr>
            <a:t>Billings Clerk</a:t>
          </a:r>
        </a:p>
      </dgm:t>
    </dgm:pt>
    <dgm:pt modelId="{7AC2ED90-0AB1-4F8D-811D-09A8D6E33D02}" type="parTrans" cxnId="{56820D95-9A0D-4826-8B0C-D325E5DA90A1}">
      <dgm:prSet/>
      <dgm:spPr>
        <a:xfrm>
          <a:off x="3583641" y="1331760"/>
          <a:ext cx="165003" cy="1672132"/>
        </a:xfrm>
        <a:custGeom>
          <a:avLst/>
          <a:gdLst/>
          <a:ahLst/>
          <a:cxnLst/>
          <a:rect l="0" t="0" r="0" b="0"/>
          <a:pathLst>
            <a:path>
              <a:moveTo>
                <a:pt x="0" y="0"/>
              </a:moveTo>
              <a:lnTo>
                <a:pt x="0" y="1672132"/>
              </a:lnTo>
              <a:lnTo>
                <a:pt x="165003" y="1672132"/>
              </a:lnTo>
            </a:path>
          </a:pathLst>
        </a:custGeom>
        <a:noFill/>
        <a:ln w="25400" cap="flat" cmpd="sng" algn="ctr">
          <a:solidFill>
            <a:srgbClr val="4A66AC">
              <a:shade val="80000"/>
              <a:hueOff val="0"/>
              <a:satOff val="0"/>
              <a:lumOff val="0"/>
              <a:alphaOff val="0"/>
            </a:srgbClr>
          </a:solidFill>
          <a:prstDash val="solid"/>
        </a:ln>
        <a:effectLst/>
      </dgm:spPr>
      <dgm:t>
        <a:bodyPr/>
        <a:lstStyle/>
        <a:p>
          <a:endParaRPr lang="en-CA"/>
        </a:p>
      </dgm:t>
    </dgm:pt>
    <dgm:pt modelId="{26048A3E-BDAE-4440-9A91-A764744EB5E5}" type="sibTrans" cxnId="{56820D95-9A0D-4826-8B0C-D325E5DA90A1}">
      <dgm:prSet/>
      <dgm:spPr/>
      <dgm:t>
        <a:bodyPr/>
        <a:lstStyle/>
        <a:p>
          <a:endParaRPr lang="en-CA"/>
        </a:p>
      </dgm:t>
    </dgm:pt>
    <dgm:pt modelId="{60CD23DE-52CF-430A-9BFD-6ECF92D30DD2}" type="pres">
      <dgm:prSet presAssocID="{2B72623F-9854-4A67-9C83-C3790431B2AF}" presName="hierChild1" presStyleCnt="0">
        <dgm:presLayoutVars>
          <dgm:orgChart val="1"/>
          <dgm:chPref val="1"/>
          <dgm:dir/>
          <dgm:animOne val="branch"/>
          <dgm:animLvl val="lvl"/>
          <dgm:resizeHandles/>
        </dgm:presLayoutVars>
      </dgm:prSet>
      <dgm:spPr/>
      <dgm:t>
        <a:bodyPr/>
        <a:lstStyle/>
        <a:p>
          <a:endParaRPr lang="en-US"/>
        </a:p>
      </dgm:t>
    </dgm:pt>
    <dgm:pt modelId="{AF1A654A-51CE-435B-8CCD-8DBFE3EA0D8C}" type="pres">
      <dgm:prSet presAssocID="{F5FA9895-1585-40B5-B116-F99416D97BA4}" presName="hierRoot1" presStyleCnt="0">
        <dgm:presLayoutVars>
          <dgm:hierBranch val="init"/>
        </dgm:presLayoutVars>
      </dgm:prSet>
      <dgm:spPr/>
    </dgm:pt>
    <dgm:pt modelId="{EA184A84-8571-4B96-A94A-97C7796D1A6A}" type="pres">
      <dgm:prSet presAssocID="{F5FA9895-1585-40B5-B116-F99416D97BA4}" presName="rootComposite1" presStyleCnt="0"/>
      <dgm:spPr/>
    </dgm:pt>
    <dgm:pt modelId="{5AD151C4-1F67-434C-A396-4022E8609352}" type="pres">
      <dgm:prSet presAssocID="{F5FA9895-1585-40B5-B116-F99416D97BA4}" presName="rootText1" presStyleLbl="node0" presStyleIdx="0" presStyleCnt="1">
        <dgm:presLayoutVars>
          <dgm:chPref val="3"/>
        </dgm:presLayoutVars>
      </dgm:prSet>
      <dgm:spPr/>
      <dgm:t>
        <a:bodyPr/>
        <a:lstStyle/>
        <a:p>
          <a:endParaRPr lang="en-US"/>
        </a:p>
      </dgm:t>
    </dgm:pt>
    <dgm:pt modelId="{0F4F7FF0-5075-4715-9623-2B0B65662D24}" type="pres">
      <dgm:prSet presAssocID="{F5FA9895-1585-40B5-B116-F99416D97BA4}" presName="rootConnector1" presStyleLbl="node1" presStyleIdx="0" presStyleCnt="0"/>
      <dgm:spPr/>
      <dgm:t>
        <a:bodyPr/>
        <a:lstStyle/>
        <a:p>
          <a:endParaRPr lang="en-US"/>
        </a:p>
      </dgm:t>
    </dgm:pt>
    <dgm:pt modelId="{EB3FCCCC-E0A3-4FED-85F5-99D76927C283}" type="pres">
      <dgm:prSet presAssocID="{F5FA9895-1585-40B5-B116-F99416D97BA4}" presName="hierChild2" presStyleCnt="0"/>
      <dgm:spPr/>
    </dgm:pt>
    <dgm:pt modelId="{68160301-F03B-4C7D-BB15-508864762A9C}" type="pres">
      <dgm:prSet presAssocID="{E1232F3A-5659-42F1-9D17-97787D5B5185}" presName="Name37" presStyleLbl="parChTrans1D2" presStyleIdx="0" presStyleCnt="3"/>
      <dgm:spPr/>
      <dgm:t>
        <a:bodyPr/>
        <a:lstStyle/>
        <a:p>
          <a:endParaRPr lang="en-US"/>
        </a:p>
      </dgm:t>
    </dgm:pt>
    <dgm:pt modelId="{F0C7E483-766F-49D6-830F-664A750034E3}" type="pres">
      <dgm:prSet presAssocID="{CCC55345-17CE-412D-807F-E50BFF88AC6D}" presName="hierRoot2" presStyleCnt="0">
        <dgm:presLayoutVars>
          <dgm:hierBranch val="init"/>
        </dgm:presLayoutVars>
      </dgm:prSet>
      <dgm:spPr/>
    </dgm:pt>
    <dgm:pt modelId="{EAD62897-3C30-40DF-99D7-816E73D060CA}" type="pres">
      <dgm:prSet presAssocID="{CCC55345-17CE-412D-807F-E50BFF88AC6D}" presName="rootComposite" presStyleCnt="0"/>
      <dgm:spPr/>
    </dgm:pt>
    <dgm:pt modelId="{3341C958-A9D7-4856-AA7B-745D529B752D}" type="pres">
      <dgm:prSet presAssocID="{CCC55345-17CE-412D-807F-E50BFF88AC6D}" presName="rootText" presStyleLbl="node2" presStyleIdx="0" presStyleCnt="3">
        <dgm:presLayoutVars>
          <dgm:chPref val="3"/>
        </dgm:presLayoutVars>
      </dgm:prSet>
      <dgm:spPr/>
      <dgm:t>
        <a:bodyPr/>
        <a:lstStyle/>
        <a:p>
          <a:endParaRPr lang="en-US"/>
        </a:p>
      </dgm:t>
    </dgm:pt>
    <dgm:pt modelId="{7776101A-5EE4-443C-993D-E440734037D7}" type="pres">
      <dgm:prSet presAssocID="{CCC55345-17CE-412D-807F-E50BFF88AC6D}" presName="rootConnector" presStyleLbl="node2" presStyleIdx="0" presStyleCnt="3"/>
      <dgm:spPr/>
      <dgm:t>
        <a:bodyPr/>
        <a:lstStyle/>
        <a:p>
          <a:endParaRPr lang="en-US"/>
        </a:p>
      </dgm:t>
    </dgm:pt>
    <dgm:pt modelId="{06E248D8-8B02-4C35-BDA6-8C5EF515461C}" type="pres">
      <dgm:prSet presAssocID="{CCC55345-17CE-412D-807F-E50BFF88AC6D}" presName="hierChild4" presStyleCnt="0"/>
      <dgm:spPr/>
    </dgm:pt>
    <dgm:pt modelId="{616ABC78-A3DA-4C04-A20F-652666A91769}" type="pres">
      <dgm:prSet presAssocID="{CCC55345-17CE-412D-807F-E50BFF88AC6D}" presName="hierChild5" presStyleCnt="0"/>
      <dgm:spPr/>
    </dgm:pt>
    <dgm:pt modelId="{08608744-E2ED-4401-BCD2-080ED6D7DE9C}" type="pres">
      <dgm:prSet presAssocID="{5C22FCAF-7EA7-487B-BEC3-52866488B763}" presName="Name37" presStyleLbl="parChTrans1D2" presStyleIdx="1" presStyleCnt="3"/>
      <dgm:spPr/>
      <dgm:t>
        <a:bodyPr/>
        <a:lstStyle/>
        <a:p>
          <a:endParaRPr lang="en-US"/>
        </a:p>
      </dgm:t>
    </dgm:pt>
    <dgm:pt modelId="{DF429B82-9655-4A15-9209-D4D59686ECCF}" type="pres">
      <dgm:prSet presAssocID="{CAB33B2E-5BBD-4494-8C0A-77F998C951E9}" presName="hierRoot2" presStyleCnt="0">
        <dgm:presLayoutVars>
          <dgm:hierBranch val="init"/>
        </dgm:presLayoutVars>
      </dgm:prSet>
      <dgm:spPr/>
    </dgm:pt>
    <dgm:pt modelId="{424B215A-FED2-4183-AAE1-67D84DD2A398}" type="pres">
      <dgm:prSet presAssocID="{CAB33B2E-5BBD-4494-8C0A-77F998C951E9}" presName="rootComposite" presStyleCnt="0"/>
      <dgm:spPr/>
    </dgm:pt>
    <dgm:pt modelId="{89232880-9FC6-481A-8FD0-BA229BB7E14D}" type="pres">
      <dgm:prSet presAssocID="{CAB33B2E-5BBD-4494-8C0A-77F998C951E9}" presName="rootText" presStyleLbl="node2" presStyleIdx="1" presStyleCnt="3">
        <dgm:presLayoutVars>
          <dgm:chPref val="3"/>
        </dgm:presLayoutVars>
      </dgm:prSet>
      <dgm:spPr/>
      <dgm:t>
        <a:bodyPr/>
        <a:lstStyle/>
        <a:p>
          <a:endParaRPr lang="en-US"/>
        </a:p>
      </dgm:t>
    </dgm:pt>
    <dgm:pt modelId="{1A986ADC-8824-4A91-BED3-36D5505DC5A3}" type="pres">
      <dgm:prSet presAssocID="{CAB33B2E-5BBD-4494-8C0A-77F998C951E9}" presName="rootConnector" presStyleLbl="node2" presStyleIdx="1" presStyleCnt="3"/>
      <dgm:spPr/>
      <dgm:t>
        <a:bodyPr/>
        <a:lstStyle/>
        <a:p>
          <a:endParaRPr lang="en-US"/>
        </a:p>
      </dgm:t>
    </dgm:pt>
    <dgm:pt modelId="{C1F69EAF-BA82-406A-9A33-E20B4D1C0316}" type="pres">
      <dgm:prSet presAssocID="{CAB33B2E-5BBD-4494-8C0A-77F998C951E9}" presName="hierChild4" presStyleCnt="0"/>
      <dgm:spPr/>
    </dgm:pt>
    <dgm:pt modelId="{7757577C-0C43-4427-B8CB-DB70AA6396E8}" type="pres">
      <dgm:prSet presAssocID="{CAB33B2E-5BBD-4494-8C0A-77F998C951E9}" presName="hierChild5" presStyleCnt="0"/>
      <dgm:spPr/>
    </dgm:pt>
    <dgm:pt modelId="{15083C3D-F099-4B97-8EBC-D4CD473E28CA}" type="pres">
      <dgm:prSet presAssocID="{E529C666-23F5-4628-B022-DE870FC56B07}" presName="Name37" presStyleLbl="parChTrans1D2" presStyleIdx="2" presStyleCnt="3"/>
      <dgm:spPr/>
      <dgm:t>
        <a:bodyPr/>
        <a:lstStyle/>
        <a:p>
          <a:endParaRPr lang="en-US"/>
        </a:p>
      </dgm:t>
    </dgm:pt>
    <dgm:pt modelId="{75A9F892-DA47-4572-B74F-A6FA816894F7}" type="pres">
      <dgm:prSet presAssocID="{A5E1C073-1E32-4815-8F99-F695EE2FAB50}" presName="hierRoot2" presStyleCnt="0">
        <dgm:presLayoutVars>
          <dgm:hierBranch val="init"/>
        </dgm:presLayoutVars>
      </dgm:prSet>
      <dgm:spPr/>
    </dgm:pt>
    <dgm:pt modelId="{3C2E5F90-A968-4170-8705-28780F58083B}" type="pres">
      <dgm:prSet presAssocID="{A5E1C073-1E32-4815-8F99-F695EE2FAB50}" presName="rootComposite" presStyleCnt="0"/>
      <dgm:spPr/>
    </dgm:pt>
    <dgm:pt modelId="{9CC7F68F-3846-4C1D-8082-8D175B9DD84B}" type="pres">
      <dgm:prSet presAssocID="{A5E1C073-1E32-4815-8F99-F695EE2FAB50}" presName="rootText" presStyleLbl="node2" presStyleIdx="2" presStyleCnt="3">
        <dgm:presLayoutVars>
          <dgm:chPref val="3"/>
        </dgm:presLayoutVars>
      </dgm:prSet>
      <dgm:spPr/>
      <dgm:t>
        <a:bodyPr/>
        <a:lstStyle/>
        <a:p>
          <a:endParaRPr lang="en-US"/>
        </a:p>
      </dgm:t>
    </dgm:pt>
    <dgm:pt modelId="{76661B53-B27F-4635-9CFD-9214D159C5CC}" type="pres">
      <dgm:prSet presAssocID="{A5E1C073-1E32-4815-8F99-F695EE2FAB50}" presName="rootConnector" presStyleLbl="node2" presStyleIdx="2" presStyleCnt="3"/>
      <dgm:spPr/>
      <dgm:t>
        <a:bodyPr/>
        <a:lstStyle/>
        <a:p>
          <a:endParaRPr lang="en-US"/>
        </a:p>
      </dgm:t>
    </dgm:pt>
    <dgm:pt modelId="{E25E962F-44E9-41D8-B2A4-1C20CFDAFD03}" type="pres">
      <dgm:prSet presAssocID="{A5E1C073-1E32-4815-8F99-F695EE2FAB50}" presName="hierChild4" presStyleCnt="0"/>
      <dgm:spPr/>
    </dgm:pt>
    <dgm:pt modelId="{DD417822-C4CE-450F-B32B-A4E2DAA00962}" type="pres">
      <dgm:prSet presAssocID="{7123E401-D201-4657-BD2B-9C9ADADE5E8A}" presName="Name37" presStyleLbl="parChTrans1D3" presStyleIdx="0" presStyleCnt="3"/>
      <dgm:spPr/>
      <dgm:t>
        <a:bodyPr/>
        <a:lstStyle/>
        <a:p>
          <a:endParaRPr lang="en-US"/>
        </a:p>
      </dgm:t>
    </dgm:pt>
    <dgm:pt modelId="{786B18CF-1D45-42EC-9B2F-EB2843A63C05}" type="pres">
      <dgm:prSet presAssocID="{36C2D39A-604F-4F48-A2F0-DD8F101A9562}" presName="hierRoot2" presStyleCnt="0">
        <dgm:presLayoutVars>
          <dgm:hierBranch val="init"/>
        </dgm:presLayoutVars>
      </dgm:prSet>
      <dgm:spPr/>
    </dgm:pt>
    <dgm:pt modelId="{D1C61E2F-2629-49B4-9DA2-497EB06B42C5}" type="pres">
      <dgm:prSet presAssocID="{36C2D39A-604F-4F48-A2F0-DD8F101A9562}" presName="rootComposite" presStyleCnt="0"/>
      <dgm:spPr/>
    </dgm:pt>
    <dgm:pt modelId="{F1A5907F-6EEA-438A-B36B-8B18D6AE8D06}" type="pres">
      <dgm:prSet presAssocID="{36C2D39A-604F-4F48-A2F0-DD8F101A9562}" presName="rootText" presStyleLbl="node3" presStyleIdx="0" presStyleCnt="3" custScaleX="79069" custScaleY="67867">
        <dgm:presLayoutVars>
          <dgm:chPref val="3"/>
        </dgm:presLayoutVars>
      </dgm:prSet>
      <dgm:spPr/>
      <dgm:t>
        <a:bodyPr/>
        <a:lstStyle/>
        <a:p>
          <a:endParaRPr lang="en-US"/>
        </a:p>
      </dgm:t>
    </dgm:pt>
    <dgm:pt modelId="{6D292501-9821-4855-B60E-F931B4FC930F}" type="pres">
      <dgm:prSet presAssocID="{36C2D39A-604F-4F48-A2F0-DD8F101A9562}" presName="rootConnector" presStyleLbl="node3" presStyleIdx="0" presStyleCnt="3"/>
      <dgm:spPr/>
      <dgm:t>
        <a:bodyPr/>
        <a:lstStyle/>
        <a:p>
          <a:endParaRPr lang="en-US"/>
        </a:p>
      </dgm:t>
    </dgm:pt>
    <dgm:pt modelId="{BBC65923-DF19-4344-B20C-CA3219D79369}" type="pres">
      <dgm:prSet presAssocID="{36C2D39A-604F-4F48-A2F0-DD8F101A9562}" presName="hierChild4" presStyleCnt="0"/>
      <dgm:spPr/>
    </dgm:pt>
    <dgm:pt modelId="{6995D39D-7E1A-4389-9FB3-D76AF0C54E07}" type="pres">
      <dgm:prSet presAssocID="{36C2D39A-604F-4F48-A2F0-DD8F101A9562}" presName="hierChild5" presStyleCnt="0"/>
      <dgm:spPr/>
    </dgm:pt>
    <dgm:pt modelId="{E0E30A11-B46A-4D97-B31A-A717B4840C85}" type="pres">
      <dgm:prSet presAssocID="{6CE9C6F2-E941-4446-8E31-FC2E0788DA41}" presName="Name37" presStyleLbl="parChTrans1D3" presStyleIdx="1" presStyleCnt="3"/>
      <dgm:spPr/>
      <dgm:t>
        <a:bodyPr/>
        <a:lstStyle/>
        <a:p>
          <a:endParaRPr lang="en-US"/>
        </a:p>
      </dgm:t>
    </dgm:pt>
    <dgm:pt modelId="{48BDCD2E-35CE-4C83-8F6B-23CD984213F8}" type="pres">
      <dgm:prSet presAssocID="{2A36059A-1B4C-4951-8BB3-5493B9B25E2F}" presName="hierRoot2" presStyleCnt="0">
        <dgm:presLayoutVars>
          <dgm:hierBranch val="init"/>
        </dgm:presLayoutVars>
      </dgm:prSet>
      <dgm:spPr/>
    </dgm:pt>
    <dgm:pt modelId="{CA0D1814-912E-4566-8604-60F14664A2EE}" type="pres">
      <dgm:prSet presAssocID="{2A36059A-1B4C-4951-8BB3-5493B9B25E2F}" presName="rootComposite" presStyleCnt="0"/>
      <dgm:spPr/>
    </dgm:pt>
    <dgm:pt modelId="{0BF84DDD-7D4F-420C-B64E-17CB8E2ABC2C}" type="pres">
      <dgm:prSet presAssocID="{2A36059A-1B4C-4951-8BB3-5493B9B25E2F}" presName="rootText" presStyleLbl="node3" presStyleIdx="1" presStyleCnt="3" custScaleX="84196" custScaleY="74555">
        <dgm:presLayoutVars>
          <dgm:chPref val="3"/>
        </dgm:presLayoutVars>
      </dgm:prSet>
      <dgm:spPr/>
      <dgm:t>
        <a:bodyPr/>
        <a:lstStyle/>
        <a:p>
          <a:endParaRPr lang="en-US"/>
        </a:p>
      </dgm:t>
    </dgm:pt>
    <dgm:pt modelId="{84B2BCEC-99D4-4124-B2ED-26B3F776DD01}" type="pres">
      <dgm:prSet presAssocID="{2A36059A-1B4C-4951-8BB3-5493B9B25E2F}" presName="rootConnector" presStyleLbl="node3" presStyleIdx="1" presStyleCnt="3"/>
      <dgm:spPr/>
      <dgm:t>
        <a:bodyPr/>
        <a:lstStyle/>
        <a:p>
          <a:endParaRPr lang="en-US"/>
        </a:p>
      </dgm:t>
    </dgm:pt>
    <dgm:pt modelId="{AE62F734-0B68-458B-BBC2-78F42DADEDBE}" type="pres">
      <dgm:prSet presAssocID="{2A36059A-1B4C-4951-8BB3-5493B9B25E2F}" presName="hierChild4" presStyleCnt="0"/>
      <dgm:spPr/>
    </dgm:pt>
    <dgm:pt modelId="{94DE24A9-C45E-46FC-A978-7ECCF2E2500F}" type="pres">
      <dgm:prSet presAssocID="{2A36059A-1B4C-4951-8BB3-5493B9B25E2F}" presName="hierChild5" presStyleCnt="0"/>
      <dgm:spPr/>
    </dgm:pt>
    <dgm:pt modelId="{1C3074F8-A60D-4C95-AE04-B301BD6A0591}" type="pres">
      <dgm:prSet presAssocID="{7AC2ED90-0AB1-4F8D-811D-09A8D6E33D02}" presName="Name37" presStyleLbl="parChTrans1D3" presStyleIdx="2" presStyleCnt="3"/>
      <dgm:spPr/>
      <dgm:t>
        <a:bodyPr/>
        <a:lstStyle/>
        <a:p>
          <a:endParaRPr lang="en-US"/>
        </a:p>
      </dgm:t>
    </dgm:pt>
    <dgm:pt modelId="{D51932C4-D6C5-476F-8A02-B2BE040DC018}" type="pres">
      <dgm:prSet presAssocID="{D0BA2726-941A-470E-A815-82D06C7024EF}" presName="hierRoot2" presStyleCnt="0">
        <dgm:presLayoutVars>
          <dgm:hierBranch val="init"/>
        </dgm:presLayoutVars>
      </dgm:prSet>
      <dgm:spPr/>
    </dgm:pt>
    <dgm:pt modelId="{D4247F5E-C609-4612-A9B6-EA97FE0D65B1}" type="pres">
      <dgm:prSet presAssocID="{D0BA2726-941A-470E-A815-82D06C7024EF}" presName="rootComposite" presStyleCnt="0"/>
      <dgm:spPr/>
    </dgm:pt>
    <dgm:pt modelId="{C5104996-2F61-4B74-AA94-7BB19E7BF490}" type="pres">
      <dgm:prSet presAssocID="{D0BA2726-941A-470E-A815-82D06C7024EF}" presName="rootText" presStyleLbl="node3" presStyleIdx="2" presStyleCnt="3" custScaleX="83179" custScaleY="71190">
        <dgm:presLayoutVars>
          <dgm:chPref val="3"/>
        </dgm:presLayoutVars>
      </dgm:prSet>
      <dgm:spPr/>
      <dgm:t>
        <a:bodyPr/>
        <a:lstStyle/>
        <a:p>
          <a:endParaRPr lang="en-US"/>
        </a:p>
      </dgm:t>
    </dgm:pt>
    <dgm:pt modelId="{01C298DA-2569-4801-8BC0-6F46D595FEFF}" type="pres">
      <dgm:prSet presAssocID="{D0BA2726-941A-470E-A815-82D06C7024EF}" presName="rootConnector" presStyleLbl="node3" presStyleIdx="2" presStyleCnt="3"/>
      <dgm:spPr/>
      <dgm:t>
        <a:bodyPr/>
        <a:lstStyle/>
        <a:p>
          <a:endParaRPr lang="en-US"/>
        </a:p>
      </dgm:t>
    </dgm:pt>
    <dgm:pt modelId="{B6211221-9BEA-4ECF-B5AA-1FF0F0D73E0B}" type="pres">
      <dgm:prSet presAssocID="{D0BA2726-941A-470E-A815-82D06C7024EF}" presName="hierChild4" presStyleCnt="0"/>
      <dgm:spPr/>
    </dgm:pt>
    <dgm:pt modelId="{E830E9E4-A8A4-4901-99A6-52FFA3949BAB}" type="pres">
      <dgm:prSet presAssocID="{D0BA2726-941A-470E-A815-82D06C7024EF}" presName="hierChild5" presStyleCnt="0"/>
      <dgm:spPr/>
    </dgm:pt>
    <dgm:pt modelId="{F33815ED-A2DD-49EF-A04A-32FD06DB7DF0}" type="pres">
      <dgm:prSet presAssocID="{A5E1C073-1E32-4815-8F99-F695EE2FAB50}" presName="hierChild5" presStyleCnt="0"/>
      <dgm:spPr/>
    </dgm:pt>
    <dgm:pt modelId="{BB108F23-4D1E-4DC2-AAF4-C22999423026}" type="pres">
      <dgm:prSet presAssocID="{F5FA9895-1585-40B5-B116-F99416D97BA4}" presName="hierChild3" presStyleCnt="0"/>
      <dgm:spPr/>
    </dgm:pt>
  </dgm:ptLst>
  <dgm:cxnLst>
    <dgm:cxn modelId="{A54EC7E8-640F-4198-9859-5815E9B5C7D3}" type="presOf" srcId="{CAB33B2E-5BBD-4494-8C0A-77F998C951E9}" destId="{89232880-9FC6-481A-8FD0-BA229BB7E14D}" srcOrd="0" destOrd="0" presId="urn:microsoft.com/office/officeart/2005/8/layout/orgChart1"/>
    <dgm:cxn modelId="{56820D95-9A0D-4826-8B0C-D325E5DA90A1}" srcId="{A5E1C073-1E32-4815-8F99-F695EE2FAB50}" destId="{D0BA2726-941A-470E-A815-82D06C7024EF}" srcOrd="2" destOrd="0" parTransId="{7AC2ED90-0AB1-4F8D-811D-09A8D6E33D02}" sibTransId="{26048A3E-BDAE-4440-9A91-A764744EB5E5}"/>
    <dgm:cxn modelId="{B8CF7848-A606-418A-8910-3E6F9EF1E02D}" type="presOf" srcId="{CAB33B2E-5BBD-4494-8C0A-77F998C951E9}" destId="{1A986ADC-8824-4A91-BED3-36D5505DC5A3}" srcOrd="1" destOrd="0" presId="urn:microsoft.com/office/officeart/2005/8/layout/orgChart1"/>
    <dgm:cxn modelId="{0C0E1A76-6129-423F-BCD6-E2C8095C9E5A}" type="presOf" srcId="{36C2D39A-604F-4F48-A2F0-DD8F101A9562}" destId="{6D292501-9821-4855-B60E-F931B4FC930F}" srcOrd="1" destOrd="0" presId="urn:microsoft.com/office/officeart/2005/8/layout/orgChart1"/>
    <dgm:cxn modelId="{3D78B9DA-69A7-410F-91BC-13F6606DFE96}" type="presOf" srcId="{D0BA2726-941A-470E-A815-82D06C7024EF}" destId="{C5104996-2F61-4B74-AA94-7BB19E7BF490}" srcOrd="0" destOrd="0" presId="urn:microsoft.com/office/officeart/2005/8/layout/orgChart1"/>
    <dgm:cxn modelId="{7520325D-EF84-436F-94FA-88B0EF560343}" type="presOf" srcId="{36C2D39A-604F-4F48-A2F0-DD8F101A9562}" destId="{F1A5907F-6EEA-438A-B36B-8B18D6AE8D06}" srcOrd="0" destOrd="0" presId="urn:microsoft.com/office/officeart/2005/8/layout/orgChart1"/>
    <dgm:cxn modelId="{2AB54485-F0B8-4A71-A1E8-30468997ED8A}" type="presOf" srcId="{2A36059A-1B4C-4951-8BB3-5493B9B25E2F}" destId="{0BF84DDD-7D4F-420C-B64E-17CB8E2ABC2C}" srcOrd="0" destOrd="0" presId="urn:microsoft.com/office/officeart/2005/8/layout/orgChart1"/>
    <dgm:cxn modelId="{D9E642F4-E28A-43E5-A2D2-81141A8E57B1}" srcId="{2B72623F-9854-4A67-9C83-C3790431B2AF}" destId="{F5FA9895-1585-40B5-B116-F99416D97BA4}" srcOrd="0" destOrd="0" parTransId="{F3193BD6-D827-4F35-AD90-2543BE99E506}" sibTransId="{B3106578-7A26-4174-B796-E58C94BEABDE}"/>
    <dgm:cxn modelId="{F8A1CCCF-385E-483E-ADE2-A2DEF9B844AC}" type="presOf" srcId="{CCC55345-17CE-412D-807F-E50BFF88AC6D}" destId="{3341C958-A9D7-4856-AA7B-745D529B752D}" srcOrd="0" destOrd="0" presId="urn:microsoft.com/office/officeart/2005/8/layout/orgChart1"/>
    <dgm:cxn modelId="{D769491A-C6EA-4293-BA16-647C0FB9932D}" srcId="{A5E1C073-1E32-4815-8F99-F695EE2FAB50}" destId="{36C2D39A-604F-4F48-A2F0-DD8F101A9562}" srcOrd="0" destOrd="0" parTransId="{7123E401-D201-4657-BD2B-9C9ADADE5E8A}" sibTransId="{5FC66C6D-9ADB-4EEB-AF2C-79B516F2E950}"/>
    <dgm:cxn modelId="{5A4391CA-F800-498D-A19A-C1B74ECE8842}" type="presOf" srcId="{2A36059A-1B4C-4951-8BB3-5493B9B25E2F}" destId="{84B2BCEC-99D4-4124-B2ED-26B3F776DD01}" srcOrd="1" destOrd="0" presId="urn:microsoft.com/office/officeart/2005/8/layout/orgChart1"/>
    <dgm:cxn modelId="{2A02D1E2-2B98-4AD2-B4F0-43BE00C08404}" srcId="{A5E1C073-1E32-4815-8F99-F695EE2FAB50}" destId="{2A36059A-1B4C-4951-8BB3-5493B9B25E2F}" srcOrd="1" destOrd="0" parTransId="{6CE9C6F2-E941-4446-8E31-FC2E0788DA41}" sibTransId="{C95C4764-FB89-40A7-AF76-B1EC8A944E34}"/>
    <dgm:cxn modelId="{BD339094-35B5-4238-BD21-DAEA30B9242A}" type="presOf" srcId="{F5FA9895-1585-40B5-B116-F99416D97BA4}" destId="{0F4F7FF0-5075-4715-9623-2B0B65662D24}" srcOrd="1" destOrd="0" presId="urn:microsoft.com/office/officeart/2005/8/layout/orgChart1"/>
    <dgm:cxn modelId="{B80AFE18-7538-4C32-93F9-30C37C454C18}" type="presOf" srcId="{5C22FCAF-7EA7-487B-BEC3-52866488B763}" destId="{08608744-E2ED-4401-BCD2-080ED6D7DE9C}" srcOrd="0" destOrd="0" presId="urn:microsoft.com/office/officeart/2005/8/layout/orgChart1"/>
    <dgm:cxn modelId="{027794BB-5C84-43A0-AB9A-CDAC97499F69}" type="presOf" srcId="{A5E1C073-1E32-4815-8F99-F695EE2FAB50}" destId="{76661B53-B27F-4635-9CFD-9214D159C5CC}" srcOrd="1" destOrd="0" presId="urn:microsoft.com/office/officeart/2005/8/layout/orgChart1"/>
    <dgm:cxn modelId="{F4F7E949-6A4D-445D-9FC8-CA3FD8CEA14D}" type="presOf" srcId="{D0BA2726-941A-470E-A815-82D06C7024EF}" destId="{01C298DA-2569-4801-8BC0-6F46D595FEFF}" srcOrd="1" destOrd="0" presId="urn:microsoft.com/office/officeart/2005/8/layout/orgChart1"/>
    <dgm:cxn modelId="{703B94B6-E002-4DA3-B7DA-4404B18DB57F}" type="presOf" srcId="{E529C666-23F5-4628-B022-DE870FC56B07}" destId="{15083C3D-F099-4B97-8EBC-D4CD473E28CA}" srcOrd="0" destOrd="0" presId="urn:microsoft.com/office/officeart/2005/8/layout/orgChart1"/>
    <dgm:cxn modelId="{78897FC6-4A81-456A-B613-8BAAACA32A93}" srcId="{F5FA9895-1585-40B5-B116-F99416D97BA4}" destId="{CAB33B2E-5BBD-4494-8C0A-77F998C951E9}" srcOrd="1" destOrd="0" parTransId="{5C22FCAF-7EA7-487B-BEC3-52866488B763}" sibTransId="{E9096C7C-A0E0-427A-B49A-F94691B72F95}"/>
    <dgm:cxn modelId="{1D674E04-D21C-4DDB-B5B2-BE40E954CD4D}" type="presOf" srcId="{E1232F3A-5659-42F1-9D17-97787D5B5185}" destId="{68160301-F03B-4C7D-BB15-508864762A9C}" srcOrd="0" destOrd="0" presId="urn:microsoft.com/office/officeart/2005/8/layout/orgChart1"/>
    <dgm:cxn modelId="{CDCC912A-A140-4C2E-9D6E-FF20A6D1A74F}" srcId="{F5FA9895-1585-40B5-B116-F99416D97BA4}" destId="{A5E1C073-1E32-4815-8F99-F695EE2FAB50}" srcOrd="2" destOrd="0" parTransId="{E529C666-23F5-4628-B022-DE870FC56B07}" sibTransId="{7C7749F3-153F-47A6-B6D1-8F1433AF2480}"/>
    <dgm:cxn modelId="{227BD529-633D-461C-B2C6-6EE1C33B6BC2}" type="presOf" srcId="{2B72623F-9854-4A67-9C83-C3790431B2AF}" destId="{60CD23DE-52CF-430A-9BFD-6ECF92D30DD2}" srcOrd="0" destOrd="0" presId="urn:microsoft.com/office/officeart/2005/8/layout/orgChart1"/>
    <dgm:cxn modelId="{4BA624E4-A707-49AA-9D61-D4664156A862}" type="presOf" srcId="{6CE9C6F2-E941-4446-8E31-FC2E0788DA41}" destId="{E0E30A11-B46A-4D97-B31A-A717B4840C85}" srcOrd="0" destOrd="0" presId="urn:microsoft.com/office/officeart/2005/8/layout/orgChart1"/>
    <dgm:cxn modelId="{779B619A-B1ED-48BD-BF4B-F464DC46FBD9}" type="presOf" srcId="{A5E1C073-1E32-4815-8F99-F695EE2FAB50}" destId="{9CC7F68F-3846-4C1D-8082-8D175B9DD84B}" srcOrd="0" destOrd="0" presId="urn:microsoft.com/office/officeart/2005/8/layout/orgChart1"/>
    <dgm:cxn modelId="{B92572D6-4AB9-4FD4-9439-A182119D8AB0}" type="presOf" srcId="{F5FA9895-1585-40B5-B116-F99416D97BA4}" destId="{5AD151C4-1F67-434C-A396-4022E8609352}" srcOrd="0" destOrd="0" presId="urn:microsoft.com/office/officeart/2005/8/layout/orgChart1"/>
    <dgm:cxn modelId="{218E0735-2B2B-45DF-B435-ED2A1F50CAD1}" type="presOf" srcId="{7123E401-D201-4657-BD2B-9C9ADADE5E8A}" destId="{DD417822-C4CE-450F-B32B-A4E2DAA00962}" srcOrd="0" destOrd="0" presId="urn:microsoft.com/office/officeart/2005/8/layout/orgChart1"/>
    <dgm:cxn modelId="{63E64EC5-10CC-42D2-B725-5B6EE69C8412}" type="presOf" srcId="{CCC55345-17CE-412D-807F-E50BFF88AC6D}" destId="{7776101A-5EE4-443C-993D-E440734037D7}" srcOrd="1" destOrd="0" presId="urn:microsoft.com/office/officeart/2005/8/layout/orgChart1"/>
    <dgm:cxn modelId="{3DFDE1AC-8491-4AF0-80DC-00E4388F21C3}" srcId="{F5FA9895-1585-40B5-B116-F99416D97BA4}" destId="{CCC55345-17CE-412D-807F-E50BFF88AC6D}" srcOrd="0" destOrd="0" parTransId="{E1232F3A-5659-42F1-9D17-97787D5B5185}" sibTransId="{F28781EF-BEE0-4EFD-95ED-DECEF8162B87}"/>
    <dgm:cxn modelId="{0F02DE4C-5664-4E9F-B9E0-6240051948C2}" type="presOf" srcId="{7AC2ED90-0AB1-4F8D-811D-09A8D6E33D02}" destId="{1C3074F8-A60D-4C95-AE04-B301BD6A0591}" srcOrd="0" destOrd="0" presId="urn:microsoft.com/office/officeart/2005/8/layout/orgChart1"/>
    <dgm:cxn modelId="{B17B3913-8F66-4E54-B8C9-CD363CAAEDFD}" type="presParOf" srcId="{60CD23DE-52CF-430A-9BFD-6ECF92D30DD2}" destId="{AF1A654A-51CE-435B-8CCD-8DBFE3EA0D8C}" srcOrd="0" destOrd="0" presId="urn:microsoft.com/office/officeart/2005/8/layout/orgChart1"/>
    <dgm:cxn modelId="{1ADEC18C-5BD9-4197-9649-94DCC4F2AF77}" type="presParOf" srcId="{AF1A654A-51CE-435B-8CCD-8DBFE3EA0D8C}" destId="{EA184A84-8571-4B96-A94A-97C7796D1A6A}" srcOrd="0" destOrd="0" presId="urn:microsoft.com/office/officeart/2005/8/layout/orgChart1"/>
    <dgm:cxn modelId="{EA54CE8F-6718-4878-8916-448F16167803}" type="presParOf" srcId="{EA184A84-8571-4B96-A94A-97C7796D1A6A}" destId="{5AD151C4-1F67-434C-A396-4022E8609352}" srcOrd="0" destOrd="0" presId="urn:microsoft.com/office/officeart/2005/8/layout/orgChart1"/>
    <dgm:cxn modelId="{C0FA492E-2ED7-4B68-A30E-8508E9F230CC}" type="presParOf" srcId="{EA184A84-8571-4B96-A94A-97C7796D1A6A}" destId="{0F4F7FF0-5075-4715-9623-2B0B65662D24}" srcOrd="1" destOrd="0" presId="urn:microsoft.com/office/officeart/2005/8/layout/orgChart1"/>
    <dgm:cxn modelId="{981D063E-B485-49B9-9AA2-EEFDF6D8FDBD}" type="presParOf" srcId="{AF1A654A-51CE-435B-8CCD-8DBFE3EA0D8C}" destId="{EB3FCCCC-E0A3-4FED-85F5-99D76927C283}" srcOrd="1" destOrd="0" presId="urn:microsoft.com/office/officeart/2005/8/layout/orgChart1"/>
    <dgm:cxn modelId="{93F4A29C-7E44-4EFC-AA79-8A9DF0FAFCB6}" type="presParOf" srcId="{EB3FCCCC-E0A3-4FED-85F5-99D76927C283}" destId="{68160301-F03B-4C7D-BB15-508864762A9C}" srcOrd="0" destOrd="0" presId="urn:microsoft.com/office/officeart/2005/8/layout/orgChart1"/>
    <dgm:cxn modelId="{6A845D8F-2865-469C-B805-EB466B068CAA}" type="presParOf" srcId="{EB3FCCCC-E0A3-4FED-85F5-99D76927C283}" destId="{F0C7E483-766F-49D6-830F-664A750034E3}" srcOrd="1" destOrd="0" presId="urn:microsoft.com/office/officeart/2005/8/layout/orgChart1"/>
    <dgm:cxn modelId="{BD2AD950-C5CB-4D23-841C-54DE03F5AE64}" type="presParOf" srcId="{F0C7E483-766F-49D6-830F-664A750034E3}" destId="{EAD62897-3C30-40DF-99D7-816E73D060CA}" srcOrd="0" destOrd="0" presId="urn:microsoft.com/office/officeart/2005/8/layout/orgChart1"/>
    <dgm:cxn modelId="{9CFD673A-FEEF-4F65-AF34-B15837102B94}" type="presParOf" srcId="{EAD62897-3C30-40DF-99D7-816E73D060CA}" destId="{3341C958-A9D7-4856-AA7B-745D529B752D}" srcOrd="0" destOrd="0" presId="urn:microsoft.com/office/officeart/2005/8/layout/orgChart1"/>
    <dgm:cxn modelId="{79E7150F-F88E-4C60-83A5-08745C95392C}" type="presParOf" srcId="{EAD62897-3C30-40DF-99D7-816E73D060CA}" destId="{7776101A-5EE4-443C-993D-E440734037D7}" srcOrd="1" destOrd="0" presId="urn:microsoft.com/office/officeart/2005/8/layout/orgChart1"/>
    <dgm:cxn modelId="{CF2E0489-F560-4D64-BB25-E15F96B42EAF}" type="presParOf" srcId="{F0C7E483-766F-49D6-830F-664A750034E3}" destId="{06E248D8-8B02-4C35-BDA6-8C5EF515461C}" srcOrd="1" destOrd="0" presId="urn:microsoft.com/office/officeart/2005/8/layout/orgChart1"/>
    <dgm:cxn modelId="{31F7C956-B2B1-4833-9646-0A213B5C9D22}" type="presParOf" srcId="{F0C7E483-766F-49D6-830F-664A750034E3}" destId="{616ABC78-A3DA-4C04-A20F-652666A91769}" srcOrd="2" destOrd="0" presId="urn:microsoft.com/office/officeart/2005/8/layout/orgChart1"/>
    <dgm:cxn modelId="{2305197E-AFDC-47F0-BCF3-67CF29156F54}" type="presParOf" srcId="{EB3FCCCC-E0A3-4FED-85F5-99D76927C283}" destId="{08608744-E2ED-4401-BCD2-080ED6D7DE9C}" srcOrd="2" destOrd="0" presId="urn:microsoft.com/office/officeart/2005/8/layout/orgChart1"/>
    <dgm:cxn modelId="{9FA13433-519C-427C-8027-980881BA34FF}" type="presParOf" srcId="{EB3FCCCC-E0A3-4FED-85F5-99D76927C283}" destId="{DF429B82-9655-4A15-9209-D4D59686ECCF}" srcOrd="3" destOrd="0" presId="urn:microsoft.com/office/officeart/2005/8/layout/orgChart1"/>
    <dgm:cxn modelId="{D25304A9-44CA-4AE2-99FB-6C8928785554}" type="presParOf" srcId="{DF429B82-9655-4A15-9209-D4D59686ECCF}" destId="{424B215A-FED2-4183-AAE1-67D84DD2A398}" srcOrd="0" destOrd="0" presId="urn:microsoft.com/office/officeart/2005/8/layout/orgChart1"/>
    <dgm:cxn modelId="{198961EA-CB52-4003-BAF7-672FA85694FA}" type="presParOf" srcId="{424B215A-FED2-4183-AAE1-67D84DD2A398}" destId="{89232880-9FC6-481A-8FD0-BA229BB7E14D}" srcOrd="0" destOrd="0" presId="urn:microsoft.com/office/officeart/2005/8/layout/orgChart1"/>
    <dgm:cxn modelId="{BC43F5F8-DBB6-4B46-A69D-BE38D2C9AFAF}" type="presParOf" srcId="{424B215A-FED2-4183-AAE1-67D84DD2A398}" destId="{1A986ADC-8824-4A91-BED3-36D5505DC5A3}" srcOrd="1" destOrd="0" presId="urn:microsoft.com/office/officeart/2005/8/layout/orgChart1"/>
    <dgm:cxn modelId="{ADBBA9CA-ECC5-47FF-9029-6486A57F1CB1}" type="presParOf" srcId="{DF429B82-9655-4A15-9209-D4D59686ECCF}" destId="{C1F69EAF-BA82-406A-9A33-E20B4D1C0316}" srcOrd="1" destOrd="0" presId="urn:microsoft.com/office/officeart/2005/8/layout/orgChart1"/>
    <dgm:cxn modelId="{E694F58F-657D-4C4D-9CD3-0C9B7F91AEE4}" type="presParOf" srcId="{DF429B82-9655-4A15-9209-D4D59686ECCF}" destId="{7757577C-0C43-4427-B8CB-DB70AA6396E8}" srcOrd="2" destOrd="0" presId="urn:microsoft.com/office/officeart/2005/8/layout/orgChart1"/>
    <dgm:cxn modelId="{0EE2E567-40C0-4638-935E-D0A218B64552}" type="presParOf" srcId="{EB3FCCCC-E0A3-4FED-85F5-99D76927C283}" destId="{15083C3D-F099-4B97-8EBC-D4CD473E28CA}" srcOrd="4" destOrd="0" presId="urn:microsoft.com/office/officeart/2005/8/layout/orgChart1"/>
    <dgm:cxn modelId="{118599D2-12E9-449F-B2CD-7D08F5BB0B0B}" type="presParOf" srcId="{EB3FCCCC-E0A3-4FED-85F5-99D76927C283}" destId="{75A9F892-DA47-4572-B74F-A6FA816894F7}" srcOrd="5" destOrd="0" presId="urn:microsoft.com/office/officeart/2005/8/layout/orgChart1"/>
    <dgm:cxn modelId="{E9C545ED-F0C2-4B48-BB1E-12C582EB01CE}" type="presParOf" srcId="{75A9F892-DA47-4572-B74F-A6FA816894F7}" destId="{3C2E5F90-A968-4170-8705-28780F58083B}" srcOrd="0" destOrd="0" presId="urn:microsoft.com/office/officeart/2005/8/layout/orgChart1"/>
    <dgm:cxn modelId="{00330802-0EB0-49B0-8856-90D50462E75E}" type="presParOf" srcId="{3C2E5F90-A968-4170-8705-28780F58083B}" destId="{9CC7F68F-3846-4C1D-8082-8D175B9DD84B}" srcOrd="0" destOrd="0" presId="urn:microsoft.com/office/officeart/2005/8/layout/orgChart1"/>
    <dgm:cxn modelId="{FACB8C66-B8CB-49E2-B198-F478D1F291AF}" type="presParOf" srcId="{3C2E5F90-A968-4170-8705-28780F58083B}" destId="{76661B53-B27F-4635-9CFD-9214D159C5CC}" srcOrd="1" destOrd="0" presId="urn:microsoft.com/office/officeart/2005/8/layout/orgChart1"/>
    <dgm:cxn modelId="{2EAD7D47-3F2B-410F-9B31-0BE0C1F906D8}" type="presParOf" srcId="{75A9F892-DA47-4572-B74F-A6FA816894F7}" destId="{E25E962F-44E9-41D8-B2A4-1C20CFDAFD03}" srcOrd="1" destOrd="0" presId="urn:microsoft.com/office/officeart/2005/8/layout/orgChart1"/>
    <dgm:cxn modelId="{F78581CC-9EFD-46C4-8C30-51AFE3AF590E}" type="presParOf" srcId="{E25E962F-44E9-41D8-B2A4-1C20CFDAFD03}" destId="{DD417822-C4CE-450F-B32B-A4E2DAA00962}" srcOrd="0" destOrd="0" presId="urn:microsoft.com/office/officeart/2005/8/layout/orgChart1"/>
    <dgm:cxn modelId="{57B3DD40-860E-492E-BC05-9C9E84B68356}" type="presParOf" srcId="{E25E962F-44E9-41D8-B2A4-1C20CFDAFD03}" destId="{786B18CF-1D45-42EC-9B2F-EB2843A63C05}" srcOrd="1" destOrd="0" presId="urn:microsoft.com/office/officeart/2005/8/layout/orgChart1"/>
    <dgm:cxn modelId="{B7418E8D-DDA1-4041-B53A-BFB0163C5481}" type="presParOf" srcId="{786B18CF-1D45-42EC-9B2F-EB2843A63C05}" destId="{D1C61E2F-2629-49B4-9DA2-497EB06B42C5}" srcOrd="0" destOrd="0" presId="urn:microsoft.com/office/officeart/2005/8/layout/orgChart1"/>
    <dgm:cxn modelId="{6B86B5D0-46F6-44F4-A8A2-7563FAF10BFE}" type="presParOf" srcId="{D1C61E2F-2629-49B4-9DA2-497EB06B42C5}" destId="{F1A5907F-6EEA-438A-B36B-8B18D6AE8D06}" srcOrd="0" destOrd="0" presId="urn:microsoft.com/office/officeart/2005/8/layout/orgChart1"/>
    <dgm:cxn modelId="{DADB3DC6-D83F-4A07-8A8E-B9474E7843DD}" type="presParOf" srcId="{D1C61E2F-2629-49B4-9DA2-497EB06B42C5}" destId="{6D292501-9821-4855-B60E-F931B4FC930F}" srcOrd="1" destOrd="0" presId="urn:microsoft.com/office/officeart/2005/8/layout/orgChart1"/>
    <dgm:cxn modelId="{28660B4A-610E-442C-8DE5-E90232ED9B8C}" type="presParOf" srcId="{786B18CF-1D45-42EC-9B2F-EB2843A63C05}" destId="{BBC65923-DF19-4344-B20C-CA3219D79369}" srcOrd="1" destOrd="0" presId="urn:microsoft.com/office/officeart/2005/8/layout/orgChart1"/>
    <dgm:cxn modelId="{91F61981-E2E6-4E1E-A53E-7ED2F81BC97D}" type="presParOf" srcId="{786B18CF-1D45-42EC-9B2F-EB2843A63C05}" destId="{6995D39D-7E1A-4389-9FB3-D76AF0C54E07}" srcOrd="2" destOrd="0" presId="urn:microsoft.com/office/officeart/2005/8/layout/orgChart1"/>
    <dgm:cxn modelId="{AE9B32C3-C550-4C6C-B7E4-D2FD0016BF03}" type="presParOf" srcId="{E25E962F-44E9-41D8-B2A4-1C20CFDAFD03}" destId="{E0E30A11-B46A-4D97-B31A-A717B4840C85}" srcOrd="2" destOrd="0" presId="urn:microsoft.com/office/officeart/2005/8/layout/orgChart1"/>
    <dgm:cxn modelId="{D41D2411-3268-4645-95C0-2F0054F41EDB}" type="presParOf" srcId="{E25E962F-44E9-41D8-B2A4-1C20CFDAFD03}" destId="{48BDCD2E-35CE-4C83-8F6B-23CD984213F8}" srcOrd="3" destOrd="0" presId="urn:microsoft.com/office/officeart/2005/8/layout/orgChart1"/>
    <dgm:cxn modelId="{BF206DA7-B240-40D4-9BF3-7E9894667972}" type="presParOf" srcId="{48BDCD2E-35CE-4C83-8F6B-23CD984213F8}" destId="{CA0D1814-912E-4566-8604-60F14664A2EE}" srcOrd="0" destOrd="0" presId="urn:microsoft.com/office/officeart/2005/8/layout/orgChart1"/>
    <dgm:cxn modelId="{522F97DB-E0C5-41FD-8C81-3C88650A5207}" type="presParOf" srcId="{CA0D1814-912E-4566-8604-60F14664A2EE}" destId="{0BF84DDD-7D4F-420C-B64E-17CB8E2ABC2C}" srcOrd="0" destOrd="0" presId="urn:microsoft.com/office/officeart/2005/8/layout/orgChart1"/>
    <dgm:cxn modelId="{B97D9840-25ED-47B3-AF26-EE97E88469E8}" type="presParOf" srcId="{CA0D1814-912E-4566-8604-60F14664A2EE}" destId="{84B2BCEC-99D4-4124-B2ED-26B3F776DD01}" srcOrd="1" destOrd="0" presId="urn:microsoft.com/office/officeart/2005/8/layout/orgChart1"/>
    <dgm:cxn modelId="{1BAC521C-ADA7-4E72-8761-88DC47478444}" type="presParOf" srcId="{48BDCD2E-35CE-4C83-8F6B-23CD984213F8}" destId="{AE62F734-0B68-458B-BBC2-78F42DADEDBE}" srcOrd="1" destOrd="0" presId="urn:microsoft.com/office/officeart/2005/8/layout/orgChart1"/>
    <dgm:cxn modelId="{B5D137F0-9508-4370-A82A-5780EA2A18DE}" type="presParOf" srcId="{48BDCD2E-35CE-4C83-8F6B-23CD984213F8}" destId="{94DE24A9-C45E-46FC-A978-7ECCF2E2500F}" srcOrd="2" destOrd="0" presId="urn:microsoft.com/office/officeart/2005/8/layout/orgChart1"/>
    <dgm:cxn modelId="{D05EAAC5-5F1E-4C79-97EA-F23F45BFA05D}" type="presParOf" srcId="{E25E962F-44E9-41D8-B2A4-1C20CFDAFD03}" destId="{1C3074F8-A60D-4C95-AE04-B301BD6A0591}" srcOrd="4" destOrd="0" presId="urn:microsoft.com/office/officeart/2005/8/layout/orgChart1"/>
    <dgm:cxn modelId="{C16D7190-C13C-438A-A8D8-BBC0AC0D14F3}" type="presParOf" srcId="{E25E962F-44E9-41D8-B2A4-1C20CFDAFD03}" destId="{D51932C4-D6C5-476F-8A02-B2BE040DC018}" srcOrd="5" destOrd="0" presId="urn:microsoft.com/office/officeart/2005/8/layout/orgChart1"/>
    <dgm:cxn modelId="{09AF14BC-2CD6-435C-B1DE-E774738B8843}" type="presParOf" srcId="{D51932C4-D6C5-476F-8A02-B2BE040DC018}" destId="{D4247F5E-C609-4612-A9B6-EA97FE0D65B1}" srcOrd="0" destOrd="0" presId="urn:microsoft.com/office/officeart/2005/8/layout/orgChart1"/>
    <dgm:cxn modelId="{60159855-E776-4993-831B-46F62F2127FA}" type="presParOf" srcId="{D4247F5E-C609-4612-A9B6-EA97FE0D65B1}" destId="{C5104996-2F61-4B74-AA94-7BB19E7BF490}" srcOrd="0" destOrd="0" presId="urn:microsoft.com/office/officeart/2005/8/layout/orgChart1"/>
    <dgm:cxn modelId="{A23845A9-7C64-42B0-925F-887A7DA3DBFF}" type="presParOf" srcId="{D4247F5E-C609-4612-A9B6-EA97FE0D65B1}" destId="{01C298DA-2569-4801-8BC0-6F46D595FEFF}" srcOrd="1" destOrd="0" presId="urn:microsoft.com/office/officeart/2005/8/layout/orgChart1"/>
    <dgm:cxn modelId="{0327D6FB-1A88-490A-A338-82367522335A}" type="presParOf" srcId="{D51932C4-D6C5-476F-8A02-B2BE040DC018}" destId="{B6211221-9BEA-4ECF-B5AA-1FF0F0D73E0B}" srcOrd="1" destOrd="0" presId="urn:microsoft.com/office/officeart/2005/8/layout/orgChart1"/>
    <dgm:cxn modelId="{C69869B4-98DA-40C3-A648-E7E5450C3D5A}" type="presParOf" srcId="{D51932C4-D6C5-476F-8A02-B2BE040DC018}" destId="{E830E9E4-A8A4-4901-99A6-52FFA3949BAB}" srcOrd="2" destOrd="0" presId="urn:microsoft.com/office/officeart/2005/8/layout/orgChart1"/>
    <dgm:cxn modelId="{6E23E44C-0A69-4F65-8723-012EF9EF8616}" type="presParOf" srcId="{75A9F892-DA47-4572-B74F-A6FA816894F7}" destId="{F33815ED-A2DD-49EF-A04A-32FD06DB7DF0}" srcOrd="2" destOrd="0" presId="urn:microsoft.com/office/officeart/2005/8/layout/orgChart1"/>
    <dgm:cxn modelId="{CF6C27DC-5583-46AB-B181-064EF06CA0F7}" type="presParOf" srcId="{AF1A654A-51CE-435B-8CCD-8DBFE3EA0D8C}" destId="{BB108F23-4D1E-4DC2-AAF4-C2299942302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3074F8-A60D-4C95-AE04-B301BD6A0591}">
      <dsp:nvSpPr>
        <dsp:cNvPr id="0" name=""/>
        <dsp:cNvSpPr/>
      </dsp:nvSpPr>
      <dsp:spPr>
        <a:xfrm>
          <a:off x="3582362" y="1330581"/>
          <a:ext cx="164752" cy="1669587"/>
        </a:xfrm>
        <a:custGeom>
          <a:avLst/>
          <a:gdLst/>
          <a:ahLst/>
          <a:cxnLst/>
          <a:rect l="0" t="0" r="0" b="0"/>
          <a:pathLst>
            <a:path>
              <a:moveTo>
                <a:pt x="0" y="0"/>
              </a:moveTo>
              <a:lnTo>
                <a:pt x="0" y="1672132"/>
              </a:lnTo>
              <a:lnTo>
                <a:pt x="165003" y="1672132"/>
              </a:lnTo>
            </a:path>
          </a:pathLst>
        </a:custGeom>
        <a:noFill/>
        <a:ln w="25400" cap="flat" cmpd="sng" algn="ctr">
          <a:solidFill>
            <a:srgbClr val="4A66AC">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0E30A11-B46A-4D97-B31A-A717B4840C85}">
      <dsp:nvSpPr>
        <dsp:cNvPr id="0" name=""/>
        <dsp:cNvSpPr/>
      </dsp:nvSpPr>
      <dsp:spPr>
        <a:xfrm>
          <a:off x="3582362" y="1330581"/>
          <a:ext cx="164752" cy="1038735"/>
        </a:xfrm>
        <a:custGeom>
          <a:avLst/>
          <a:gdLst/>
          <a:ahLst/>
          <a:cxnLst/>
          <a:rect l="0" t="0" r="0" b="0"/>
          <a:pathLst>
            <a:path>
              <a:moveTo>
                <a:pt x="0" y="0"/>
              </a:moveTo>
              <a:lnTo>
                <a:pt x="0" y="1040319"/>
              </a:lnTo>
              <a:lnTo>
                <a:pt x="165003" y="1040319"/>
              </a:lnTo>
            </a:path>
          </a:pathLst>
        </a:custGeom>
        <a:noFill/>
        <a:ln w="25400" cap="flat" cmpd="sng" algn="ctr">
          <a:solidFill>
            <a:srgbClr val="4A66AC">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417822-C4CE-450F-B32B-A4E2DAA00962}">
      <dsp:nvSpPr>
        <dsp:cNvPr id="0" name=""/>
        <dsp:cNvSpPr/>
      </dsp:nvSpPr>
      <dsp:spPr>
        <a:xfrm>
          <a:off x="3582362" y="1330581"/>
          <a:ext cx="164752" cy="417008"/>
        </a:xfrm>
        <a:custGeom>
          <a:avLst/>
          <a:gdLst/>
          <a:ahLst/>
          <a:cxnLst/>
          <a:rect l="0" t="0" r="0" b="0"/>
          <a:pathLst>
            <a:path>
              <a:moveTo>
                <a:pt x="0" y="0"/>
              </a:moveTo>
              <a:lnTo>
                <a:pt x="0" y="417644"/>
              </a:lnTo>
              <a:lnTo>
                <a:pt x="165003" y="417644"/>
              </a:lnTo>
            </a:path>
          </a:pathLst>
        </a:custGeom>
        <a:noFill/>
        <a:ln w="25400" cap="flat" cmpd="sng" algn="ctr">
          <a:solidFill>
            <a:srgbClr val="4A66AC">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083C3D-F099-4B97-8EBC-D4CD473E28CA}">
      <dsp:nvSpPr>
        <dsp:cNvPr id="0" name=""/>
        <dsp:cNvSpPr/>
      </dsp:nvSpPr>
      <dsp:spPr>
        <a:xfrm>
          <a:off x="2692697" y="550752"/>
          <a:ext cx="1329005" cy="230653"/>
        </a:xfrm>
        <a:custGeom>
          <a:avLst/>
          <a:gdLst/>
          <a:ahLst/>
          <a:cxnLst/>
          <a:rect l="0" t="0" r="0" b="0"/>
          <a:pathLst>
            <a:path>
              <a:moveTo>
                <a:pt x="0" y="0"/>
              </a:moveTo>
              <a:lnTo>
                <a:pt x="0" y="115502"/>
              </a:lnTo>
              <a:lnTo>
                <a:pt x="1331031" y="115502"/>
              </a:lnTo>
              <a:lnTo>
                <a:pt x="1331031" y="231005"/>
              </a:lnTo>
            </a:path>
          </a:pathLst>
        </a:custGeom>
        <a:noFill/>
        <a:ln w="25400" cap="flat" cmpd="sng" algn="ctr">
          <a:solidFill>
            <a:srgbClr val="4A66AC">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608744-E2ED-4401-BCD2-080ED6D7DE9C}">
      <dsp:nvSpPr>
        <dsp:cNvPr id="0" name=""/>
        <dsp:cNvSpPr/>
      </dsp:nvSpPr>
      <dsp:spPr>
        <a:xfrm>
          <a:off x="2646977" y="550752"/>
          <a:ext cx="91440" cy="230653"/>
        </a:xfrm>
        <a:custGeom>
          <a:avLst/>
          <a:gdLst/>
          <a:ahLst/>
          <a:cxnLst/>
          <a:rect l="0" t="0" r="0" b="0"/>
          <a:pathLst>
            <a:path>
              <a:moveTo>
                <a:pt x="45720" y="0"/>
              </a:moveTo>
              <a:lnTo>
                <a:pt x="45720" y="231005"/>
              </a:lnTo>
            </a:path>
          </a:pathLst>
        </a:custGeom>
        <a:noFill/>
        <a:ln w="25400" cap="flat" cmpd="sng" algn="ctr">
          <a:solidFill>
            <a:srgbClr val="4A66AC">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160301-F03B-4C7D-BB15-508864762A9C}">
      <dsp:nvSpPr>
        <dsp:cNvPr id="0" name=""/>
        <dsp:cNvSpPr/>
      </dsp:nvSpPr>
      <dsp:spPr>
        <a:xfrm>
          <a:off x="1363692" y="550752"/>
          <a:ext cx="1329005" cy="230653"/>
        </a:xfrm>
        <a:custGeom>
          <a:avLst/>
          <a:gdLst/>
          <a:ahLst/>
          <a:cxnLst/>
          <a:rect l="0" t="0" r="0" b="0"/>
          <a:pathLst>
            <a:path>
              <a:moveTo>
                <a:pt x="1331031" y="0"/>
              </a:moveTo>
              <a:lnTo>
                <a:pt x="1331031" y="115502"/>
              </a:lnTo>
              <a:lnTo>
                <a:pt x="0" y="115502"/>
              </a:lnTo>
              <a:lnTo>
                <a:pt x="0" y="231005"/>
              </a:lnTo>
            </a:path>
          </a:pathLst>
        </a:custGeom>
        <a:noFill/>
        <a:ln w="25400" cap="flat" cmpd="sng" algn="ctr">
          <a:solidFill>
            <a:srgbClr val="4A66AC">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D151C4-1F67-434C-A396-4022E8609352}">
      <dsp:nvSpPr>
        <dsp:cNvPr id="0" name=""/>
        <dsp:cNvSpPr/>
      </dsp:nvSpPr>
      <dsp:spPr>
        <a:xfrm>
          <a:off x="2143522" y="1576"/>
          <a:ext cx="1098351" cy="549175"/>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CA" sz="1200" kern="1200">
              <a:solidFill>
                <a:sysClr val="window" lastClr="FFFFFF"/>
              </a:solidFill>
              <a:latin typeface="Calibri"/>
              <a:ea typeface="+mn-ea"/>
              <a:cs typeface="+mn-cs"/>
            </a:rPr>
            <a:t>Medical Director</a:t>
          </a:r>
        </a:p>
      </dsp:txBody>
      <dsp:txXfrm>
        <a:off x="2143522" y="1576"/>
        <a:ext cx="1098351" cy="549175"/>
      </dsp:txXfrm>
    </dsp:sp>
    <dsp:sp modelId="{3341C958-A9D7-4856-AA7B-745D529B752D}">
      <dsp:nvSpPr>
        <dsp:cNvPr id="0" name=""/>
        <dsp:cNvSpPr/>
      </dsp:nvSpPr>
      <dsp:spPr>
        <a:xfrm>
          <a:off x="814516" y="781405"/>
          <a:ext cx="1098351" cy="549175"/>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CA" sz="1200" kern="1200">
              <a:solidFill>
                <a:sysClr val="window" lastClr="FFFFFF"/>
              </a:solidFill>
              <a:latin typeface="Calibri"/>
              <a:ea typeface="+mn-ea"/>
              <a:cs typeface="+mn-cs"/>
            </a:rPr>
            <a:t>Doctors</a:t>
          </a:r>
        </a:p>
      </dsp:txBody>
      <dsp:txXfrm>
        <a:off x="814516" y="781405"/>
        <a:ext cx="1098351" cy="549175"/>
      </dsp:txXfrm>
    </dsp:sp>
    <dsp:sp modelId="{89232880-9FC6-481A-8FD0-BA229BB7E14D}">
      <dsp:nvSpPr>
        <dsp:cNvPr id="0" name=""/>
        <dsp:cNvSpPr/>
      </dsp:nvSpPr>
      <dsp:spPr>
        <a:xfrm>
          <a:off x="2143522" y="781405"/>
          <a:ext cx="1098351" cy="549175"/>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CA" sz="1200" kern="1200">
              <a:solidFill>
                <a:sysClr val="window" lastClr="FFFFFF"/>
              </a:solidFill>
              <a:latin typeface="Calibri"/>
              <a:ea typeface="+mn-ea"/>
              <a:cs typeface="+mn-cs"/>
            </a:rPr>
            <a:t>Nurse</a:t>
          </a:r>
        </a:p>
      </dsp:txBody>
      <dsp:txXfrm>
        <a:off x="2143522" y="781405"/>
        <a:ext cx="1098351" cy="549175"/>
      </dsp:txXfrm>
    </dsp:sp>
    <dsp:sp modelId="{9CC7F68F-3846-4C1D-8082-8D175B9DD84B}">
      <dsp:nvSpPr>
        <dsp:cNvPr id="0" name=""/>
        <dsp:cNvSpPr/>
      </dsp:nvSpPr>
      <dsp:spPr>
        <a:xfrm>
          <a:off x="3472527" y="781405"/>
          <a:ext cx="1098351" cy="549175"/>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CA" sz="1200" kern="1200">
              <a:solidFill>
                <a:sysClr val="window" lastClr="FFFFFF"/>
              </a:solidFill>
              <a:latin typeface="Calibri"/>
              <a:ea typeface="+mn-ea"/>
              <a:cs typeface="+mn-cs"/>
            </a:rPr>
            <a:t>Office Manager</a:t>
          </a:r>
        </a:p>
      </dsp:txBody>
      <dsp:txXfrm>
        <a:off x="3472527" y="781405"/>
        <a:ext cx="1098351" cy="549175"/>
      </dsp:txXfrm>
    </dsp:sp>
    <dsp:sp modelId="{F1A5907F-6EEA-438A-B36B-8B18D6AE8D06}">
      <dsp:nvSpPr>
        <dsp:cNvPr id="0" name=""/>
        <dsp:cNvSpPr/>
      </dsp:nvSpPr>
      <dsp:spPr>
        <a:xfrm>
          <a:off x="3747115" y="1561235"/>
          <a:ext cx="868455" cy="372709"/>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n-CA" sz="1000" kern="1200">
              <a:solidFill>
                <a:sysClr val="window" lastClr="FFFFFF"/>
              </a:solidFill>
              <a:latin typeface="Calibri"/>
              <a:ea typeface="+mn-ea"/>
              <a:cs typeface="+mn-cs"/>
            </a:rPr>
            <a:t>MOA 1</a:t>
          </a:r>
        </a:p>
      </dsp:txBody>
      <dsp:txXfrm>
        <a:off x="3747115" y="1561235"/>
        <a:ext cx="868455" cy="372709"/>
      </dsp:txXfrm>
    </dsp:sp>
    <dsp:sp modelId="{0BF84DDD-7D4F-420C-B64E-17CB8E2ABC2C}">
      <dsp:nvSpPr>
        <dsp:cNvPr id="0" name=""/>
        <dsp:cNvSpPr/>
      </dsp:nvSpPr>
      <dsp:spPr>
        <a:xfrm>
          <a:off x="3747115" y="2164598"/>
          <a:ext cx="924768" cy="409438"/>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n-CA" sz="1000" kern="1200">
              <a:solidFill>
                <a:sysClr val="window" lastClr="FFFFFF"/>
              </a:solidFill>
              <a:latin typeface="Calibri"/>
              <a:ea typeface="+mn-ea"/>
              <a:cs typeface="+mn-cs"/>
            </a:rPr>
            <a:t>MOA 2</a:t>
          </a:r>
        </a:p>
      </dsp:txBody>
      <dsp:txXfrm>
        <a:off x="3747115" y="2164598"/>
        <a:ext cx="924768" cy="409438"/>
      </dsp:txXfrm>
    </dsp:sp>
    <dsp:sp modelId="{C5104996-2F61-4B74-AA94-7BB19E7BF490}">
      <dsp:nvSpPr>
        <dsp:cNvPr id="0" name=""/>
        <dsp:cNvSpPr/>
      </dsp:nvSpPr>
      <dsp:spPr>
        <a:xfrm>
          <a:off x="3747115" y="2804690"/>
          <a:ext cx="913597" cy="390958"/>
        </a:xfrm>
        <a:prstGeom prst="rect">
          <a:avLst/>
        </a:prstGeom>
        <a:solidFill>
          <a:srgbClr val="4A66A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n-CA" sz="1000" kern="1200">
              <a:solidFill>
                <a:sysClr val="window" lastClr="FFFFFF"/>
              </a:solidFill>
              <a:latin typeface="Calibri"/>
              <a:ea typeface="+mn-ea"/>
              <a:cs typeface="+mn-cs"/>
            </a:rPr>
            <a:t>Billings Clerk</a:t>
          </a:r>
        </a:p>
      </dsp:txBody>
      <dsp:txXfrm>
        <a:off x="3747115" y="2804690"/>
        <a:ext cx="913597" cy="3909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1AF75-C2D6-453B-9544-88BC4043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68</Pages>
  <Words>19088</Words>
  <Characters>108803</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Doctors of BC</Company>
  <LinksUpToDate>false</LinksUpToDate>
  <CharactersWithSpaces>127636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Hayley</dc:creator>
  <cp:keywords/>
  <dc:description/>
  <cp:lastModifiedBy>Murphy, Hayley</cp:lastModifiedBy>
  <cp:revision>3</cp:revision>
  <dcterms:created xsi:type="dcterms:W3CDTF">2020-06-11T15:28:00Z</dcterms:created>
  <dcterms:modified xsi:type="dcterms:W3CDTF">2020-06-12T18:01:00Z</dcterms:modified>
</cp:coreProperties>
</file>